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2D" w14:textId="1AEAE5FF" w:rsidR="00564019" w:rsidRDefault="00412BA5" w:rsidP="00412BA5">
      <w:pPr>
        <w:widowControl w:val="0"/>
        <w:ind w:left="5103"/>
        <w:jc w:val="both"/>
        <w:rPr>
          <w:szCs w:val="24"/>
          <w:lang w:eastAsia="lt-LT"/>
        </w:rPr>
      </w:pPr>
      <w:bookmarkStart w:id="0" w:name="_GoBack"/>
      <w:bookmarkEnd w:id="0"/>
      <w:r>
        <w:rPr>
          <w:szCs w:val="24"/>
          <w:lang w:eastAsia="lt-LT"/>
        </w:rPr>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 Konkursas skelbiamas viešai konkursą organizuojančios savivaldybės interneto </w:t>
      </w:r>
      <w:r>
        <w:rPr>
          <w:color w:val="000000"/>
          <w:szCs w:val="24"/>
          <w:lang w:eastAsia="lt-LT"/>
        </w:rPr>
        <w:lastRenderedPageBreak/>
        <w:t>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 xml:space="preserve">sporto pedagogo, kineziterapeuto, trenerio, taikomosios fizinės veiklos specialisto kvalifikaciją arba kitą su sportu susijusią specialybę turintys </w:t>
      </w:r>
      <w:r>
        <w:rPr>
          <w:bCs/>
          <w:color w:val="000000"/>
          <w:szCs w:val="24"/>
        </w:rPr>
        <w:lastRenderedPageBreak/>
        <w:t>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13.2. steigimo dokumentuose nurodyta, kad pareiškėjas vykdo arba organizuoja neįgaliųjų kūno kultūros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 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 xml:space="preserve">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dokumentų užsienio kalba vertimai. Paraiška turi būti užpildyta kompiuteriu ir pateikta </w:t>
      </w:r>
      <w:r>
        <w:rPr>
          <w:color w:val="000000"/>
          <w:szCs w:val="24"/>
        </w:rPr>
        <w:lastRenderedPageBreak/>
        <w:t>konkursą organizuojančiai savivaldybei tokiu būdu, koks nurodytas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 Paraiškoje nurodoma:</w:t>
      </w:r>
    </w:p>
    <w:p w14:paraId="3B910474" w14:textId="77777777" w:rsidR="00564019" w:rsidRDefault="00412BA5">
      <w:pPr>
        <w:widowControl w:val="0"/>
        <w:spacing w:line="360" w:lineRule="auto"/>
        <w:ind w:firstLine="680"/>
        <w:jc w:val="both"/>
        <w:rPr>
          <w:szCs w:val="24"/>
        </w:rPr>
      </w:pPr>
      <w:r>
        <w:rPr>
          <w:szCs w:val="24"/>
        </w:rPr>
        <w:t>16.1. paraiškos užpildymo data ir vieta;</w:t>
      </w:r>
    </w:p>
    <w:p w14:paraId="3B910475" w14:textId="77777777" w:rsidR="00564019" w:rsidRDefault="00412BA5">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 projekto pavadinimas;</w:t>
      </w:r>
    </w:p>
    <w:p w14:paraId="3B91047A" w14:textId="77777777" w:rsidR="00564019" w:rsidRDefault="00412BA5">
      <w:pPr>
        <w:widowControl w:val="0"/>
        <w:spacing w:line="360" w:lineRule="auto"/>
        <w:ind w:firstLine="680"/>
        <w:jc w:val="both"/>
        <w:rPr>
          <w:szCs w:val="24"/>
        </w:rPr>
      </w:pPr>
      <w:r>
        <w:rPr>
          <w:szCs w:val="24"/>
        </w:rPr>
        <w:t>16.7. trumpas projekto aprašymas (santrauka);</w:t>
      </w:r>
    </w:p>
    <w:p w14:paraId="3B91047B" w14:textId="77777777" w:rsidR="00564019" w:rsidRDefault="00412BA5">
      <w:pPr>
        <w:widowControl w:val="0"/>
        <w:spacing w:line="360" w:lineRule="auto"/>
        <w:ind w:firstLine="680"/>
        <w:jc w:val="both"/>
        <w:rPr>
          <w:szCs w:val="24"/>
        </w:rPr>
      </w:pPr>
      <w:r>
        <w:rPr>
          <w:szCs w:val="24"/>
        </w:rPr>
        <w:t>16.8. problemos iškėlimas ir pagrindimas;</w:t>
      </w:r>
    </w:p>
    <w:p w14:paraId="3B91047C" w14:textId="77777777" w:rsidR="00564019" w:rsidRDefault="00412BA5">
      <w:pPr>
        <w:widowControl w:val="0"/>
        <w:spacing w:line="360" w:lineRule="auto"/>
        <w:ind w:firstLine="680"/>
        <w:jc w:val="both"/>
        <w:rPr>
          <w:szCs w:val="24"/>
        </w:rPr>
      </w:pPr>
      <w:r>
        <w:rPr>
          <w:szCs w:val="24"/>
        </w:rPr>
        <w:t>16.9. projekto tikslai ir uždaviniai;</w:t>
      </w:r>
    </w:p>
    <w:p w14:paraId="3B91047D" w14:textId="77777777" w:rsidR="00564019" w:rsidRDefault="00412BA5">
      <w:pPr>
        <w:widowControl w:val="0"/>
        <w:spacing w:line="360" w:lineRule="auto"/>
        <w:ind w:firstLine="680"/>
        <w:jc w:val="both"/>
        <w:rPr>
          <w:szCs w:val="24"/>
        </w:rPr>
      </w:pPr>
      <w:r>
        <w:rPr>
          <w:szCs w:val="24"/>
        </w:rPr>
        <w:t>16.10. tikslinė (-ės) projekto grupė (-ės);</w:t>
      </w:r>
    </w:p>
    <w:p w14:paraId="3B91047E" w14:textId="77777777" w:rsidR="00564019" w:rsidRDefault="00412BA5">
      <w:pPr>
        <w:widowControl w:val="0"/>
        <w:spacing w:line="360" w:lineRule="auto"/>
        <w:ind w:firstLine="680"/>
        <w:jc w:val="both"/>
        <w:rPr>
          <w:szCs w:val="24"/>
        </w:rPr>
      </w:pPr>
      <w:r>
        <w:rPr>
          <w:szCs w:val="24"/>
        </w:rPr>
        <w:t>16.11.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t xml:space="preserve">16.15. informacija apie pareiškėjo dalyvavimą kituose Neįgaliųjų reikalų departamento </w:t>
      </w:r>
      <w:r>
        <w:rPr>
          <w:szCs w:val="24"/>
        </w:rPr>
        <w:lastRenderedPageBreak/>
        <w:t>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 laukiami rezultatai;</w:t>
      </w:r>
    </w:p>
    <w:p w14:paraId="3B910485" w14:textId="77777777" w:rsidR="00564019" w:rsidRDefault="00412BA5">
      <w:pPr>
        <w:widowControl w:val="0"/>
        <w:spacing w:line="360" w:lineRule="auto"/>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 pridedamų dokumentų sąrašas;</w:t>
      </w:r>
    </w:p>
    <w:p w14:paraId="3B910487" w14:textId="77777777" w:rsidR="00564019" w:rsidRDefault="00412BA5">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pPr>
        <w:widowControl w:val="0"/>
        <w:spacing w:line="360" w:lineRule="auto"/>
        <w:ind w:firstLine="680"/>
        <w:jc w:val="both"/>
        <w:rPr>
          <w:szCs w:val="24"/>
        </w:rPr>
      </w:pPr>
      <w:r>
        <w:rPr>
          <w:szCs w:val="24"/>
        </w:rPr>
        <w:t xml:space="preserve">17.5. asmens, turinčio teisę veikti pareiškėjo vardu, pasirašytą deklaraciją (Nuostatų 5 </w:t>
      </w:r>
      <w:r>
        <w:rPr>
          <w:szCs w:val="24"/>
        </w:rPr>
        <w:lastRenderedPageBreak/>
        <w:t>priedas);</w:t>
      </w:r>
    </w:p>
    <w:p w14:paraId="3B91048E" w14:textId="77777777" w:rsidR="00564019" w:rsidRDefault="00412BA5">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 xml:space="preserve">17.14. kitus dokumentus, kuriuos, pareiškėjo nuomone, tikslinga pateikti (pvz., </w:t>
      </w:r>
      <w:r>
        <w:t>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 xml:space="preserve">18. Pareiškėjai paraišką ir Nuostatų 17 punkte nurodytus dokumentus ar jų kopijas </w:t>
      </w:r>
      <w:r>
        <w:rPr>
          <w:szCs w:val="24"/>
        </w:rPr>
        <w:lastRenderedPageBreak/>
        <w:t>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564019">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lastRenderedPageBreak/>
        <w:t xml:space="preserve">VI </w:t>
      </w:r>
      <w:r>
        <w:rPr>
          <w:b/>
          <w:szCs w:val="24"/>
          <w:lang w:eastAsia="lt-LT"/>
        </w:rPr>
        <w:t>SKYRIUS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pPr>
        <w:widowControl w:val="0"/>
        <w:spacing w:line="360" w:lineRule="auto"/>
        <w:ind w:firstLine="680"/>
        <w:jc w:val="both"/>
        <w:rPr>
          <w:color w:val="000000"/>
          <w:szCs w:val="24"/>
        </w:rPr>
      </w:pPr>
      <w:r>
        <w:rPr>
          <w:color w:val="000000"/>
          <w:szCs w:val="24"/>
        </w:rPr>
        <w:t>22.11. paraiška ir kartu su ja pateikti dokumentai surašyti lietuvių kalba, pateikti vertėjo arba pareiškėjo vadovo ar jo įgalioto asmens patvirtinti dokumentų užsienio kalba 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lastRenderedPageBreak/>
        <w:t>22.14.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lang w:val="x-none" w:eastAsia="x-none"/>
        </w:rPr>
        <w:t>Neįgaliųjų reikalų 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lastRenderedPageBreak/>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t>27.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w:t>
      </w:r>
      <w:r>
        <w:rPr>
          <w:szCs w:val="24"/>
          <w:lang w:val="x-none" w:eastAsia="x-none"/>
        </w:rPr>
        <w:lastRenderedPageBreak/>
        <w:t>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 xml:space="preserve">siūlymą bei argumentus, </w:t>
      </w:r>
      <w:r>
        <w:rPr>
          <w:color w:val="000000"/>
          <w:szCs w:val="24"/>
          <w:lang w:eastAsia="lt-LT"/>
        </w:rPr>
        <w:lastRenderedPageBreak/>
        <w:t>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33. Užpildytas vertinimo anketas komisijos nariai pateikia savivaldybės administracijos paskirtiems darbuotojams, kurie apskaičiuoja kiekvienam projektui komisijos narių skirtų balų vidurkį ir reitinguoja projektus balų mažėjimo tvarka. Galimas didžiausias projektui skirtinų balų skaičius – 80, privaloma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w:t>
      </w:r>
      <w:r>
        <w:rPr>
          <w:color w:val="000000"/>
          <w:szCs w:val="24"/>
          <w:lang w:eastAsia="lt-LT"/>
        </w:rPr>
        <w:lastRenderedPageBreak/>
        <w:t>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w:t>
      </w:r>
      <w:r>
        <w:rPr>
          <w:color w:val="000000"/>
          <w:szCs w:val="24"/>
          <w:lang w:eastAsia="lt-LT"/>
        </w:rPr>
        <w:lastRenderedPageBreak/>
        <w:t xml:space="preserve">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43. Pareiškėjui per Nuostatų 42 punkte nurodytą terminą nepateikus patikslintos 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w:t>
      </w:r>
      <w:r>
        <w:rPr>
          <w:color w:val="000000"/>
          <w:szCs w:val="24"/>
          <w:lang w:eastAsia="lt-LT"/>
        </w:rPr>
        <w:lastRenderedPageBreak/>
        <w:t>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 xml:space="preserve">toliau – </w:t>
      </w:r>
      <w:r>
        <w:rPr>
          <w:color w:val="000000"/>
          <w:szCs w:val="24"/>
          <w:lang w:eastAsia="lt-LT"/>
        </w:rPr>
        <w:lastRenderedPageBreak/>
        <w:t>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51. Priėmus sprendimą leisti ar neleisti pareiškėjui tikslinti projekto veiklas, jų 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ir (ar) projekto vykdytojų padėjėjų veikla, susijusi su projekto vykdymu, sudaro tik dalį vykdytojo ir (ar) projekto vykdytojų padėjėjų darbo laiko, į projekto išlaidas turi būti įskaičiuojamas tik užmokestis už 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w:t>
      </w:r>
      <w:r>
        <w:rPr>
          <w:color w:val="000000"/>
          <w:szCs w:val="24"/>
          <w:lang w:eastAsia="lt-LT"/>
        </w:rPr>
        <w:lastRenderedPageBreak/>
        <w:t>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 xml:space="preserve">apgyvendinimo Lietuvoje išlaidos gali būti finansuojamos tik vykdant nenuolatinio pobūdžio veiklą ir tik tuo atveju, jei pareiškėjas ne mažiau kaip 30 procentų visų apgyvendinimo išlaidų apmoka iš kitų finansavimo </w:t>
      </w:r>
      <w:r>
        <w:rPr>
          <w:color w:val="000000"/>
          <w:szCs w:val="24"/>
        </w:rPr>
        <w:lastRenderedPageBreak/>
        <w:t>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57. Už pareiškėjo teikiamas paslaugas gali būti iš dalies sumokama pačių projekto dalyvių, vadovaujantis pareiškėjo nustatyta paslaugų apmokėjimo tvarka. Surinktos lėšos turi </w:t>
      </w:r>
      <w:r>
        <w:rPr>
          <w:color w:val="000000"/>
          <w:szCs w:val="24"/>
          <w:lang w:eastAsia="lt-LT"/>
        </w:rPr>
        <w:lastRenderedPageBreak/>
        <w:t>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59.15.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63. Neįgaliųjų reikalų departamentas ir savivaldybės administracija tikrina, ar lėšas </w:t>
      </w:r>
      <w:r>
        <w:rPr>
          <w:color w:val="000000"/>
          <w:szCs w:val="24"/>
          <w:lang w:eastAsia="lt-LT"/>
        </w:rPr>
        <w:lastRenderedPageBreak/>
        <w:t>projektui gavęs pareiškėjas laikosi Nuostatų reikalavimų ir projekto finansavimo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67.1. Neįgaliųjų reikalų departamentas ar savivaldybės administracija nustato, kad </w:t>
      </w:r>
      <w:r>
        <w:rPr>
          <w:color w:val="000000"/>
          <w:szCs w:val="24"/>
          <w:lang w:eastAsia="lt-LT"/>
        </w:rPr>
        <w:lastRenderedPageBreak/>
        <w:t>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564019">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lastRenderedPageBreak/>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Neįgaliųjų reikalų departamentas iki einamųjų metų spalio 5 d. informuoja savivaldybių administracijas apie kitiems metams projektams įgyvendinti planuojamas maksimalias valstybės biudžeto lėšas, kurios apskaičiuojamos, kaip nurodyta Nuostatų 71 punkte.</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w:t>
      </w:r>
      <w:r>
        <w:rPr>
          <w:bCs/>
          <w:szCs w:val="24"/>
          <w:lang w:val="x-none" w:eastAsia="x-none"/>
        </w:rPr>
        <w:lastRenderedPageBreak/>
        <w:t>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77. Neįgaliųjų reikalų departamentas per 5 darbo dienas nuo asignavimų valdytojo jam pateiktos informacijos apie papildomas valstybės biudžeto lėšas, skiriamas įgyvendinant projektus, gavimo dienos raštu informuoja savivaldybių administracijas, kurių pateiktiems 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lastRenderedPageBreak/>
        <w:t xml:space="preserve">X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lastRenderedPageBreak/>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pPr>
        <w:widowControl w:val="0"/>
        <w:tabs>
          <w:tab w:val="left" w:pos="851"/>
        </w:tabs>
        <w:spacing w:line="360" w:lineRule="auto"/>
        <w:ind w:firstLine="709"/>
        <w:jc w:val="both"/>
        <w:rPr>
          <w:szCs w:val="24"/>
          <w:lang w:eastAsia="lt-LT"/>
        </w:rPr>
      </w:pPr>
    </w:p>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sectPr w:rsidR="00564019" w:rsidSect="00412BA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057B" w14:textId="77777777" w:rsidR="00564019" w:rsidRDefault="00412BA5">
      <w:pPr>
        <w:rPr>
          <w:rFonts w:ascii="TimesLT" w:hAnsi="TimesLT"/>
          <w:sz w:val="20"/>
          <w:lang w:val="en-GB"/>
        </w:rPr>
      </w:pPr>
      <w:r>
        <w:rPr>
          <w:rFonts w:ascii="TimesLT" w:hAnsi="TimesLT"/>
          <w:sz w:val="20"/>
          <w:lang w:val="en-GB"/>
        </w:rPr>
        <w:separator/>
      </w:r>
    </w:p>
  </w:endnote>
  <w:endnote w:type="continuationSeparator" w:id="0">
    <w:p w14:paraId="3B91057C" w14:textId="77777777" w:rsidR="00564019" w:rsidRDefault="00412BA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10579" w14:textId="77777777" w:rsidR="00564019" w:rsidRDefault="00412BA5">
      <w:pPr>
        <w:rPr>
          <w:rFonts w:ascii="TimesLT" w:hAnsi="TimesLT"/>
          <w:sz w:val="20"/>
          <w:lang w:val="en-GB"/>
        </w:rPr>
      </w:pPr>
      <w:r>
        <w:rPr>
          <w:rFonts w:ascii="TimesLT" w:hAnsi="TimesLT"/>
          <w:sz w:val="20"/>
          <w:lang w:val="en-GB"/>
        </w:rPr>
        <w:separator/>
      </w:r>
    </w:p>
  </w:footnote>
  <w:footnote w:type="continuationSeparator" w:id="0">
    <w:p w14:paraId="3B91057A" w14:textId="77777777" w:rsidR="00564019" w:rsidRDefault="00412BA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853E4"/>
    <w:rsid w:val="003D0BAD"/>
    <w:rsid w:val="00412BA5"/>
    <w:rsid w:val="00564019"/>
    <w:rsid w:val="006F5051"/>
    <w:rsid w:val="00B03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3E2DBA22-3E1A-4134-8F16-E526FED3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26396-C3E0-4A94-B042-4800F3F3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45784</Words>
  <Characters>26098</Characters>
  <Application>Microsoft Office Word</Application>
  <DocSecurity>4</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71739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Svietim_SS</cp:lastModifiedBy>
  <cp:revision>2</cp:revision>
  <dcterms:created xsi:type="dcterms:W3CDTF">2019-09-30T11:26:00Z</dcterms:created>
  <dcterms:modified xsi:type="dcterms:W3CDTF">2019-09-30T11:26:00Z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