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315A3" w14:textId="77777777" w:rsidR="006A3D52" w:rsidRPr="00F9111F" w:rsidRDefault="006A3D52" w:rsidP="006A3D52">
      <w:pPr>
        <w:spacing w:after="0" w:line="240" w:lineRule="auto"/>
        <w:jc w:val="center"/>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b/>
          <w:bCs/>
          <w:color w:val="000000"/>
          <w:sz w:val="24"/>
          <w:szCs w:val="24"/>
          <w:lang w:eastAsia="lt-LT"/>
        </w:rPr>
        <w:t>TEISĖS AKTŲ PROJEKTŲ ANTIKORUPCINIO VERTINIMO PAŽYMA</w:t>
      </w:r>
    </w:p>
    <w:p w14:paraId="41F1E2F5" w14:textId="77777777" w:rsidR="006A3D52" w:rsidRPr="00396BA2" w:rsidRDefault="006A3D52" w:rsidP="006A3D52">
      <w:pPr>
        <w:spacing w:after="0" w:line="240" w:lineRule="auto"/>
        <w:textAlignment w:val="baseline"/>
        <w:rPr>
          <w:rFonts w:ascii="Times New Roman" w:eastAsia="Times New Roman" w:hAnsi="Times New Roman" w:cs="Times New Roman"/>
          <w:color w:val="000000"/>
          <w:sz w:val="16"/>
          <w:szCs w:val="16"/>
          <w:lang w:eastAsia="lt-LT"/>
        </w:rPr>
      </w:pPr>
      <w:r w:rsidRPr="00F9111F">
        <w:rPr>
          <w:rFonts w:ascii="Times New Roman" w:eastAsia="Times New Roman" w:hAnsi="Times New Roman" w:cs="Times New Roman"/>
          <w:color w:val="000000"/>
          <w:sz w:val="24"/>
          <w:szCs w:val="24"/>
          <w:lang w:eastAsia="lt-LT"/>
        </w:rPr>
        <w:t> </w:t>
      </w:r>
    </w:p>
    <w:p w14:paraId="779CBB8D" w14:textId="77777777" w:rsidR="006A3D52" w:rsidRPr="00396BA2" w:rsidRDefault="006A3D52" w:rsidP="006A3D52">
      <w:pPr>
        <w:spacing w:after="0" w:line="240" w:lineRule="auto"/>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 xml:space="preserve">Teisės akto projekto pavadinimas </w:t>
      </w:r>
      <w:r w:rsidRPr="00DC0011">
        <w:rPr>
          <w:rFonts w:ascii="Times New Roman" w:hAnsi="Times New Roman" w:cs="Times New Roman"/>
          <w:b/>
          <w:bCs/>
          <w:sz w:val="24"/>
          <w:szCs w:val="24"/>
          <w:u w:val="single"/>
        </w:rPr>
        <w:t xml:space="preserve">Dėl </w:t>
      </w:r>
      <w:r w:rsidRPr="009445EF">
        <w:rPr>
          <w:rFonts w:ascii="Times New Roman" w:hAnsi="Times New Roman" w:cs="Times New Roman"/>
          <w:b/>
          <w:bCs/>
          <w:sz w:val="24"/>
          <w:szCs w:val="24"/>
          <w:u w:val="single"/>
        </w:rPr>
        <w:t>Prevencinių socialinių paslaugų planavimo, organizavimo, teikimo ir inicijavimo Šilutės rajono savivaldybėje tvarkos apraš</w:t>
      </w:r>
      <w:r>
        <w:rPr>
          <w:rFonts w:ascii="Times New Roman" w:hAnsi="Times New Roman" w:cs="Times New Roman"/>
          <w:b/>
          <w:bCs/>
          <w:sz w:val="24"/>
          <w:szCs w:val="24"/>
          <w:u w:val="single"/>
        </w:rPr>
        <w:t>o patvirtinimo</w:t>
      </w:r>
    </w:p>
    <w:p w14:paraId="52D3F54D" w14:textId="77777777" w:rsidR="006A3D52" w:rsidRPr="00DC0011" w:rsidRDefault="006A3D52" w:rsidP="006A3D52">
      <w:pPr>
        <w:spacing w:after="0" w:line="240" w:lineRule="auto"/>
        <w:textAlignment w:val="baseline"/>
        <w:rPr>
          <w:rFonts w:ascii="Times New Roman" w:eastAsia="Times New Roman" w:hAnsi="Times New Roman" w:cs="Times New Roman"/>
          <w:b/>
          <w:bCs/>
          <w:color w:val="000000"/>
          <w:sz w:val="23"/>
          <w:szCs w:val="23"/>
          <w:u w:val="single"/>
          <w:lang w:eastAsia="lt-LT"/>
        </w:rPr>
      </w:pPr>
      <w:r w:rsidRPr="00396BA2">
        <w:rPr>
          <w:rFonts w:ascii="Times New Roman" w:eastAsia="Times New Roman" w:hAnsi="Times New Roman" w:cs="Times New Roman"/>
          <w:color w:val="000000"/>
          <w:sz w:val="23"/>
          <w:szCs w:val="23"/>
          <w:lang w:eastAsia="lt-LT"/>
        </w:rPr>
        <w:t>Teisės akto projekto tiesioginis rengėjas</w:t>
      </w:r>
      <w:r>
        <w:rPr>
          <w:rFonts w:ascii="Times New Roman" w:eastAsia="Times New Roman" w:hAnsi="Times New Roman" w:cs="Times New Roman"/>
          <w:color w:val="000000"/>
          <w:sz w:val="23"/>
          <w:szCs w:val="23"/>
          <w:lang w:eastAsia="lt-LT"/>
        </w:rPr>
        <w:t xml:space="preserve">  </w:t>
      </w:r>
      <w:r w:rsidRPr="00DC0011">
        <w:rPr>
          <w:rFonts w:ascii="Times New Roman" w:eastAsia="Times New Roman" w:hAnsi="Times New Roman" w:cs="Times New Roman"/>
          <w:b/>
          <w:bCs/>
          <w:color w:val="000000"/>
          <w:sz w:val="23"/>
          <w:szCs w:val="23"/>
          <w:u w:val="single"/>
          <w:lang w:eastAsia="lt-LT"/>
        </w:rPr>
        <w:t xml:space="preserve">Socialinės paramos skyriaus </w:t>
      </w:r>
      <w:r>
        <w:rPr>
          <w:rFonts w:ascii="Times New Roman" w:eastAsia="Times New Roman" w:hAnsi="Times New Roman" w:cs="Times New Roman"/>
          <w:b/>
          <w:bCs/>
          <w:color w:val="000000"/>
          <w:sz w:val="23"/>
          <w:szCs w:val="23"/>
          <w:u w:val="single"/>
          <w:lang w:eastAsia="lt-LT"/>
        </w:rPr>
        <w:t>vedėjo pavaduotoja, laikinai einanti Socialinės paramos skyriaus vedėjo pareigas</w:t>
      </w:r>
    </w:p>
    <w:p w14:paraId="2876662A" w14:textId="77777777" w:rsidR="006A3D52" w:rsidRPr="00396BA2" w:rsidRDefault="006A3D52" w:rsidP="006A3D52">
      <w:pPr>
        <w:spacing w:after="0" w:line="240" w:lineRule="auto"/>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Teisės akto projekto antikorupcinis vertinimas atliktas (</w:t>
      </w:r>
      <w:r w:rsidRPr="00396BA2">
        <w:rPr>
          <w:rFonts w:ascii="Times New Roman" w:eastAsia="Times New Roman" w:hAnsi="Times New Roman" w:cs="Times New Roman"/>
          <w:i/>
          <w:iCs/>
          <w:color w:val="000000"/>
          <w:sz w:val="23"/>
          <w:szCs w:val="23"/>
          <w:lang w:eastAsia="lt-LT"/>
        </w:rPr>
        <w:t>pažymėti reikiamą atsakymą</w:t>
      </w:r>
      <w:r w:rsidRPr="00396BA2">
        <w:rPr>
          <w:rFonts w:ascii="Times New Roman" w:eastAsia="Times New Roman" w:hAnsi="Times New Roman" w:cs="Times New Roman"/>
          <w:color w:val="000000"/>
          <w:sz w:val="23"/>
          <w:szCs w:val="23"/>
          <w:lang w:eastAsia="lt-LT"/>
        </w:rPr>
        <w:t>):</w:t>
      </w:r>
    </w:p>
    <w:p w14:paraId="613A0EE8" w14:textId="77777777" w:rsidR="006A3D52" w:rsidRPr="00396BA2" w:rsidRDefault="006A3D52" w:rsidP="006A3D52">
      <w:pPr>
        <w:spacing w:after="0" w:line="240" w:lineRule="auto"/>
        <w:jc w:val="both"/>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Antikorupciniu požiūriu rizikingos teisės akto projekto nuostatos</w:t>
      </w:r>
      <w:r w:rsidRPr="00396BA2">
        <w:rPr>
          <w:rFonts w:ascii="Times New Roman" w:eastAsia="Times New Roman" w:hAnsi="Times New Roman" w:cs="Times New Roman"/>
          <w:b/>
          <w:bCs/>
          <w:color w:val="000000"/>
          <w:sz w:val="23"/>
          <w:szCs w:val="23"/>
          <w:lang w:eastAsia="lt-LT"/>
        </w:rPr>
        <w:t> </w:t>
      </w:r>
      <w:r w:rsidRPr="00396BA2">
        <w:rPr>
          <w:rFonts w:ascii="Times New Roman" w:eastAsia="Times New Roman" w:hAnsi="Times New Roman" w:cs="Times New Roman"/>
          <w:i/>
          <w:iCs/>
          <w:color w:val="000000"/>
          <w:sz w:val="23"/>
          <w:szCs w:val="23"/>
          <w:lang w:eastAsia="lt-LT"/>
        </w:rPr>
        <w:t>(nurodomas antikorupcinio vertinimo kriterijus (toliau – kriterijus), kurį taikant nustatytai korupcijos rizikai šalinti ar valdyti teisės akto projekte nenumatyta priemonių. Pildoma, kai, vertintojo nuomone, teisės akto projekto tiesioginio rengėjo siūlomų pataisų nepakanka korupcijos atsiradimo rizikai mažinti arba kai vertintojas nesutinka su teisės akto projekto tiesioginio rengėjo argumentais, kodėl neatsižvelgta į vertintojo pateiktas pastabas</w:t>
      </w:r>
      <w:r w:rsidRPr="00396BA2">
        <w:rPr>
          <w:rFonts w:ascii="Times New Roman" w:eastAsia="Times New Roman" w:hAnsi="Times New Roman" w:cs="Times New Roman"/>
          <w:color w:val="000000"/>
          <w:sz w:val="23"/>
          <w:szCs w:val="23"/>
          <w:lang w:eastAsia="lt-LT"/>
        </w:rPr>
        <w:t>):</w:t>
      </w:r>
    </w:p>
    <w:p w14:paraId="0B5AB639" w14:textId="77777777" w:rsidR="006A3D52" w:rsidRPr="00F9111F" w:rsidRDefault="006A3D52" w:rsidP="006A3D52">
      <w:pPr>
        <w:spacing w:after="0" w:line="240" w:lineRule="auto"/>
        <w:jc w:val="both"/>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color w:val="000000"/>
          <w:sz w:val="24"/>
          <w:szCs w:val="24"/>
          <w:lang w:eastAsia="lt-LT"/>
        </w:rPr>
        <w:t>__________________________________________________________________________________________________________________</w:t>
      </w:r>
    </w:p>
    <w:p w14:paraId="320D5750" w14:textId="77777777" w:rsidR="006A3D52" w:rsidRPr="00F9111F" w:rsidRDefault="006A3D52" w:rsidP="006A3D52">
      <w:pPr>
        <w:spacing w:after="0" w:line="240" w:lineRule="auto"/>
        <w:jc w:val="both"/>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color w:val="000000"/>
          <w:sz w:val="24"/>
          <w:szCs w:val="24"/>
          <w:lang w:eastAsia="lt-LT"/>
        </w:rPr>
        <w:t> </w:t>
      </w:r>
    </w:p>
    <w:tbl>
      <w:tblPr>
        <w:tblW w:w="15366" w:type="dxa"/>
        <w:tblInd w:w="-10" w:type="dxa"/>
        <w:tblCellMar>
          <w:left w:w="0" w:type="dxa"/>
          <w:right w:w="0" w:type="dxa"/>
        </w:tblCellMar>
        <w:tblLook w:val="04A0" w:firstRow="1" w:lastRow="0" w:firstColumn="1" w:lastColumn="0" w:noHBand="0" w:noVBand="1"/>
      </w:tblPr>
      <w:tblGrid>
        <w:gridCol w:w="10"/>
        <w:gridCol w:w="104"/>
        <w:gridCol w:w="598"/>
        <w:gridCol w:w="1171"/>
        <w:gridCol w:w="672"/>
        <w:gridCol w:w="1840"/>
        <w:gridCol w:w="448"/>
        <w:gridCol w:w="1874"/>
        <w:gridCol w:w="578"/>
        <w:gridCol w:w="728"/>
        <w:gridCol w:w="1696"/>
        <w:gridCol w:w="27"/>
        <w:gridCol w:w="2074"/>
        <w:gridCol w:w="3119"/>
        <w:gridCol w:w="427"/>
      </w:tblGrid>
      <w:tr w:rsidR="006A3D52" w:rsidRPr="009C3B68" w14:paraId="76EF9602" w14:textId="77777777" w:rsidTr="00EB72A0">
        <w:trPr>
          <w:gridBefore w:val="1"/>
          <w:wBefore w:w="10" w:type="dxa"/>
          <w:trHeight w:val="23"/>
        </w:trPr>
        <w:tc>
          <w:tcPr>
            <w:tcW w:w="70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DB7127"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Eil. Nr.</w:t>
            </w:r>
          </w:p>
        </w:tc>
        <w:tc>
          <w:tcPr>
            <w:tcW w:w="368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90BDE2"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Kriterijus</w:t>
            </w:r>
          </w:p>
        </w:tc>
        <w:tc>
          <w:tcPr>
            <w:tcW w:w="362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D16357"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Kriterijaus vertinimas (nurodomos konkrečios teisės akto projekto ar kitų teisės aktų nuostatos, pagrindžiančios neigiamą atsakymą, pateikiamos antikorupcinį teisės akto projekto vertinimą atliekančio asmens pastabos ir pasiūlymai dėl korupcijos rizikos mažinimo)</w:t>
            </w:r>
          </w:p>
          <w:p w14:paraId="33DCCB16"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w:t>
            </w:r>
            <w:r w:rsidRPr="009C3B68">
              <w:rPr>
                <w:rFonts w:ascii="Times New Roman" w:eastAsia="Times New Roman" w:hAnsi="Times New Roman" w:cs="Times New Roman"/>
                <w:i/>
                <w:iCs/>
                <w:lang w:eastAsia="lt-LT"/>
              </w:rPr>
              <w:t>pildo teisės akto projekto antikorupcinį vertinimą atliekantis asmuo)</w:t>
            </w:r>
          </w:p>
        </w:tc>
        <w:tc>
          <w:tcPr>
            <w:tcW w:w="379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67D399"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projekto pakeitimas, mažinantis korupcijos riziką, arba teisės akto projekto tiesioginio rengėjo argumentai, kodėl neatsižvelgta į pastabą</w:t>
            </w:r>
          </w:p>
          <w:p w14:paraId="022D6ECD"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w:t>
            </w:r>
            <w:r w:rsidRPr="009C3B68">
              <w:rPr>
                <w:rFonts w:ascii="Times New Roman" w:eastAsia="Times New Roman" w:hAnsi="Times New Roman" w:cs="Times New Roman"/>
                <w:i/>
                <w:iCs/>
                <w:lang w:eastAsia="lt-LT"/>
              </w:rPr>
              <w:t>pildo teisės akto projekto tiesioginis rengėjas)</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400564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Išvada dėl teisės akto projekto pakeitimų arba argumentų, kodėl neatsižvelgta į pastabą</w:t>
            </w:r>
          </w:p>
          <w:p w14:paraId="3BFA0D20"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w:t>
            </w:r>
            <w:r w:rsidRPr="009C3B68">
              <w:rPr>
                <w:rFonts w:ascii="Times New Roman" w:eastAsia="Times New Roman" w:hAnsi="Times New Roman" w:cs="Times New Roman"/>
                <w:i/>
                <w:iCs/>
                <w:lang w:eastAsia="lt-LT"/>
              </w:rPr>
              <w:t>pildo teisės akto projekto antikorupcinį vertinimą atliekantis asmuo)</w:t>
            </w:r>
          </w:p>
        </w:tc>
        <w:tc>
          <w:tcPr>
            <w:tcW w:w="427" w:type="dxa"/>
            <w:tcBorders>
              <w:top w:val="nil"/>
              <w:left w:val="nil"/>
              <w:bottom w:val="nil"/>
              <w:right w:val="nil"/>
            </w:tcBorders>
            <w:vAlign w:val="center"/>
            <w:hideMark/>
          </w:tcPr>
          <w:p w14:paraId="02D66BBB"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2379FCB5"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AC9F5"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60296E5"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projektas nesudaro išskirtinių ar nevienodų sąlygų subjektams, su kuriais susijęs teisės akto įgyvendinimas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C638F5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Nesudaro</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27E75F1" w14:textId="7789551A"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hAnsi="Times New Roman" w:cs="Times New Roman"/>
              </w:rPr>
              <w:t>Projektas nesukuria išskirtinių ar nevienodų sąlygų</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187F4BBC" w14:textId="304B0F2E"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xml:space="preserve">x </w:t>
            </w:r>
            <w:r w:rsidR="006A3D52" w:rsidRPr="009C3B68">
              <w:rPr>
                <w:rFonts w:ascii="Times New Roman" w:eastAsia="Times New Roman" w:hAnsi="Times New Roman" w:cs="Times New Roman"/>
                <w:lang w:eastAsia="lt-LT"/>
              </w:rPr>
              <w:t>tenkina</w:t>
            </w:r>
          </w:p>
          <w:p w14:paraId="6689331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3879608E"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620214B6"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06C6B"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2.</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AC1558"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nėra spragų ar nuostatų, leisiančių dviprasmiškai aiškinti ir taikyti teisės aktą</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1BBADF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r w:rsidRPr="009C3B68">
              <w:rPr>
                <w:rFonts w:ascii="Times New Roman" w:hAnsi="Times New Roman" w:cs="Times New Roman"/>
              </w:rPr>
              <w:t>Kriterijų atitinka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80D5371" w14:textId="43177FA9" w:rsidR="006A3D52" w:rsidRPr="009C3B68" w:rsidRDefault="005258E6" w:rsidP="005258E6">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 xml:space="preserve">Vadovaujamasi LR socialinių paslaugų įstatymo 13 str. </w:t>
            </w:r>
            <w:r>
              <w:rPr>
                <w:rFonts w:ascii="Times New Roman" w:eastAsia="Times New Roman" w:hAnsi="Times New Roman" w:cs="Times New Roman"/>
                <w:lang w:eastAsia="lt-LT"/>
              </w:rPr>
              <w:t xml:space="preserve">1 dalimi, </w:t>
            </w:r>
            <w:r w:rsidR="00D95C18">
              <w:rPr>
                <w:rFonts w:ascii="Times New Roman" w:eastAsia="Times New Roman" w:hAnsi="Times New Roman" w:cs="Times New Roman"/>
                <w:lang w:eastAsia="lt-LT"/>
              </w:rPr>
              <w:t xml:space="preserve">LR  socialinės apsaugos ir darbo ministro </w:t>
            </w:r>
            <w:r w:rsidR="006A3D52" w:rsidRPr="009C3B68">
              <w:rPr>
                <w:rFonts w:ascii="Times New Roman" w:eastAsia="Times New Roman" w:hAnsi="Times New Roman" w:cs="Times New Roman"/>
                <w:lang w:eastAsia="lt-LT"/>
              </w:rPr>
              <w:t xml:space="preserve">2023 m. birželio 2 d. įsakymu Nr. A1-345 „Dėl Socialinės apsaugos ir darbo ministro 2022 m. lapkričio 23 d. įsakymu Nr. A1-776 „Dėl Prevencinių socialinių paslaugų organizavimo ir teikimo </w:t>
            </w:r>
            <w:r w:rsidR="006A3D52" w:rsidRPr="009C3B68">
              <w:rPr>
                <w:rFonts w:ascii="Times New Roman" w:eastAsia="Times New Roman" w:hAnsi="Times New Roman" w:cs="Times New Roman"/>
                <w:lang w:eastAsia="lt-LT"/>
              </w:rPr>
              <w:lastRenderedPageBreak/>
              <w:t>tvarkos aprašo patvirtinimo“ pakeitimo“  patvirtint</w:t>
            </w:r>
            <w:r>
              <w:rPr>
                <w:rFonts w:ascii="Times New Roman" w:eastAsia="Times New Roman" w:hAnsi="Times New Roman" w:cs="Times New Roman"/>
                <w:lang w:eastAsia="lt-LT"/>
              </w:rPr>
              <w:t>ais</w:t>
            </w:r>
            <w:r w:rsidR="006A3D52" w:rsidRPr="009C3B68">
              <w:rPr>
                <w:rFonts w:ascii="Times New Roman" w:eastAsia="Times New Roman" w:hAnsi="Times New Roman" w:cs="Times New Roman"/>
                <w:lang w:eastAsia="lt-LT"/>
              </w:rPr>
              <w:t xml:space="preserve"> pakeitim</w:t>
            </w:r>
            <w:r>
              <w:rPr>
                <w:rFonts w:ascii="Times New Roman" w:eastAsia="Times New Roman" w:hAnsi="Times New Roman" w:cs="Times New Roman"/>
                <w:lang w:eastAsia="lt-LT"/>
              </w:rPr>
              <w:t>ais</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246DBD0" w14:textId="62DD5E6A"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lastRenderedPageBreak/>
              <w:t>x</w:t>
            </w:r>
            <w:r w:rsidR="006A3D52" w:rsidRPr="009C3B68">
              <w:rPr>
                <w:rFonts w:ascii="Times New Roman" w:eastAsia="Times New Roman" w:hAnsi="Times New Roman" w:cs="Times New Roman"/>
                <w:lang w:eastAsia="lt-LT"/>
              </w:rPr>
              <w:t xml:space="preserve"> tenkina</w:t>
            </w:r>
          </w:p>
          <w:p w14:paraId="136B722A"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1C076032"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062C2132"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16CF4"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3.</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71D7028"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F648C1E"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p w14:paraId="6F602FB7"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Atskirtas</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81370FF"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CE2C7AA" w14:textId="00AC5366"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2312CD94" w14:textId="294E0E1B"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23657452"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0EE16950" w14:textId="77777777" w:rsidTr="00EB72A0">
        <w:trPr>
          <w:gridBefore w:val="1"/>
          <w:wBefore w:w="10" w:type="dxa"/>
          <w:trHeight w:val="688"/>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021F81"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4.</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A7F755F"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nustatyti subjekto įgaliojimai (teisės) atitinka subjekto atliekamas funkcijas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6C6B1BB"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Taip</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F9CFBEC" w14:textId="3D6ABE68" w:rsidR="006A3D52" w:rsidRPr="009C3B68" w:rsidRDefault="006A3D52" w:rsidP="00EB72A0">
            <w:pPr>
              <w:rPr>
                <w:rFonts w:ascii="Times New Roman" w:eastAsia="Times New Roman" w:hAnsi="Times New Roman" w:cs="Times New Roman"/>
                <w:lang w:eastAsia="lt-LT"/>
              </w:rPr>
            </w:pPr>
            <w:r w:rsidRPr="009C3B68">
              <w:rPr>
                <w:rFonts w:ascii="Times New Roman" w:hAnsi="Times New Roman" w:cs="Times New Roman"/>
              </w:rPr>
              <w:t>Projekte nustatyti subjekto įgaliojimai (teisės) atitinka subjekto atliekamas funkcijas (pareigas)</w:t>
            </w:r>
          </w:p>
          <w:p w14:paraId="14794DED" w14:textId="77777777" w:rsidR="006A3D52" w:rsidRPr="009C3B68" w:rsidRDefault="006A3D52" w:rsidP="00EB72A0">
            <w:pPr>
              <w:rPr>
                <w:rFonts w:ascii="Times New Roman" w:eastAsia="Times New Roman" w:hAnsi="Times New Roman" w:cs="Times New Roman"/>
                <w:lang w:eastAsia="lt-LT"/>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CAF31A0" w14:textId="70595E55"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380F8744" w14:textId="146DB7F8"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46C501C3"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4EB2840A"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1E2DF"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5.</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FB989CA"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nustatytas baigtinis sprendimų priėmimo kriterijų (atvejų) sąrašas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BE7B8C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Ši nuostata neaktuali</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3A7FB6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3E63EA0B" w14:textId="755955B3"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1A16831D" w14:textId="64736537"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6CB09E37"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2EB4F090"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804861"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6.</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165756D"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nustatytas baigtinis motyvuotų atvejų, kai priimant sprendimus taikomos išimtys, sąrašas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C569550"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Nenustatyta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0AAF92D" w14:textId="396D9E9D"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r w:rsidRPr="009C3B68">
              <w:rPr>
                <w:rFonts w:ascii="Times New Roman" w:hAnsi="Times New Roman" w:cs="Times New Roman"/>
              </w:rPr>
              <w:t>Išimtys nėra taikomos</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A260865" w14:textId="00EED4FF"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101CC464" w14:textId="44E7651F"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3AA6DE8F"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2DEA7CCC"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D8B44"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7.</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154B06E"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 sprendimų priėmimo, įforminimo ir viešinimo tvarka</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901483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Numatyta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13B9702" w14:textId="17588C70"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361CF055" w14:textId="55A46EAC"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0F3CC719" w14:textId="6D25924D"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29AEB1DF"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16723157"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26E36"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8.</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90AC7C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nustatyti sprendimų dėl mažareikšmiškumo kriterijai ir priėmimo tvarka</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D9E5BE1"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b/>
                <w:bCs/>
                <w:lang w:eastAsia="lt-LT"/>
              </w:rPr>
              <w:t> </w:t>
            </w:r>
            <w:r w:rsidRPr="009C3B68">
              <w:rPr>
                <w:rFonts w:ascii="Times New Roman" w:hAnsi="Times New Roman" w:cs="Times New Roman"/>
                <w:bCs/>
                <w:lang w:eastAsia="lt-LT"/>
              </w:rPr>
              <w:t>Kriterijus nėra teisės akto projekto reglamentavimo dalykas</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F37B0FC"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b/>
                <w:bCs/>
                <w:lang w:eastAsia="lt-LT"/>
              </w:rPr>
              <w:t> </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68DA31E" w14:textId="5736867A"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5258E6">
              <w:rPr>
                <w:rFonts w:ascii="Times New Roman" w:eastAsia="Times New Roman" w:hAnsi="Times New Roman" w:cs="Times New Roman"/>
                <w:lang w:eastAsia="lt-LT"/>
              </w:rPr>
              <w:t xml:space="preserve"> </w:t>
            </w:r>
            <w:r w:rsidRPr="009C3B68">
              <w:rPr>
                <w:rFonts w:ascii="Times New Roman" w:eastAsia="Times New Roman" w:hAnsi="Times New Roman" w:cs="Times New Roman"/>
                <w:lang w:eastAsia="lt-LT"/>
              </w:rPr>
              <w:t>tenkina</w:t>
            </w:r>
          </w:p>
          <w:p w14:paraId="22B77B22" w14:textId="00967CCE"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73FB9AE5"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188CB61C"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B8AAE"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264184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Jeigu pagal numatomą reguliavimą sprendimus priima kolegialus subjektas, teisės akto projekte nustatyta kolegialaus sprendimus priimančio subjekto:</w:t>
            </w:r>
          </w:p>
          <w:p w14:paraId="1503C77E" w14:textId="77777777" w:rsidR="006A3D52" w:rsidRPr="009C3B68" w:rsidRDefault="006A3D52" w:rsidP="00EB72A0">
            <w:pPr>
              <w:spacing w:after="0" w:line="240" w:lineRule="auto"/>
              <w:ind w:left="33"/>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9.1. konkretus narių skaičius, užtikrinantis kolegialaus sprendimus priimančio subjekto veiklos objektyvumą</w:t>
            </w:r>
          </w:p>
          <w:p w14:paraId="4D08D7A2" w14:textId="77777777" w:rsidR="006A3D52" w:rsidRPr="009C3B68" w:rsidRDefault="006A3D52" w:rsidP="00EB72A0">
            <w:pPr>
              <w:spacing w:after="0" w:line="240" w:lineRule="auto"/>
              <w:ind w:left="33"/>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xml:space="preserve">9.2. jeigu narius skiria keli subjektai, proporcinga kiekvieno subjekto </w:t>
            </w:r>
            <w:r w:rsidRPr="009C3B68">
              <w:rPr>
                <w:rFonts w:ascii="Times New Roman" w:eastAsia="Times New Roman" w:hAnsi="Times New Roman" w:cs="Times New Roman"/>
                <w:lang w:eastAsia="lt-LT"/>
              </w:rPr>
              <w:lastRenderedPageBreak/>
              <w:t>skiriamų narių dalis, užtikrinanti tinkamą atstovavimą valstybės interesams ir kolegialaus sprendimus priimančio subjekto veiklos objektyvumą ir skaidrumą</w:t>
            </w:r>
          </w:p>
          <w:p w14:paraId="674537CB"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9.3</w:t>
            </w:r>
            <w:r w:rsidRPr="009C3B68">
              <w:rPr>
                <w:rFonts w:ascii="Times New Roman" w:eastAsia="Times New Roman" w:hAnsi="Times New Roman" w:cs="Times New Roman"/>
                <w:spacing w:val="-4"/>
                <w:lang w:eastAsia="lt-LT"/>
              </w:rPr>
              <w:t>. narių skyrimo mechanizmas</w:t>
            </w:r>
          </w:p>
          <w:p w14:paraId="657A4DB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9.4. narių rotacija ir kadencijų skaičius ir trukmė</w:t>
            </w:r>
          </w:p>
          <w:p w14:paraId="20039589"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9.5. veiklos pobūdis laiko atžvilgiu</w:t>
            </w:r>
          </w:p>
          <w:p w14:paraId="448C638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9.6. asmeninė narių atsakomybė</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8D28203" w14:textId="77777777" w:rsidR="006A3D52" w:rsidRPr="009C3B68" w:rsidRDefault="006A3D52" w:rsidP="00EB72A0">
            <w:pPr>
              <w:spacing w:after="0" w:line="240" w:lineRule="auto"/>
              <w:textAlignment w:val="baseline"/>
              <w:rPr>
                <w:rFonts w:ascii="Times New Roman" w:eastAsia="Times New Roman" w:hAnsi="Times New Roman" w:cs="Times New Roman"/>
                <w:i/>
                <w:iCs/>
                <w:lang w:eastAsia="lt-LT"/>
              </w:rPr>
            </w:pPr>
          </w:p>
          <w:p w14:paraId="1ED29CBC" w14:textId="77777777" w:rsidR="006A3D52" w:rsidRPr="009C3B68" w:rsidRDefault="006A3D52" w:rsidP="00EB72A0">
            <w:pPr>
              <w:spacing w:after="0" w:line="240" w:lineRule="auto"/>
              <w:textAlignment w:val="baseline"/>
              <w:rPr>
                <w:rFonts w:ascii="Times New Roman" w:eastAsia="Times New Roman" w:hAnsi="Times New Roman" w:cs="Times New Roman"/>
                <w:i/>
                <w:iCs/>
                <w:lang w:eastAsia="lt-LT"/>
              </w:rPr>
            </w:pPr>
          </w:p>
          <w:p w14:paraId="10D3A481" w14:textId="77777777" w:rsidR="006A3D52" w:rsidRPr="009C3B68" w:rsidRDefault="006A3D52" w:rsidP="00EB72A0">
            <w:pPr>
              <w:spacing w:after="0" w:line="240" w:lineRule="auto"/>
              <w:textAlignment w:val="baseline"/>
              <w:rPr>
                <w:rFonts w:ascii="Times New Roman" w:hAnsi="Times New Roman" w:cs="Times New Roman"/>
              </w:rPr>
            </w:pPr>
            <w:r w:rsidRPr="009C3B68">
              <w:rPr>
                <w:rFonts w:ascii="Times New Roman" w:eastAsia="Times New Roman" w:hAnsi="Times New Roman" w:cs="Times New Roman"/>
                <w:i/>
                <w:iCs/>
                <w:lang w:eastAsia="lt-LT"/>
              </w:rPr>
              <w:t> </w:t>
            </w:r>
            <w:r w:rsidRPr="009C3B68">
              <w:rPr>
                <w:rFonts w:ascii="Times New Roman" w:hAnsi="Times New Roman" w:cs="Times New Roman"/>
              </w:rPr>
              <w:t>Kriterijus nėra teisės akto projekto reglamentavimo dalykas</w:t>
            </w:r>
          </w:p>
          <w:p w14:paraId="225A91ED" w14:textId="77777777" w:rsidR="006A3D52" w:rsidRPr="009C3B68" w:rsidRDefault="006A3D52" w:rsidP="00EB72A0">
            <w:pPr>
              <w:spacing w:after="0" w:line="240" w:lineRule="auto"/>
              <w:textAlignment w:val="baseline"/>
              <w:rPr>
                <w:rFonts w:ascii="Times New Roman" w:hAnsi="Times New Roman" w:cs="Times New Roman"/>
              </w:rPr>
            </w:pPr>
          </w:p>
          <w:p w14:paraId="079CF94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C13096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715BB51D"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6640026F"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0AA418D" w14:textId="16116915"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9C3B68">
              <w:rPr>
                <w:rFonts w:ascii="Times New Roman" w:eastAsia="Times New Roman" w:hAnsi="Times New Roman" w:cs="Times New Roman"/>
                <w:lang w:eastAsia="lt-LT"/>
              </w:rPr>
              <w:t xml:space="preserve"> tenkina</w:t>
            </w:r>
          </w:p>
          <w:p w14:paraId="5EA1A745" w14:textId="4BDF26DA"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p w14:paraId="7A9AF53A"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25BEB93E"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20D54D1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31FAABAB"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p w14:paraId="789889D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427" w:type="dxa"/>
            <w:tcBorders>
              <w:top w:val="nil"/>
              <w:left w:val="nil"/>
              <w:bottom w:val="nil"/>
              <w:right w:val="nil"/>
            </w:tcBorders>
            <w:vAlign w:val="center"/>
            <w:hideMark/>
          </w:tcPr>
          <w:p w14:paraId="0EEC412B"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69FA2E5D"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331F72"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10.</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94A38FF"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Numatytos procedūros yra </w:t>
            </w:r>
            <w:r w:rsidRPr="009C3B68">
              <w:rPr>
                <w:rFonts w:ascii="Times New Roman" w:eastAsia="Times New Roman" w:hAnsi="Times New Roman" w:cs="Times New Roman"/>
                <w:shd w:val="clear" w:color="auto" w:fill="FFFFFF"/>
                <w:lang w:eastAsia="lt-LT"/>
              </w:rPr>
              <w:t>būtinos,</w:t>
            </w:r>
            <w:r w:rsidRPr="009C3B68">
              <w:rPr>
                <w:rFonts w:ascii="Times New Roman" w:eastAsia="Times New Roman" w:hAnsi="Times New Roman" w:cs="Times New Roman"/>
                <w:lang w:eastAsia="lt-LT"/>
              </w:rPr>
              <w:t> nustatyta išsami jų taikymo (viešinimo) tvarka</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F796DA5"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Numatyta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0703911" w14:textId="1F2370EE"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hAnsi="Times New Roman" w:cs="Times New Roman"/>
              </w:rPr>
              <w:t xml:space="preserve">Projekto nuostatoms įgyvendinti numatytos administracinės procedūros </w:t>
            </w:r>
            <w:r w:rsidR="00D95D74">
              <w:rPr>
                <w:rFonts w:ascii="Times New Roman" w:hAnsi="Times New Roman" w:cs="Times New Roman"/>
              </w:rPr>
              <w:t>ir viešinimas</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C4A311E" w14:textId="661FC2E2"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454B33F9" w14:textId="49D5D837"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7115BCD5"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5C7807FF"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D190B5"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11.</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BA95150"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nustatytas baigtinis motyvuotų atvejų, kai nustatoma procedūra netaikoma, sąrašas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9A13093" w14:textId="4B1B35AA"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hAnsi="Times New Roman" w:cs="Times New Roman"/>
                <w:lang w:eastAsia="lt-LT"/>
              </w:rPr>
              <w:t>Kriterijus nėra teisės akto projekto reglamentavimo dalykas</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7D127F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DF6B075" w14:textId="65E7976B"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9C3B68">
              <w:rPr>
                <w:rFonts w:ascii="Times New Roman" w:eastAsia="Times New Roman" w:hAnsi="Times New Roman" w:cs="Times New Roman"/>
                <w:lang w:eastAsia="lt-LT"/>
              </w:rPr>
              <w:t xml:space="preserve"> tenkina</w:t>
            </w:r>
          </w:p>
          <w:p w14:paraId="4BDC32CC" w14:textId="67FDD8B2"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5995A216"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70F93958"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7B1F5"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12.</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4D2C23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projektas nustato jo nuostatoms įgyvendinti numatytų procedūrų ir sprendimų priėmimo konkrečius terminus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470C8DD" w14:textId="74026B7C"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w:t>
            </w:r>
            <w:r w:rsidR="00D95C18">
              <w:rPr>
                <w:rFonts w:ascii="Times New Roman" w:eastAsia="Times New Roman" w:hAnsi="Times New Roman" w:cs="Times New Roman"/>
                <w:lang w:eastAsia="lt-LT"/>
              </w:rPr>
              <w:t>en</w:t>
            </w:r>
            <w:r w:rsidRPr="009C3B68">
              <w:rPr>
                <w:rFonts w:ascii="Times New Roman" w:eastAsia="Times New Roman" w:hAnsi="Times New Roman" w:cs="Times New Roman"/>
                <w:lang w:eastAsia="lt-LT"/>
              </w:rPr>
              <w:t xml:space="preserve">umatyta </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5D691D1" w14:textId="683AD3BA" w:rsidR="006A3D52" w:rsidRPr="00963DB6" w:rsidRDefault="00963DB6" w:rsidP="00963DB6">
            <w:pPr>
              <w:widowControl w:val="0"/>
              <w:snapToGrid w:val="0"/>
              <w:spacing w:after="0"/>
              <w:rPr>
                <w:rFonts w:ascii="Times New Roman" w:hAnsi="Times New Roman" w:cs="Times New Roman"/>
              </w:rPr>
            </w:pPr>
            <w:r w:rsidRPr="00963DB6">
              <w:rPr>
                <w:rFonts w:ascii="Times New Roman" w:hAnsi="Times New Roman" w:cs="Times New Roman"/>
              </w:rPr>
              <w:t>Tarybai pritarus</w:t>
            </w:r>
            <w:r>
              <w:rPr>
                <w:rFonts w:ascii="Times New Roman" w:hAnsi="Times New Roman" w:cs="Times New Roman"/>
              </w:rPr>
              <w:t xml:space="preserve"> šis </w:t>
            </w:r>
            <w:r w:rsidRPr="00963DB6">
              <w:rPr>
                <w:rFonts w:ascii="Times New Roman" w:hAnsi="Times New Roman" w:cs="Times New Roman"/>
              </w:rPr>
              <w:t xml:space="preserve">teisės akto projektas </w:t>
            </w:r>
            <w:r>
              <w:rPr>
                <w:rFonts w:ascii="Times New Roman" w:hAnsi="Times New Roman" w:cs="Times New Roman"/>
              </w:rPr>
              <w:t xml:space="preserve">įsigalios ir </w:t>
            </w:r>
            <w:r w:rsidRPr="00963DB6">
              <w:rPr>
                <w:rFonts w:ascii="Times New Roman" w:hAnsi="Times New Roman" w:cs="Times New Roman"/>
              </w:rPr>
              <w:t>bus paskelbtas e-TAR sistemoje</w:t>
            </w:r>
            <w:r>
              <w:rPr>
                <w:rFonts w:ascii="Times New Roman" w:hAnsi="Times New Roman" w:cs="Times New Roman"/>
              </w:rPr>
              <w:t xml:space="preserve">, </w:t>
            </w:r>
            <w:r w:rsidRPr="00963DB6">
              <w:rPr>
                <w:rFonts w:ascii="Times New Roman" w:hAnsi="Times New Roman" w:cs="Times New Roman"/>
              </w:rPr>
              <w:t xml:space="preserve">Savivaldybės tinklalapyje </w:t>
            </w:r>
            <w:hyperlink r:id="rId4">
              <w:r w:rsidRPr="00963DB6">
                <w:rPr>
                  <w:rStyle w:val="Internetosaitas"/>
                  <w:rFonts w:ascii="Times New Roman" w:hAnsi="Times New Roman" w:cs="Times New Roman"/>
                </w:rPr>
                <w:t>www.silute.lt</w:t>
              </w:r>
            </w:hyperlink>
            <w:r>
              <w:rPr>
                <w:rStyle w:val="Internetosaitas"/>
                <w:rFonts w:ascii="Times New Roman" w:hAnsi="Times New Roman" w:cs="Times New Roman"/>
              </w:rPr>
              <w:t xml:space="preserve">  </w:t>
            </w:r>
            <w:r w:rsidRPr="00963DB6">
              <w:rPr>
                <w:rFonts w:ascii="Times New Roman" w:hAnsi="Times New Roman" w:cs="Times New Roman"/>
              </w:rPr>
              <w:t>,,Teisės aktai“</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3A4B5FF" w14:textId="111A4A7B"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40E6E4E2" w14:textId="20838CC4"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74E7857E"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4E9DD09F"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C780"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13.</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C074DF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projektas nustato motyvuotas terminų sustabdymo ir pratęsimo galimybes</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tcPr>
          <w:p w14:paraId="0F460B98" w14:textId="6DE68B4E"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nenumatoma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D376F0F" w14:textId="33D97BC2" w:rsidR="00036A3F" w:rsidRPr="009C3B68" w:rsidRDefault="006A3D52" w:rsidP="005258E6">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xml:space="preserve">Šiuo atveju taikytinas LR vietos savivaldos įstatymo </w:t>
            </w:r>
            <w:r w:rsidR="00036A3F" w:rsidRPr="00036A3F">
              <w:rPr>
                <w:rFonts w:ascii="Times New Roman" w:eastAsia="Times New Roman" w:hAnsi="Times New Roman" w:cs="Times New Roman"/>
                <w:lang w:eastAsia="lt-LT"/>
              </w:rPr>
              <w:t>15 str</w:t>
            </w:r>
            <w:r w:rsidR="005258E6">
              <w:rPr>
                <w:rFonts w:ascii="Times New Roman" w:eastAsia="Times New Roman" w:hAnsi="Times New Roman" w:cs="Times New Roman"/>
                <w:lang w:eastAsia="lt-LT"/>
              </w:rPr>
              <w:t>.</w:t>
            </w:r>
            <w:r w:rsidR="00036A3F" w:rsidRPr="00036A3F">
              <w:rPr>
                <w:rFonts w:ascii="Times New Roman" w:eastAsia="Times New Roman" w:hAnsi="Times New Roman" w:cs="Times New Roman"/>
                <w:lang w:eastAsia="lt-LT"/>
              </w:rPr>
              <w:t xml:space="preserve"> 4 dali</w:t>
            </w:r>
            <w:r w:rsidR="005258E6">
              <w:rPr>
                <w:rFonts w:ascii="Times New Roman" w:eastAsia="Times New Roman" w:hAnsi="Times New Roman" w:cs="Times New Roman"/>
                <w:lang w:eastAsia="lt-LT"/>
              </w:rPr>
              <w:t>s</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2AC45B4" w14:textId="220C596D"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45FAC728" w14:textId="05C8C006"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40B72F49"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7D6401A6"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593A15"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14.</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515F4B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projektas nustato kontrolės (priežiūros) procedūrą ir aiškius jos atlikimo kriterijus (atvejus, dažnį, fiksavimą, kontrolės rezultatų viešinimą ir pan.)</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6592BED"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Nustato</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5F7061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numatyta kontrolė</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50B10515" w14:textId="1377803C"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321CCBF9" w14:textId="2FF3552D"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15C9E507"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1D006AC4"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A041C8"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15.</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F084E87"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xml:space="preserve">Teisės akto projekte nustatytos kontrolės (priežiūros) skaidrumo ir objektyvumo užtikrinimo priemonės (pvz., aiškiai ir išsamiai išdėstytos kontroliuojančio subjekto teisės ir pareigos, nustatyta standartizuota kontrolės atlikimo procedūra, reikalavimas fiksuoti atskirus kontrolės </w:t>
            </w:r>
            <w:r w:rsidRPr="009C3B68">
              <w:rPr>
                <w:rFonts w:ascii="Times New Roman" w:eastAsia="Times New Roman" w:hAnsi="Times New Roman" w:cs="Times New Roman"/>
                <w:lang w:eastAsia="lt-LT"/>
              </w:rPr>
              <w:lastRenderedPageBreak/>
              <w:t>procedūros etapus ir jų rezultatus, atsakingų specialistų rotacija, užkirstas kelias kontroliuojančio ir kontroliuojamo subjektų tiesioginiam kontaktui be liudininkų ir pan.)</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CB965B7"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lastRenderedPageBreak/>
              <w:t> </w:t>
            </w:r>
            <w:r w:rsidRPr="009C3B68">
              <w:rPr>
                <w:rFonts w:ascii="Times New Roman" w:hAnsi="Times New Roman" w:cs="Times New Roman"/>
                <w:lang w:eastAsia="lt-LT"/>
              </w:rPr>
              <w:t>Kriterijus nėra teisės akto projekto reglamentavimo dalykas</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F7FE63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38AF0403" w14:textId="1664FFC2"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5258E6">
              <w:rPr>
                <w:rFonts w:ascii="Times New Roman" w:eastAsia="Times New Roman" w:hAnsi="Times New Roman" w:cs="Times New Roman"/>
                <w:lang w:eastAsia="lt-LT"/>
              </w:rPr>
              <w:t xml:space="preserve"> </w:t>
            </w:r>
            <w:r w:rsidRPr="009C3B68">
              <w:rPr>
                <w:rFonts w:ascii="Times New Roman" w:eastAsia="Times New Roman" w:hAnsi="Times New Roman" w:cs="Times New Roman"/>
                <w:lang w:eastAsia="lt-LT"/>
              </w:rPr>
              <w:t>tenkina</w:t>
            </w:r>
          </w:p>
          <w:p w14:paraId="2D39C23E" w14:textId="411CA5A6"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1BDD89E9"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6AB5D24C"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CA0BE"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16.</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37F740F"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akto projekte nustatyta subjektų, su kuriais susijęs teisės akto projekto nuostatų įgyvendinimas, atsakomybė</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B9457E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Teisės akto projekte numatyta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4FC83A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Numatytas nuostatas įgyvendina Savivaldybės administracija, Socialinės paramos skyrius</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1653252A" w14:textId="30156EB0"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5258E6">
              <w:rPr>
                <w:rFonts w:ascii="Times New Roman" w:eastAsia="Times New Roman" w:hAnsi="Times New Roman" w:cs="Times New Roman"/>
                <w:lang w:eastAsia="lt-LT"/>
              </w:rPr>
              <w:t xml:space="preserve"> </w:t>
            </w:r>
            <w:r w:rsidRPr="009C3B68">
              <w:rPr>
                <w:rFonts w:ascii="Times New Roman" w:eastAsia="Times New Roman" w:hAnsi="Times New Roman" w:cs="Times New Roman"/>
                <w:lang w:eastAsia="lt-LT"/>
              </w:rPr>
              <w:t>tenkina</w:t>
            </w:r>
          </w:p>
          <w:p w14:paraId="0EC57608" w14:textId="056C7609"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484DC61B"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707317A9"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19B4E"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17.</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1BFD62E"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7886A31"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b/>
                <w:bCs/>
                <w:lang w:eastAsia="lt-LT"/>
              </w:rPr>
              <w:t> </w:t>
            </w:r>
            <w:r w:rsidRPr="009C3B68">
              <w:rPr>
                <w:rFonts w:ascii="Times New Roman" w:hAnsi="Times New Roman" w:cs="Times New Roman"/>
              </w:rPr>
              <w:t>Kriterijus nėra teisės akto projekto reglamentavimo dalykas</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75EBE94"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b/>
                <w:bCs/>
                <w:lang w:eastAsia="lt-LT"/>
              </w:rPr>
              <w:t> </w:t>
            </w:r>
            <w:r w:rsidRPr="009C3B68">
              <w:rPr>
                <w:rFonts w:ascii="Times New Roman" w:hAnsi="Times New Roman" w:cs="Times New Roman"/>
              </w:rPr>
              <w:t>LR Administracinių bylų teisenos įstatymo numatyta tvarka</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18C21972" w14:textId="655AE729"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6956F08B" w14:textId="4D48DBFC"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4757054C"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5D4A0C09"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5FB38C"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18.</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477ACCC"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Kartu su teisės akto projektu pateikta pakankamai jį pagrindžiančių lydimųjų dokumentų ir informacijos,  siekiant antikorupciniu aspektu įvertinti teisės akto projektą</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E2CC4A8"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Taip</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68143DD"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r w:rsidRPr="009C3B68">
              <w:rPr>
                <w:rFonts w:ascii="Times New Roman" w:hAnsi="Times New Roman" w:cs="Times New Roman"/>
                <w:lang w:eastAsia="lt-LT"/>
              </w:rPr>
              <w:t>Įvertintas. Pateikiama pakankamai teisės akto projektą pagrindžiančių dokumentų.</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8153F2A" w14:textId="5DC39738"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x  tenkina</w:t>
            </w:r>
          </w:p>
          <w:p w14:paraId="72250BD7" w14:textId="4AF444BE"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1244324A"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72C8FD4D" w14:textId="77777777" w:rsidTr="00EB72A0">
        <w:trPr>
          <w:gridBefore w:val="1"/>
          <w:wBefore w:w="10" w:type="dxa"/>
          <w:trHeight w:val="23"/>
        </w:trPr>
        <w:tc>
          <w:tcPr>
            <w:tcW w:w="70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BC9639" w14:textId="77777777" w:rsidR="006A3D52" w:rsidRPr="009C3B68" w:rsidRDefault="006A3D52" w:rsidP="00EB72A0">
            <w:pPr>
              <w:spacing w:after="0" w:line="240" w:lineRule="auto"/>
              <w:jc w:val="center"/>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19.</w:t>
            </w:r>
          </w:p>
        </w:tc>
        <w:tc>
          <w:tcPr>
            <w:tcW w:w="368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9DC0A8E"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Kiti svarbūs kriterijai</w:t>
            </w:r>
          </w:p>
        </w:tc>
        <w:tc>
          <w:tcPr>
            <w:tcW w:w="362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98DE18C"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Nėra</w:t>
            </w:r>
          </w:p>
        </w:tc>
        <w:tc>
          <w:tcPr>
            <w:tcW w:w="379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3128A49"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94FBE81" w14:textId="08CD7D77"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5258E6">
              <w:rPr>
                <w:rFonts w:ascii="Times New Roman" w:eastAsia="Times New Roman" w:hAnsi="Times New Roman" w:cs="Times New Roman"/>
                <w:lang w:eastAsia="lt-LT"/>
              </w:rPr>
              <w:t>x</w:t>
            </w:r>
            <w:r w:rsidRPr="009C3B68">
              <w:rPr>
                <w:rFonts w:ascii="Times New Roman" w:eastAsia="Times New Roman" w:hAnsi="Times New Roman" w:cs="Times New Roman"/>
                <w:lang w:eastAsia="lt-LT"/>
              </w:rPr>
              <w:t xml:space="preserve"> tenkina</w:t>
            </w:r>
          </w:p>
          <w:p w14:paraId="134C263F" w14:textId="2D6FBCF6" w:rsidR="006A3D52" w:rsidRPr="009C3B68" w:rsidRDefault="005258E6" w:rsidP="00EB72A0">
            <w:pPr>
              <w:spacing w:after="0" w:line="240" w:lineRule="auto"/>
              <w:textAlignment w:val="baseline"/>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netenkina</w:t>
            </w:r>
          </w:p>
        </w:tc>
        <w:tc>
          <w:tcPr>
            <w:tcW w:w="427" w:type="dxa"/>
            <w:tcBorders>
              <w:top w:val="nil"/>
              <w:left w:val="nil"/>
              <w:bottom w:val="nil"/>
              <w:right w:val="nil"/>
            </w:tcBorders>
            <w:vAlign w:val="center"/>
            <w:hideMark/>
          </w:tcPr>
          <w:p w14:paraId="6B63E805"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r>
      <w:tr w:rsidR="006A3D52" w:rsidRPr="009C3B68" w14:paraId="249B6204" w14:textId="77777777" w:rsidTr="00EB72A0">
        <w:trPr>
          <w:gridBefore w:val="1"/>
          <w:wBefore w:w="10" w:type="dxa"/>
          <w:trHeight w:val="23"/>
        </w:trPr>
        <w:tc>
          <w:tcPr>
            <w:tcW w:w="104" w:type="dxa"/>
            <w:tcBorders>
              <w:top w:val="nil"/>
              <w:left w:val="nil"/>
              <w:bottom w:val="nil"/>
              <w:right w:val="nil"/>
            </w:tcBorders>
            <w:vAlign w:val="center"/>
            <w:hideMark/>
          </w:tcPr>
          <w:p w14:paraId="23AA6BFC" w14:textId="77777777" w:rsidR="006A3D52" w:rsidRPr="009C3B68" w:rsidRDefault="006A3D52" w:rsidP="00EB72A0">
            <w:pPr>
              <w:spacing w:after="0" w:line="240" w:lineRule="auto"/>
              <w:rPr>
                <w:rFonts w:ascii="Times New Roman" w:eastAsia="Times New Roman" w:hAnsi="Times New Roman" w:cs="Times New Roman"/>
                <w:lang w:eastAsia="lt-LT"/>
              </w:rPr>
            </w:pPr>
            <w:r w:rsidRPr="009C3B68">
              <w:rPr>
                <w:rFonts w:ascii="Times New Roman" w:eastAsia="Times New Roman" w:hAnsi="Times New Roman" w:cs="Times New Roman"/>
                <w:lang w:eastAsia="lt-LT"/>
              </w:rPr>
              <w:t> </w:t>
            </w:r>
          </w:p>
        </w:tc>
        <w:tc>
          <w:tcPr>
            <w:tcW w:w="2441" w:type="dxa"/>
            <w:gridSpan w:val="3"/>
            <w:tcBorders>
              <w:top w:val="nil"/>
              <w:left w:val="nil"/>
              <w:bottom w:val="nil"/>
              <w:right w:val="nil"/>
            </w:tcBorders>
            <w:tcMar>
              <w:top w:w="0" w:type="dxa"/>
              <w:left w:w="108" w:type="dxa"/>
              <w:bottom w:w="0" w:type="dxa"/>
              <w:right w:w="108" w:type="dxa"/>
            </w:tcMar>
          </w:tcPr>
          <w:p w14:paraId="5BFD6382"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4740" w:type="dxa"/>
            <w:gridSpan w:val="4"/>
            <w:tcBorders>
              <w:top w:val="nil"/>
              <w:left w:val="nil"/>
              <w:bottom w:val="nil"/>
              <w:right w:val="nil"/>
            </w:tcBorders>
            <w:tcMar>
              <w:top w:w="0" w:type="dxa"/>
              <w:left w:w="108" w:type="dxa"/>
              <w:bottom w:w="0" w:type="dxa"/>
              <w:right w:w="108" w:type="dxa"/>
            </w:tcMar>
          </w:tcPr>
          <w:p w14:paraId="22DF5E93"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2424" w:type="dxa"/>
            <w:gridSpan w:val="2"/>
            <w:tcBorders>
              <w:top w:val="nil"/>
              <w:left w:val="nil"/>
              <w:bottom w:val="nil"/>
              <w:right w:val="nil"/>
            </w:tcBorders>
            <w:tcMar>
              <w:top w:w="0" w:type="dxa"/>
              <w:left w:w="108" w:type="dxa"/>
              <w:bottom w:w="0" w:type="dxa"/>
              <w:right w:w="108" w:type="dxa"/>
            </w:tcMar>
          </w:tcPr>
          <w:p w14:paraId="6E3BF9E7"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c>
          <w:tcPr>
            <w:tcW w:w="5647" w:type="dxa"/>
            <w:gridSpan w:val="4"/>
            <w:tcBorders>
              <w:top w:val="nil"/>
              <w:left w:val="nil"/>
              <w:bottom w:val="nil"/>
              <w:right w:val="nil"/>
            </w:tcBorders>
            <w:tcMar>
              <w:top w:w="0" w:type="dxa"/>
              <w:left w:w="108" w:type="dxa"/>
              <w:bottom w:w="0" w:type="dxa"/>
              <w:right w:w="108" w:type="dxa"/>
            </w:tcMar>
          </w:tcPr>
          <w:p w14:paraId="0DEEFE38" w14:textId="77777777" w:rsidR="006A3D52" w:rsidRPr="009C3B68" w:rsidRDefault="006A3D52" w:rsidP="00EB72A0">
            <w:pPr>
              <w:spacing w:after="0" w:line="240" w:lineRule="auto"/>
              <w:textAlignment w:val="baseline"/>
              <w:rPr>
                <w:rFonts w:ascii="Times New Roman" w:eastAsia="Times New Roman" w:hAnsi="Times New Roman" w:cs="Times New Roman"/>
                <w:lang w:eastAsia="lt-LT"/>
              </w:rPr>
            </w:pPr>
          </w:p>
        </w:tc>
      </w:tr>
      <w:tr w:rsidR="006A3D52" w:rsidRPr="009C3B68" w14:paraId="2C406C1B" w14:textId="77777777" w:rsidTr="00EB72A0">
        <w:tblPrEx>
          <w:tblLook w:val="0000" w:firstRow="0" w:lastRow="0" w:firstColumn="0" w:lastColumn="0" w:noHBand="0" w:noVBand="0"/>
        </w:tblPrEx>
        <w:trPr>
          <w:gridAfter w:val="3"/>
          <w:wAfter w:w="5620" w:type="dxa"/>
          <w:trHeight w:val="25"/>
        </w:trPr>
        <w:tc>
          <w:tcPr>
            <w:tcW w:w="1883" w:type="dxa"/>
            <w:gridSpan w:val="4"/>
            <w:shd w:val="clear" w:color="auto" w:fill="auto"/>
          </w:tcPr>
          <w:p w14:paraId="780C0BB7"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Teisės akto projekto tiesioginis rengėjas:</w:t>
            </w:r>
          </w:p>
        </w:tc>
        <w:tc>
          <w:tcPr>
            <w:tcW w:w="2960" w:type="dxa"/>
            <w:gridSpan w:val="3"/>
            <w:tcBorders>
              <w:bottom w:val="single" w:sz="4" w:space="0" w:color="000000"/>
            </w:tcBorders>
            <w:shd w:val="clear" w:color="auto" w:fill="auto"/>
          </w:tcPr>
          <w:p w14:paraId="012A6AA3"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 xml:space="preserve">Socialinės paramos skyriaus </w:t>
            </w:r>
          </w:p>
          <w:p w14:paraId="5349AC21"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 xml:space="preserve">Socialinių paslaugų poskyrio </w:t>
            </w:r>
          </w:p>
          <w:p w14:paraId="4C5D61AE"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vedėja</w:t>
            </w:r>
          </w:p>
          <w:p w14:paraId="35792089"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 xml:space="preserve">Audra </w:t>
            </w:r>
            <w:proofErr w:type="spellStart"/>
            <w:r w:rsidRPr="009C3B68">
              <w:rPr>
                <w:rFonts w:ascii="Times New Roman" w:eastAsia="NSimSun" w:hAnsi="Times New Roman" w:cs="Arial"/>
                <w:kern w:val="2"/>
                <w:lang w:eastAsia="zh-CN" w:bidi="hi-IN"/>
              </w:rPr>
              <w:t>Barauskienė</w:t>
            </w:r>
            <w:proofErr w:type="spellEnd"/>
          </w:p>
        </w:tc>
        <w:tc>
          <w:tcPr>
            <w:tcW w:w="1874" w:type="dxa"/>
            <w:shd w:val="clear" w:color="auto" w:fill="auto"/>
          </w:tcPr>
          <w:p w14:paraId="02E1F6D3"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Times New Roman" w:hAnsi="Times New Roman" w:cs="Arial"/>
                <w:kern w:val="2"/>
                <w:lang w:eastAsia="zh-CN" w:bidi="hi-IN"/>
              </w:rPr>
              <w:t xml:space="preserve">   </w:t>
            </w:r>
            <w:r w:rsidRPr="009C3B68">
              <w:rPr>
                <w:rFonts w:ascii="Times New Roman" w:eastAsia="NSimSun" w:hAnsi="Times New Roman" w:cs="Arial"/>
                <w:kern w:val="2"/>
                <w:lang w:eastAsia="zh-CN" w:bidi="hi-IN"/>
              </w:rPr>
              <w:t>Teisės akto                projekto vertintojas:</w:t>
            </w:r>
          </w:p>
        </w:tc>
        <w:tc>
          <w:tcPr>
            <w:tcW w:w="3029" w:type="dxa"/>
            <w:gridSpan w:val="4"/>
            <w:tcBorders>
              <w:bottom w:val="single" w:sz="4" w:space="0" w:color="000000"/>
            </w:tcBorders>
            <w:shd w:val="clear" w:color="auto" w:fill="auto"/>
          </w:tcPr>
          <w:p w14:paraId="704C50C3" w14:textId="77777777" w:rsidR="00D95D74"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 xml:space="preserve">Vyr. spec. </w:t>
            </w:r>
            <w:r w:rsidR="00D95D74">
              <w:rPr>
                <w:rFonts w:ascii="Times New Roman" w:eastAsia="NSimSun" w:hAnsi="Times New Roman" w:cs="Arial"/>
                <w:kern w:val="2"/>
                <w:lang w:eastAsia="zh-CN" w:bidi="hi-IN"/>
              </w:rPr>
              <w:t xml:space="preserve">atsakinga už mobilizaciją ir korupcijai atsparios aplinkos kūrimą </w:t>
            </w:r>
          </w:p>
          <w:p w14:paraId="31C6A1F8" w14:textId="20DD993C"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Jūratė Bandzienė</w:t>
            </w:r>
          </w:p>
        </w:tc>
      </w:tr>
      <w:tr w:rsidR="006A3D52" w:rsidRPr="009C3B68" w14:paraId="386408AE" w14:textId="77777777" w:rsidTr="00EB72A0">
        <w:tblPrEx>
          <w:tblLook w:val="0000" w:firstRow="0" w:lastRow="0" w:firstColumn="0" w:lastColumn="0" w:noHBand="0" w:noVBand="0"/>
        </w:tblPrEx>
        <w:trPr>
          <w:gridAfter w:val="3"/>
          <w:wAfter w:w="5620" w:type="dxa"/>
          <w:trHeight w:val="25"/>
        </w:trPr>
        <w:tc>
          <w:tcPr>
            <w:tcW w:w="1883" w:type="dxa"/>
            <w:gridSpan w:val="4"/>
            <w:shd w:val="clear" w:color="auto" w:fill="auto"/>
          </w:tcPr>
          <w:p w14:paraId="3E801D74" w14:textId="77777777" w:rsidR="006A3D52" w:rsidRPr="009C3B68" w:rsidRDefault="006A3D52" w:rsidP="00EB72A0">
            <w:pPr>
              <w:overflowPunct w:val="0"/>
              <w:snapToGrid w:val="0"/>
              <w:spacing w:after="0" w:line="240" w:lineRule="auto"/>
              <w:rPr>
                <w:rFonts w:ascii="Times New Roman" w:eastAsia="NSimSun" w:hAnsi="Times New Roman" w:cs="Arial"/>
                <w:kern w:val="2"/>
                <w:lang w:eastAsia="zh-CN" w:bidi="hi-IN"/>
              </w:rPr>
            </w:pPr>
          </w:p>
        </w:tc>
        <w:tc>
          <w:tcPr>
            <w:tcW w:w="2960" w:type="dxa"/>
            <w:gridSpan w:val="3"/>
            <w:tcBorders>
              <w:top w:val="single" w:sz="4" w:space="0" w:color="000000"/>
            </w:tcBorders>
            <w:shd w:val="clear" w:color="auto" w:fill="auto"/>
          </w:tcPr>
          <w:p w14:paraId="53F6B638" w14:textId="77777777" w:rsidR="006A3D52" w:rsidRPr="009C3B68" w:rsidRDefault="006A3D52" w:rsidP="00EB72A0">
            <w:pPr>
              <w:overflowPunct w:val="0"/>
              <w:spacing w:after="0" w:line="240" w:lineRule="auto"/>
              <w:ind w:left="-11"/>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(pareigos) (vardas ir pavardė</w:t>
            </w:r>
          </w:p>
          <w:p w14:paraId="3AB95C55"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2023-08-17</w:t>
            </w:r>
          </w:p>
        </w:tc>
        <w:tc>
          <w:tcPr>
            <w:tcW w:w="1874" w:type="dxa"/>
            <w:shd w:val="clear" w:color="auto" w:fill="auto"/>
          </w:tcPr>
          <w:p w14:paraId="7418087C" w14:textId="77777777" w:rsidR="006A3D52" w:rsidRPr="009C3B68" w:rsidRDefault="006A3D52" w:rsidP="00EB72A0">
            <w:pPr>
              <w:overflowPunct w:val="0"/>
              <w:snapToGrid w:val="0"/>
              <w:spacing w:after="0" w:line="240" w:lineRule="auto"/>
              <w:rPr>
                <w:rFonts w:ascii="Times New Roman" w:eastAsia="NSimSun" w:hAnsi="Times New Roman" w:cs="Arial"/>
                <w:kern w:val="2"/>
                <w:lang w:eastAsia="zh-CN" w:bidi="hi-IN"/>
              </w:rPr>
            </w:pPr>
          </w:p>
        </w:tc>
        <w:tc>
          <w:tcPr>
            <w:tcW w:w="3029" w:type="dxa"/>
            <w:gridSpan w:val="4"/>
            <w:tcBorders>
              <w:top w:val="single" w:sz="4" w:space="0" w:color="000000"/>
            </w:tcBorders>
            <w:shd w:val="clear" w:color="auto" w:fill="auto"/>
          </w:tcPr>
          <w:p w14:paraId="590A748E" w14:textId="77777777" w:rsidR="006A3D52" w:rsidRPr="009C3B68" w:rsidRDefault="006A3D52" w:rsidP="00EB72A0">
            <w:pPr>
              <w:overflowPunct w:val="0"/>
              <w:spacing w:after="0" w:line="240" w:lineRule="auto"/>
              <w:ind w:left="-11"/>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(pareigos) (vardas ir pavardė)</w:t>
            </w:r>
          </w:p>
          <w:p w14:paraId="01266101" w14:textId="1FE45D61" w:rsidR="006A3D52" w:rsidRPr="009C3B68" w:rsidRDefault="006A3D52" w:rsidP="00EB72A0">
            <w:pPr>
              <w:overflowPunct w:val="0"/>
              <w:spacing w:after="0" w:line="240" w:lineRule="auto"/>
              <w:ind w:left="-11"/>
              <w:rPr>
                <w:rFonts w:ascii="Times New Roman" w:eastAsia="NSimSun" w:hAnsi="Times New Roman" w:cs="Arial"/>
                <w:kern w:val="2"/>
                <w:lang w:eastAsia="zh-CN" w:bidi="hi-IN"/>
              </w:rPr>
            </w:pPr>
            <w:r w:rsidRPr="009C3B68">
              <w:rPr>
                <w:rFonts w:ascii="Times New Roman" w:eastAsia="Times New Roman" w:hAnsi="Times New Roman" w:cs="Arial"/>
                <w:kern w:val="2"/>
                <w:lang w:eastAsia="zh-CN" w:bidi="hi-IN"/>
              </w:rPr>
              <w:t xml:space="preserve"> 2023-08-</w:t>
            </w:r>
            <w:r w:rsidR="00047721">
              <w:rPr>
                <w:rFonts w:ascii="Times New Roman" w:eastAsia="Times New Roman" w:hAnsi="Times New Roman" w:cs="Arial"/>
                <w:kern w:val="2"/>
                <w:lang w:eastAsia="zh-CN" w:bidi="hi-IN"/>
              </w:rPr>
              <w:t>17</w:t>
            </w:r>
          </w:p>
        </w:tc>
      </w:tr>
      <w:tr w:rsidR="006A3D52" w:rsidRPr="009C3B68" w14:paraId="4CF61DB5" w14:textId="77777777" w:rsidTr="00EB72A0">
        <w:tblPrEx>
          <w:tblLook w:val="0000" w:firstRow="0" w:lastRow="0" w:firstColumn="0" w:lastColumn="0" w:noHBand="0" w:noVBand="0"/>
        </w:tblPrEx>
        <w:trPr>
          <w:gridAfter w:val="3"/>
          <w:wAfter w:w="5620" w:type="dxa"/>
          <w:trHeight w:val="25"/>
        </w:trPr>
        <w:tc>
          <w:tcPr>
            <w:tcW w:w="1883" w:type="dxa"/>
            <w:gridSpan w:val="4"/>
            <w:shd w:val="clear" w:color="auto" w:fill="auto"/>
          </w:tcPr>
          <w:p w14:paraId="70ADC038" w14:textId="77777777" w:rsidR="006A3D52" w:rsidRPr="009C3B68" w:rsidRDefault="006A3D52" w:rsidP="00EB72A0">
            <w:pPr>
              <w:overflowPunct w:val="0"/>
              <w:snapToGrid w:val="0"/>
              <w:spacing w:after="0" w:line="240" w:lineRule="auto"/>
              <w:rPr>
                <w:rFonts w:ascii="Times New Roman" w:eastAsia="NSimSun" w:hAnsi="Times New Roman" w:cs="Arial"/>
                <w:kern w:val="2"/>
                <w:lang w:eastAsia="zh-CN" w:bidi="hi-IN"/>
              </w:rPr>
            </w:pPr>
          </w:p>
          <w:p w14:paraId="54B414CF" w14:textId="77777777" w:rsidR="006A3D52" w:rsidRPr="009C3B68" w:rsidRDefault="006A3D52" w:rsidP="00EB72A0">
            <w:pPr>
              <w:overflowPunct w:val="0"/>
              <w:spacing w:after="0" w:line="240" w:lineRule="auto"/>
              <w:rPr>
                <w:rFonts w:ascii="Times New Roman" w:eastAsia="NSimSun" w:hAnsi="Times New Roman" w:cs="Arial"/>
                <w:kern w:val="2"/>
                <w:lang w:eastAsia="zh-CN" w:bidi="hi-IN"/>
              </w:rPr>
            </w:pPr>
          </w:p>
        </w:tc>
        <w:tc>
          <w:tcPr>
            <w:tcW w:w="2960" w:type="dxa"/>
            <w:gridSpan w:val="3"/>
            <w:shd w:val="clear" w:color="auto" w:fill="auto"/>
          </w:tcPr>
          <w:p w14:paraId="1B8F3BC4" w14:textId="77777777" w:rsidR="006A3D52" w:rsidRPr="009C3B68" w:rsidRDefault="006A3D52" w:rsidP="00EB72A0">
            <w:pPr>
              <w:overflowPunct w:val="0"/>
              <w:spacing w:after="0" w:line="240" w:lineRule="auto"/>
              <w:ind w:left="-11"/>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(parašas) (data)</w:t>
            </w:r>
          </w:p>
        </w:tc>
        <w:tc>
          <w:tcPr>
            <w:tcW w:w="1874" w:type="dxa"/>
            <w:shd w:val="clear" w:color="auto" w:fill="auto"/>
          </w:tcPr>
          <w:p w14:paraId="60F49DA0" w14:textId="77777777" w:rsidR="006A3D52" w:rsidRPr="009C3B68" w:rsidRDefault="006A3D52" w:rsidP="00EB72A0">
            <w:pPr>
              <w:overflowPunct w:val="0"/>
              <w:snapToGrid w:val="0"/>
              <w:spacing w:after="0" w:line="240" w:lineRule="auto"/>
              <w:rPr>
                <w:rFonts w:ascii="Times New Roman" w:eastAsia="NSimSun" w:hAnsi="Times New Roman" w:cs="Arial"/>
                <w:kern w:val="2"/>
                <w:lang w:eastAsia="zh-CN" w:bidi="hi-IN"/>
              </w:rPr>
            </w:pPr>
          </w:p>
        </w:tc>
        <w:tc>
          <w:tcPr>
            <w:tcW w:w="3029" w:type="dxa"/>
            <w:gridSpan w:val="4"/>
            <w:tcBorders>
              <w:top w:val="single" w:sz="4" w:space="0" w:color="000000"/>
              <w:bottom w:val="single" w:sz="4" w:space="0" w:color="000000"/>
            </w:tcBorders>
            <w:shd w:val="clear" w:color="auto" w:fill="auto"/>
          </w:tcPr>
          <w:p w14:paraId="234FF1A5" w14:textId="77777777" w:rsidR="006A3D52" w:rsidRPr="009C3B68" w:rsidRDefault="006A3D52" w:rsidP="00EB72A0">
            <w:pPr>
              <w:overflowPunct w:val="0"/>
              <w:spacing w:after="0" w:line="240" w:lineRule="auto"/>
              <w:ind w:left="-11"/>
              <w:rPr>
                <w:rFonts w:ascii="Times New Roman" w:eastAsia="NSimSun" w:hAnsi="Times New Roman" w:cs="Arial"/>
                <w:kern w:val="2"/>
                <w:lang w:eastAsia="zh-CN" w:bidi="hi-IN"/>
              </w:rPr>
            </w:pPr>
            <w:r w:rsidRPr="009C3B68">
              <w:rPr>
                <w:rFonts w:ascii="Times New Roman" w:eastAsia="NSimSun" w:hAnsi="Times New Roman" w:cs="Arial"/>
                <w:kern w:val="2"/>
                <w:lang w:eastAsia="zh-CN" w:bidi="hi-IN"/>
              </w:rPr>
              <w:t>(parašas) (data)</w:t>
            </w:r>
          </w:p>
        </w:tc>
      </w:tr>
    </w:tbl>
    <w:p w14:paraId="18DE8FA2" w14:textId="77777777" w:rsidR="006A3D52" w:rsidRPr="00F9111F" w:rsidRDefault="006A3D52" w:rsidP="006A3D52">
      <w:pPr>
        <w:spacing w:after="0" w:line="240" w:lineRule="auto"/>
        <w:rPr>
          <w:rFonts w:ascii="Times New Roman" w:eastAsia="Times New Roman" w:hAnsi="Times New Roman" w:cs="Times New Roman"/>
          <w:color w:val="000000"/>
          <w:sz w:val="24"/>
          <w:szCs w:val="24"/>
          <w:lang w:eastAsia="lt-LT"/>
        </w:rPr>
      </w:pPr>
    </w:p>
    <w:p w14:paraId="2D38FC64" w14:textId="77777777" w:rsidR="006A3D52" w:rsidRPr="006F4D99" w:rsidRDefault="006A3D52" w:rsidP="006A3D52">
      <w:pPr>
        <w:spacing w:after="0" w:line="240" w:lineRule="auto"/>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color w:val="000000"/>
          <w:sz w:val="24"/>
          <w:szCs w:val="24"/>
          <w:lang w:eastAsia="lt-LT"/>
        </w:rPr>
        <w:t> </w:t>
      </w:r>
    </w:p>
    <w:p w14:paraId="36331EDE" w14:textId="77777777" w:rsidR="004B14AE" w:rsidRDefault="004B14AE"/>
    <w:sectPr w:rsidR="004B14AE" w:rsidSect="00396BA2">
      <w:pgSz w:w="16838" w:h="11906" w:orient="landscape"/>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52"/>
    <w:rsid w:val="00036A3F"/>
    <w:rsid w:val="00047721"/>
    <w:rsid w:val="004B14AE"/>
    <w:rsid w:val="005258E6"/>
    <w:rsid w:val="006A3D52"/>
    <w:rsid w:val="008B4AF8"/>
    <w:rsid w:val="00963DB6"/>
    <w:rsid w:val="00B04F65"/>
    <w:rsid w:val="00B9349A"/>
    <w:rsid w:val="00D36DEB"/>
    <w:rsid w:val="00D95C18"/>
    <w:rsid w:val="00D95D74"/>
    <w:rsid w:val="00E51D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4BA0"/>
  <w15:chartTrackingRefBased/>
  <w15:docId w15:val="{C8EFDA09-2A5A-43BD-A1D9-97BE8A3BB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3D52"/>
    <w:rPr>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basedOn w:val="Numatytasispastraiposriftas"/>
    <w:uiPriority w:val="99"/>
    <w:unhideWhenUsed/>
    <w:rsid w:val="00963D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4803</Words>
  <Characters>2738</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Vpaslaugos_JB</dc:creator>
  <cp:keywords/>
  <dc:description/>
  <cp:lastModifiedBy>Globa_AB</cp:lastModifiedBy>
  <cp:revision>2</cp:revision>
  <dcterms:created xsi:type="dcterms:W3CDTF">2023-08-17T10:41:00Z</dcterms:created>
  <dcterms:modified xsi:type="dcterms:W3CDTF">2023-08-17T10:41:00Z</dcterms:modified>
</cp:coreProperties>
</file>