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71A" w:rsidRDefault="00E16B75">
      <w:pPr>
        <w:ind w:left="5182"/>
        <w:jc w:val="both"/>
        <w:rPr>
          <w:szCs w:val="24"/>
        </w:rPr>
      </w:pPr>
      <w:bookmarkStart w:id="0" w:name="_GoBack"/>
      <w:bookmarkEnd w:id="0"/>
      <w:r>
        <w:rPr>
          <w:szCs w:val="24"/>
        </w:rPr>
        <w:t xml:space="preserve">Poveikio konkurencijai ir atitikties valstybės pagalbos reikalavimams vertinimo tvarkos aprašo </w:t>
      </w:r>
    </w:p>
    <w:p w:rsidR="00FD271A" w:rsidRDefault="00E16B75">
      <w:pPr>
        <w:ind w:left="5182"/>
        <w:jc w:val="both"/>
        <w:rPr>
          <w:szCs w:val="24"/>
        </w:rPr>
      </w:pPr>
      <w:r>
        <w:rPr>
          <w:szCs w:val="24"/>
        </w:rPr>
        <w:t>priedas</w:t>
      </w:r>
    </w:p>
    <w:p w:rsidR="00FD271A" w:rsidRDefault="00FD271A">
      <w:pPr>
        <w:rPr>
          <w:szCs w:val="24"/>
        </w:rPr>
      </w:pPr>
    </w:p>
    <w:p w:rsidR="00FD271A" w:rsidRDefault="00E16B75">
      <w:pPr>
        <w:jc w:val="center"/>
        <w:rPr>
          <w:b/>
          <w:szCs w:val="24"/>
        </w:rPr>
      </w:pPr>
      <w:r>
        <w:rPr>
          <w:b/>
          <w:szCs w:val="24"/>
        </w:rPr>
        <w:t xml:space="preserve">(Poveikio konkurencijai ir atitikties valstybės pagalbos reikalavimams vertinimo </w:t>
      </w:r>
    </w:p>
    <w:p w:rsidR="00FD271A" w:rsidRDefault="00E16B75">
      <w:pPr>
        <w:jc w:val="center"/>
        <w:rPr>
          <w:b/>
          <w:szCs w:val="24"/>
        </w:rPr>
      </w:pPr>
      <w:r>
        <w:rPr>
          <w:b/>
          <w:szCs w:val="24"/>
        </w:rPr>
        <w:t>klausimyno forma)</w:t>
      </w:r>
    </w:p>
    <w:p w:rsidR="00FD271A" w:rsidRDefault="00FD271A">
      <w:pPr>
        <w:rPr>
          <w:szCs w:val="24"/>
        </w:rPr>
      </w:pPr>
    </w:p>
    <w:p w:rsidR="00FD271A" w:rsidRDefault="00E16B75">
      <w:pPr>
        <w:jc w:val="center"/>
        <w:rPr>
          <w:b/>
          <w:bCs/>
          <w:szCs w:val="24"/>
        </w:rPr>
      </w:pPr>
      <w:r>
        <w:rPr>
          <w:b/>
          <w:bCs/>
          <w:szCs w:val="24"/>
        </w:rPr>
        <w:t xml:space="preserve">POVEIKIO KONKURENCIJAI IR ATITIKTIES VALSTYBĖS PAGALBOS REIKALAVIMAMS VERTINIMO </w:t>
      </w:r>
    </w:p>
    <w:p w:rsidR="00FD271A" w:rsidRDefault="00E16B75">
      <w:pPr>
        <w:jc w:val="center"/>
        <w:rPr>
          <w:b/>
          <w:bCs/>
          <w:szCs w:val="24"/>
        </w:rPr>
      </w:pPr>
      <w:r>
        <w:rPr>
          <w:b/>
          <w:bCs/>
          <w:szCs w:val="24"/>
        </w:rPr>
        <w:t>KLAUSIMYNAS</w:t>
      </w:r>
    </w:p>
    <w:p w:rsidR="00FD271A" w:rsidRDefault="00FD271A">
      <w:pPr>
        <w:jc w:val="center"/>
        <w:rPr>
          <w:szCs w:val="24"/>
        </w:rPr>
      </w:pPr>
    </w:p>
    <w:p w:rsidR="00FD271A" w:rsidRDefault="00D16AD0">
      <w:pPr>
        <w:jc w:val="center"/>
        <w:rPr>
          <w:szCs w:val="24"/>
        </w:rPr>
      </w:pPr>
      <w:r>
        <w:rPr>
          <w:szCs w:val="24"/>
        </w:rPr>
        <w:t>202</w:t>
      </w:r>
      <w:r w:rsidR="00EF26CA">
        <w:rPr>
          <w:szCs w:val="24"/>
        </w:rPr>
        <w:t>3</w:t>
      </w:r>
      <w:r w:rsidR="00033769">
        <w:rPr>
          <w:szCs w:val="24"/>
        </w:rPr>
        <w:t>-</w:t>
      </w:r>
      <w:r w:rsidR="00BA4378">
        <w:rPr>
          <w:szCs w:val="24"/>
        </w:rPr>
        <w:t>1</w:t>
      </w:r>
      <w:r w:rsidR="004E43DC">
        <w:rPr>
          <w:szCs w:val="24"/>
        </w:rPr>
        <w:t>1-</w:t>
      </w:r>
      <w:r w:rsidR="0043067F">
        <w:rPr>
          <w:szCs w:val="24"/>
        </w:rPr>
        <w:t>22</w:t>
      </w:r>
      <w:r w:rsidR="00E16B75">
        <w:rPr>
          <w:szCs w:val="24"/>
        </w:rPr>
        <w:t xml:space="preserve"> Nr.</w:t>
      </w:r>
      <w:r>
        <w:rPr>
          <w:szCs w:val="24"/>
        </w:rPr>
        <w:t xml:space="preserve"> 1</w:t>
      </w:r>
    </w:p>
    <w:p w:rsidR="00FD271A" w:rsidRDefault="00D16AD0">
      <w:pPr>
        <w:ind w:firstLine="3922"/>
        <w:rPr>
          <w:szCs w:val="24"/>
        </w:rPr>
      </w:pPr>
      <w:r>
        <w:rPr>
          <w:sz w:val="20"/>
        </w:rPr>
        <w:t xml:space="preserve">               </w:t>
      </w:r>
      <w:r w:rsidR="00E16B75">
        <w:rPr>
          <w:sz w:val="20"/>
        </w:rPr>
        <w:t>(data)</w:t>
      </w:r>
    </w:p>
    <w:p w:rsidR="00FD271A" w:rsidRDefault="00FD271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1"/>
      </w:tblGrid>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Turto valdytojas</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(pavadinimas, kodas)</w:t>
            </w:r>
          </w:p>
        </w:tc>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Perduodamas turtas </w:t>
            </w:r>
          </w:p>
          <w:p w:rsidR="00D16AD0" w:rsidRDefault="00876333" w:rsidP="00876333">
            <w:pPr>
              <w:jc w:val="both"/>
              <w:rPr>
                <w:rFonts w:eastAsia="Malgun Gothic"/>
                <w:bCs/>
                <w:i/>
                <w:iCs/>
                <w:szCs w:val="24"/>
              </w:rPr>
            </w:pPr>
            <w:r w:rsidRPr="00876333">
              <w:t xml:space="preserve">Šilutėje, Tulpių g. 14, esančio </w:t>
            </w:r>
            <w:proofErr w:type="spellStart"/>
            <w:r w:rsidRPr="00876333">
              <w:t>patanatominio</w:t>
            </w:r>
            <w:proofErr w:type="spellEnd"/>
            <w:r w:rsidRPr="00876333">
              <w:t xml:space="preserve"> </w:t>
            </w:r>
            <w:r>
              <w:t>pastato 178,78 kv. m ploto dalis.</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i/>
                <w:color w:val="000000"/>
                <w:sz w:val="20"/>
                <w:lang w:eastAsia="lt-LT"/>
              </w:rPr>
            </w:pPr>
            <w:r>
              <w:rPr>
                <w:bCs/>
                <w:i/>
                <w:iCs/>
                <w:sz w:val="20"/>
              </w:rPr>
              <w:t xml:space="preserve">(jeigu perduodamas </w:t>
            </w:r>
            <w:r>
              <w:rPr>
                <w:i/>
                <w:color w:val="000000"/>
                <w:sz w:val="20"/>
                <w:lang w:eastAsia="lt-LT"/>
              </w:rPr>
              <w:t>nekilnojamasis turtas, nurodoma panaudojimo paskirtis, pavadinimas, adresas, unikalus numeris, bendras statinio plotas (jeigu toks yra)  arba kiti nekilnojamajam turtui būdingi geometriniai parametrai, atsižvelgus į šio turto naudojimo paskirtį, perduodamo nekilnojamojo turto plotas (jeigu toks yra);</w:t>
            </w:r>
          </w:p>
          <w:p w:rsidR="00FD271A" w:rsidRDefault="00E16B75">
            <w:pPr>
              <w:jc w:val="both"/>
              <w:rPr>
                <w:rFonts w:eastAsia="Malgun Gothic"/>
                <w:sz w:val="20"/>
              </w:rPr>
            </w:pPr>
            <w:r>
              <w:rPr>
                <w:i/>
                <w:color w:val="000000"/>
                <w:sz w:val="20"/>
                <w:lang w:eastAsia="lt-LT"/>
              </w:rPr>
              <w:t>jeigu perduodamas nematerialusis, ilgalaikis ir trumpalaikis materialusis turtas, nurodomas turto pavadinimas, kiti duomenys, identifikuojantys turtą (turto inventorinis numeris, markė, modelis, identifikavimo ir valstybinis numeriai, turto skaičius (vienetais))</w:t>
            </w:r>
          </w:p>
        </w:tc>
      </w:tr>
      <w:tr w:rsidR="00FD271A">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Panaudos subjektas </w:t>
            </w:r>
          </w:p>
          <w:p w:rsidR="00D16AD0" w:rsidRDefault="00876333" w:rsidP="00876333">
            <w:pPr>
              <w:jc w:val="both"/>
              <w:rPr>
                <w:rFonts w:eastAsia="Malgun Gothic"/>
                <w:b/>
                <w:szCs w:val="24"/>
              </w:rPr>
            </w:pPr>
            <w:r>
              <w:t>Labdaros ir paramos fondas</w:t>
            </w:r>
            <w:r w:rsidRPr="00876333">
              <w:t xml:space="preserve"> „Maisto bankas“, juridinio asmens kodas 192015172</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(Lietuvos Respublikos valstybės ir savivaldybių turto valdymo, naudojimo ir disponavimo juo įstatymo 14 straipsnio 1 dalyje nurodytas subjektas, jo pavadinimas)</w:t>
            </w:r>
          </w:p>
        </w:tc>
      </w:tr>
      <w:tr w:rsidR="00FD271A">
        <w:trPr>
          <w:trHeight w:val="60"/>
        </w:trPr>
        <w:tc>
          <w:tcPr>
            <w:tcW w:w="5094" w:type="dxa"/>
            <w:tcBorders>
              <w:top w:val="single" w:sz="4" w:space="0" w:color="auto"/>
              <w:left w:val="single" w:sz="4" w:space="0" w:color="auto"/>
              <w:bottom w:val="single" w:sz="4" w:space="0" w:color="auto"/>
              <w:right w:val="single" w:sz="4" w:space="0" w:color="auto"/>
            </w:tcBorders>
            <w:hideMark/>
          </w:tcPr>
          <w:p w:rsidR="00FD271A" w:rsidRDefault="00E16B75" w:rsidP="003A266C">
            <w:pPr>
              <w:jc w:val="both"/>
              <w:rPr>
                <w:b/>
                <w:szCs w:val="24"/>
              </w:rPr>
            </w:pPr>
            <w:r>
              <w:rPr>
                <w:b/>
                <w:szCs w:val="24"/>
              </w:rPr>
              <w:t xml:space="preserve">Turto perdavimo tikslas </w:t>
            </w:r>
          </w:p>
          <w:p w:rsidR="00D16AD0" w:rsidRPr="00D16AD0" w:rsidRDefault="00D16AD0" w:rsidP="006A1603">
            <w:pPr>
              <w:jc w:val="both"/>
              <w:rPr>
                <w:rFonts w:eastAsia="Malgun Gothic"/>
                <w:szCs w:val="24"/>
              </w:rPr>
            </w:pPr>
            <w:r>
              <w:rPr>
                <w:szCs w:val="24"/>
              </w:rPr>
              <w:t>Turtas perduodamas</w:t>
            </w:r>
            <w:r w:rsidR="00FB05B6">
              <w:rPr>
                <w:szCs w:val="24"/>
              </w:rPr>
              <w:t xml:space="preserve"> </w:t>
            </w:r>
            <w:r w:rsidR="00876333">
              <w:t>Labdaros ir paramos fondui „Maisto bankas“</w:t>
            </w:r>
            <w:r w:rsidR="00FB05B6">
              <w:t xml:space="preserve"> </w:t>
            </w:r>
            <w:r w:rsidR="00BA4378">
              <w:t>įstatuose numatytai veiklai vykdyti.</w:t>
            </w:r>
          </w:p>
        </w:tc>
        <w:tc>
          <w:tcPr>
            <w:tcW w:w="5094" w:type="dxa"/>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bCs/>
                <w:i/>
                <w:iCs/>
                <w:sz w:val="20"/>
              </w:rPr>
              <w:t>(kokioms veikloms vykdyti ar funkcijoms įgyvendinti perduodamas turtas)</w:t>
            </w:r>
          </w:p>
        </w:tc>
      </w:tr>
    </w:tbl>
    <w:p w:rsidR="00FD271A" w:rsidRDefault="00FD271A">
      <w:pPr>
        <w:rPr>
          <w:rFonts w:eastAsia="Malgun Gothic"/>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386"/>
        <w:gridCol w:w="2095"/>
        <w:gridCol w:w="2392"/>
      </w:tblGrid>
      <w:tr w:rsidR="00FD271A">
        <w:tc>
          <w:tcPr>
            <w:tcW w:w="5000" w:type="pct"/>
            <w:gridSpan w:val="4"/>
            <w:tcBorders>
              <w:top w:val="single" w:sz="4" w:space="0" w:color="auto"/>
              <w:left w:val="single" w:sz="4" w:space="0" w:color="auto"/>
              <w:bottom w:val="single" w:sz="4" w:space="0" w:color="auto"/>
              <w:right w:val="single" w:sz="4" w:space="0" w:color="auto"/>
            </w:tcBorders>
            <w:shd w:val="pct20" w:color="auto" w:fill="auto"/>
            <w:hideMark/>
          </w:tcPr>
          <w:p w:rsidR="00FD271A" w:rsidRDefault="00E16B75">
            <w:pPr>
              <w:ind w:left="720"/>
              <w:rPr>
                <w:rFonts w:eastAsia="Malgun Gothic"/>
                <w:b/>
                <w:szCs w:val="24"/>
              </w:rPr>
            </w:pPr>
            <w:r>
              <w:rPr>
                <w:rFonts w:eastAsia="Malgun Gothic"/>
                <w:b/>
                <w:szCs w:val="24"/>
              </w:rPr>
              <w:t xml:space="preserve">I dalis. Perduodamo turto panaudojimo ūkinei veiklai vykdyti požymių nustatymas </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1.</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color w:val="000000"/>
                <w:szCs w:val="24"/>
              </w:rPr>
            </w:pPr>
            <w:r>
              <w:rPr>
                <w:b/>
                <w:szCs w:val="24"/>
              </w:rPr>
              <w:t>Ar panaudos subjektas teikia paslaugas, kurias teikia ir privat</w:t>
            </w:r>
            <w:r>
              <w:rPr>
                <w:b/>
                <w:szCs w:val="24"/>
                <w:lang w:eastAsia="ko-KR"/>
              </w:rPr>
              <w:t>ū</w:t>
            </w:r>
            <w:r>
              <w:rPr>
                <w:b/>
                <w:szCs w:val="24"/>
              </w:rPr>
              <w:t>s subjektai</w:t>
            </w:r>
            <w:r>
              <w:rPr>
                <w:color w:val="000000"/>
                <w:szCs w:val="24"/>
              </w:rPr>
              <w:t xml:space="preserve"> </w:t>
            </w:r>
          </w:p>
          <w:p w:rsidR="00FD271A" w:rsidRDefault="00E16B75">
            <w:pPr>
              <w:jc w:val="both"/>
              <w:rPr>
                <w:i/>
                <w:color w:val="000000"/>
                <w:sz w:val="20"/>
              </w:rPr>
            </w:pPr>
            <w:r>
              <w:rPr>
                <w:i/>
                <w:color w:val="000000"/>
                <w:sz w:val="20"/>
              </w:rPr>
              <w:t>(privatūs subjektai – fiziniai asmenys, bet kokios teisinės formos privatūs ir viešieji juridiniai asmenys (išskyrus viešuosius juridinius asmenis, kurie laikomi viešojo sektoriaus subjektu pagal Lietuvos Respublikos viešojo sektoriaus atskaitomybės įstatymą) arba tokių asmenų grupė, kurie rinkoje siūlo vykdyti darbus, tiekti prekes ar teikti paslaugas)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D16AD0" w:rsidRDefault="00D16AD0" w:rsidP="00D16AD0">
            <w:pPr>
              <w:rPr>
                <w:rFonts w:eastAsia="Malgun Gothic"/>
                <w:szCs w:val="24"/>
              </w:rPr>
            </w:pPr>
            <w:r>
              <w:rPr>
                <w:b/>
                <w:bCs/>
                <w:szCs w:val="24"/>
              </w:rPr>
              <w:t>Ne</w:t>
            </w:r>
          </w:p>
          <w:p w:rsidR="00FD271A" w:rsidRPr="00327A25" w:rsidRDefault="00FD271A" w:rsidP="00D16AD0">
            <w:pPr>
              <w:rPr>
                <w:rFonts w:eastAsia="Malgun Gothic"/>
                <w:i/>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6A1603" w:rsidRDefault="006A1603">
            <w:pPr>
              <w:jc w:val="both"/>
              <w:rPr>
                <w:rFonts w:eastAsia="Malgun Gothic"/>
                <w:i/>
                <w:szCs w:val="24"/>
              </w:rPr>
            </w:pPr>
            <w:r w:rsidRPr="006A1603">
              <w:rPr>
                <w:rFonts w:eastAsia="Malgun Gothic"/>
                <w:i/>
                <w:szCs w:val="24"/>
              </w:rPr>
              <w:t>LPF „Maisto bankas“ pagrindiniai veiklos tikslai:  rinkti paramą maisto produktais, dal</w:t>
            </w:r>
            <w:r w:rsidR="00D25781">
              <w:rPr>
                <w:rFonts w:eastAsia="Malgun Gothic"/>
                <w:i/>
                <w:szCs w:val="24"/>
              </w:rPr>
              <w:t>y</w:t>
            </w:r>
            <w:r w:rsidRPr="006A1603">
              <w:rPr>
                <w:rFonts w:eastAsia="Malgun Gothic"/>
                <w:i/>
                <w:szCs w:val="24"/>
              </w:rPr>
              <w:t xml:space="preserve">ti maisto produktus nepasiturintiems žmonėms ir juos globojančioms ne pelno organizacijoms. LPF „Maisto bankas“ ketina atidaryti skyrių Šilutės mieste, kad </w:t>
            </w:r>
            <w:r w:rsidR="00D25781">
              <w:rPr>
                <w:rFonts w:eastAsia="Malgun Gothic"/>
                <w:i/>
                <w:szCs w:val="24"/>
              </w:rPr>
              <w:t xml:space="preserve">galėtų </w:t>
            </w:r>
            <w:r w:rsidRPr="006A1603">
              <w:rPr>
                <w:rFonts w:eastAsia="Malgun Gothic"/>
                <w:i/>
                <w:szCs w:val="24"/>
              </w:rPr>
              <w:t>aprūpinti Šilutės rajono savivaldybės stokojančius gyventojus maistu bei vykdyti pavestas Savivaldyb</w:t>
            </w:r>
            <w:r>
              <w:rPr>
                <w:rFonts w:eastAsia="Malgun Gothic"/>
                <w:i/>
                <w:szCs w:val="24"/>
              </w:rPr>
              <w:t>ė</w:t>
            </w:r>
            <w:r w:rsidRPr="006A1603">
              <w:rPr>
                <w:rFonts w:eastAsia="Malgun Gothic"/>
                <w:i/>
                <w:szCs w:val="24"/>
              </w:rPr>
              <w:t xml:space="preserve">s funkcijas įgyvendinant </w:t>
            </w:r>
            <w:r w:rsidR="00D25781">
              <w:rPr>
                <w:rFonts w:eastAsia="Malgun Gothic"/>
                <w:i/>
                <w:szCs w:val="24"/>
              </w:rPr>
              <w:t xml:space="preserve">          </w:t>
            </w:r>
            <w:r w:rsidRPr="006A1603">
              <w:rPr>
                <w:rFonts w:eastAsia="Malgun Gothic"/>
                <w:i/>
                <w:szCs w:val="24"/>
              </w:rPr>
              <w:t>2024</w:t>
            </w:r>
            <w:r w:rsidR="00D25781">
              <w:rPr>
                <w:rFonts w:eastAsia="Malgun Gothic"/>
                <w:i/>
                <w:szCs w:val="24"/>
              </w:rPr>
              <w:t>–</w:t>
            </w:r>
            <w:r w:rsidRPr="006A1603">
              <w:rPr>
                <w:rFonts w:eastAsia="Malgun Gothic"/>
                <w:i/>
                <w:szCs w:val="24"/>
              </w:rPr>
              <w:t xml:space="preserve">2029 Materialiojo nepritekliaus mažinimo programą. Patalpose LPF „Maisto bankas“ atidarys maisto </w:t>
            </w:r>
            <w:proofErr w:type="spellStart"/>
            <w:r w:rsidRPr="006A1603">
              <w:rPr>
                <w:rFonts w:eastAsia="Malgun Gothic"/>
                <w:i/>
                <w:szCs w:val="24"/>
              </w:rPr>
              <w:t>atiduotuvę</w:t>
            </w:r>
            <w:proofErr w:type="spellEnd"/>
            <w:r w:rsidRPr="006A1603">
              <w:rPr>
                <w:rFonts w:eastAsia="Malgun Gothic"/>
                <w:i/>
                <w:szCs w:val="24"/>
              </w:rPr>
              <w:t>, kurioje paramos gavėja galės pasiimti jiems skirtus maisto davinius (</w:t>
            </w:r>
            <w:proofErr w:type="spellStart"/>
            <w:r w:rsidRPr="006A1603">
              <w:rPr>
                <w:rFonts w:eastAsia="Malgun Gothic"/>
                <w:i/>
                <w:szCs w:val="24"/>
              </w:rPr>
              <w:t>donacijų</w:t>
            </w:r>
            <w:proofErr w:type="spellEnd"/>
            <w:r w:rsidRPr="006A1603">
              <w:rPr>
                <w:rFonts w:eastAsia="Malgun Gothic"/>
                <w:i/>
                <w:szCs w:val="24"/>
              </w:rPr>
              <w:t xml:space="preserve"> veikla), dal</w:t>
            </w:r>
            <w:r w:rsidR="00D25781">
              <w:rPr>
                <w:rFonts w:eastAsia="Malgun Gothic"/>
                <w:i/>
                <w:szCs w:val="24"/>
              </w:rPr>
              <w:t>y</w:t>
            </w:r>
            <w:r w:rsidRPr="006A1603">
              <w:rPr>
                <w:rFonts w:eastAsia="Malgun Gothic"/>
                <w:i/>
                <w:szCs w:val="24"/>
              </w:rPr>
              <w:t xml:space="preserve">s Maisto korteles, kurios yra </w:t>
            </w:r>
            <w:r w:rsidR="00D25781">
              <w:rPr>
                <w:rFonts w:eastAsia="Malgun Gothic"/>
                <w:i/>
                <w:szCs w:val="24"/>
              </w:rPr>
              <w:t>kit</w:t>
            </w:r>
            <w:r w:rsidRPr="006A1603">
              <w:rPr>
                <w:rFonts w:eastAsia="Malgun Gothic"/>
                <w:i/>
                <w:szCs w:val="24"/>
              </w:rPr>
              <w:t>o paramos etapo dalis, be</w:t>
            </w:r>
            <w:r w:rsidR="00D25781">
              <w:rPr>
                <w:rFonts w:eastAsia="Malgun Gothic"/>
                <w:i/>
                <w:szCs w:val="24"/>
              </w:rPr>
              <w:t>i vėliau</w:t>
            </w:r>
            <w:r w:rsidRPr="006A1603">
              <w:rPr>
                <w:rFonts w:eastAsia="Malgun Gothic"/>
                <w:i/>
                <w:szCs w:val="24"/>
              </w:rPr>
              <w:t xml:space="preserve"> atidarys socialinę valgyklą, kuri tieks karštus pietus paramos gavėjams. </w:t>
            </w:r>
          </w:p>
          <w:p w:rsidR="00327A25" w:rsidRDefault="006A1603">
            <w:pPr>
              <w:jc w:val="both"/>
              <w:rPr>
                <w:i/>
                <w:sz w:val="20"/>
              </w:rPr>
            </w:pPr>
            <w:r>
              <w:rPr>
                <w:rFonts w:eastAsia="Malgun Gothic"/>
                <w:i/>
                <w:szCs w:val="24"/>
              </w:rPr>
              <w:lastRenderedPageBreak/>
              <w:t>Šilutės rajono savivaldybėje</w:t>
            </w:r>
            <w:r w:rsidR="005F23C1">
              <w:rPr>
                <w:rFonts w:eastAsia="Malgun Gothic"/>
                <w:i/>
                <w:szCs w:val="24"/>
              </w:rPr>
              <w:t xml:space="preserve"> </w:t>
            </w:r>
            <w:r w:rsidR="00327A25" w:rsidRPr="00327A25">
              <w:rPr>
                <w:rFonts w:eastAsia="Malgun Gothic"/>
                <w:i/>
                <w:szCs w:val="24"/>
              </w:rPr>
              <w:t xml:space="preserve">nėra </w:t>
            </w:r>
            <w:r w:rsidR="00CA70D6">
              <w:rPr>
                <w:i/>
              </w:rPr>
              <w:t>analogišką veiklą vykdančių</w:t>
            </w:r>
            <w:r w:rsidR="00327A25" w:rsidRPr="00327A25">
              <w:rPr>
                <w:rFonts w:eastAsia="Malgun Gothic"/>
                <w:i/>
                <w:szCs w:val="24"/>
              </w:rPr>
              <w:t xml:space="preserve"> subjektų.</w:t>
            </w:r>
          </w:p>
          <w:p w:rsidR="00FD271A" w:rsidRDefault="00E16B75">
            <w:pPr>
              <w:jc w:val="both"/>
              <w:rPr>
                <w:rFonts w:eastAsia="Malgun Gothic"/>
                <w:i/>
                <w:sz w:val="20"/>
              </w:rPr>
            </w:pPr>
            <w:r>
              <w:rPr>
                <w:i/>
                <w:sz w:val="20"/>
              </w:rPr>
              <w:t>(Jeigu atsakymas „Ne“, nurodoma</w:t>
            </w:r>
            <w:r>
              <w:rPr>
                <w:i/>
                <w:sz w:val="20"/>
                <w:szCs w:val="16"/>
              </w:rPr>
              <w:t xml:space="preserve">, </w:t>
            </w:r>
            <w:r>
              <w:rPr>
                <w:i/>
                <w:sz w:val="20"/>
              </w:rPr>
              <w:t>kuo panaudos subjekto teikiamos paslaugos skiriasi nuo rinkoje teikiamų paslaugų. Jeigu atsakymas „Taip“, nurodomi ne daugiau kaip 5 žinomi privatūs subjektai, kurie taip pat teikia atitinkamas paslaugas.)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lastRenderedPageBreak/>
              <w:t>2.</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Ar panaudos subjektas parduoda prekes</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b/>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both"/>
              <w:rPr>
                <w:rFonts w:eastAsia="Malgun Gothic"/>
                <w:i/>
                <w:sz w:val="20"/>
              </w:rPr>
            </w:pPr>
            <w:r>
              <w:rPr>
                <w:i/>
                <w:sz w:val="20"/>
              </w:rPr>
              <w:t>(Jeigu atsakymas „Ne“, papildomo atsakymo pagrindimo nereikia. Jeigu atsakymas „Taip“, nurodoma, kokiomis prekėmis panaudos subjektas prekiauja, ir ne daugiau kaip 5 žinomi privatūs subjektai, kurie taip pat prekiauja atitinkamomis prekėmis.)</w:t>
            </w:r>
          </w:p>
        </w:tc>
      </w:tr>
      <w:tr w:rsidR="00FD271A" w:rsidTr="00D16AD0">
        <w:tc>
          <w:tcPr>
            <w:tcW w:w="371" w:type="pct"/>
            <w:tcBorders>
              <w:top w:val="single" w:sz="4" w:space="0" w:color="auto"/>
              <w:left w:val="single" w:sz="4" w:space="0" w:color="auto"/>
              <w:bottom w:val="single" w:sz="4" w:space="0" w:color="auto"/>
              <w:right w:val="single" w:sz="4" w:space="0" w:color="auto"/>
            </w:tcBorders>
          </w:tcPr>
          <w:p w:rsidR="00FD271A" w:rsidRDefault="00E16B75">
            <w:pPr>
              <w:ind w:left="360" w:hanging="360"/>
              <w:rPr>
                <w:b/>
                <w:szCs w:val="24"/>
              </w:rPr>
            </w:pPr>
            <w:r>
              <w:rPr>
                <w:rFonts w:eastAsia="Malgun Gothic"/>
                <w:b/>
                <w:szCs w:val="24"/>
              </w:rPr>
              <w:t>3.</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rsidR="00FD271A" w:rsidRDefault="00E16B75">
            <w:pPr>
              <w:rPr>
                <w:rFonts w:eastAsia="Malgun Gothic"/>
                <w:b/>
                <w:szCs w:val="24"/>
              </w:rPr>
            </w:pPr>
            <w:r>
              <w:rPr>
                <w:b/>
                <w:szCs w:val="24"/>
              </w:rPr>
              <w:t xml:space="preserve">Jeigu į 1 ir (arba) 2 klausimus atsakyta „Taip“, nurodoma, ar perduodamas turtas bus naudojamas </w:t>
            </w:r>
            <w:r>
              <w:rPr>
                <w:b/>
                <w:szCs w:val="24"/>
                <w:lang w:eastAsia="ko-KR"/>
              </w:rPr>
              <w:t xml:space="preserve">atsakymo į 1 ir (arba) 2 klausimus pagrindime nurodytoms veikloms </w:t>
            </w:r>
          </w:p>
        </w:tc>
        <w:tc>
          <w:tcPr>
            <w:tcW w:w="1095" w:type="pct"/>
            <w:tcBorders>
              <w:top w:val="single" w:sz="4" w:space="0" w:color="auto"/>
              <w:left w:val="single" w:sz="4" w:space="0" w:color="auto"/>
              <w:bottom w:val="single" w:sz="4" w:space="0" w:color="auto"/>
              <w:right w:val="single" w:sz="4" w:space="0" w:color="auto"/>
            </w:tcBorders>
            <w:hideMark/>
          </w:tcPr>
          <w:p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rsidR="00FD271A" w:rsidRDefault="00E16B75">
            <w:pPr>
              <w:rPr>
                <w:rFonts w:eastAsia="Malgun Gothic"/>
                <w:szCs w:val="24"/>
              </w:rPr>
            </w:pPr>
            <w:r>
              <w:rPr>
                <w:b/>
                <w:bCs/>
                <w:szCs w:val="24"/>
              </w:rPr>
              <w:t>Ne</w:t>
            </w:r>
          </w:p>
          <w:p w:rsidR="00FD271A" w:rsidRDefault="00FD271A">
            <w:pPr>
              <w:rPr>
                <w:rFonts w:eastAsia="Malgun Gothic"/>
                <w:szCs w:val="24"/>
              </w:rPr>
            </w:pP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FD271A" w:rsidRDefault="00E16B75">
            <w:pPr>
              <w:jc w:val="center"/>
              <w:rPr>
                <w:rFonts w:eastAsia="Malgun Gothic"/>
                <w:szCs w:val="24"/>
              </w:rPr>
            </w:pPr>
            <w:r>
              <w:rPr>
                <w:b/>
                <w:szCs w:val="24"/>
              </w:rPr>
              <w:t>Atsakymo pagrindimas</w:t>
            </w:r>
          </w:p>
        </w:tc>
      </w:tr>
      <w:tr w:rsidR="00FD271A">
        <w:tc>
          <w:tcPr>
            <w:tcW w:w="5000" w:type="pct"/>
            <w:gridSpan w:val="4"/>
            <w:tcBorders>
              <w:top w:val="single" w:sz="4" w:space="0" w:color="auto"/>
              <w:left w:val="single" w:sz="4" w:space="0" w:color="auto"/>
              <w:bottom w:val="single" w:sz="4" w:space="0" w:color="auto"/>
              <w:right w:val="single" w:sz="4" w:space="0" w:color="auto"/>
            </w:tcBorders>
            <w:hideMark/>
          </w:tcPr>
          <w:p w:rsidR="00CA70D6" w:rsidRPr="00CA70D6" w:rsidRDefault="00CA70D6">
            <w:pPr>
              <w:jc w:val="both"/>
              <w:rPr>
                <w:i/>
                <w:szCs w:val="24"/>
              </w:rPr>
            </w:pPr>
            <w:r>
              <w:rPr>
                <w:i/>
                <w:szCs w:val="24"/>
              </w:rPr>
              <w:t>Savivaldybės nekilnojamasis t</w:t>
            </w:r>
            <w:r w:rsidRPr="00CA70D6">
              <w:rPr>
                <w:i/>
                <w:szCs w:val="24"/>
              </w:rPr>
              <w:t xml:space="preserve">urtas perduodamas </w:t>
            </w:r>
            <w:r w:rsidR="006A1603" w:rsidRPr="006A1603">
              <w:rPr>
                <w:i/>
              </w:rPr>
              <w:t>Labdaros ir paramos fondui „Maisto bankas“</w:t>
            </w:r>
            <w:r w:rsidR="006A1603" w:rsidRPr="00876333">
              <w:t xml:space="preserve"> </w:t>
            </w:r>
            <w:r w:rsidR="006A1603">
              <w:t xml:space="preserve"> </w:t>
            </w:r>
            <w:r w:rsidR="002D450F" w:rsidRPr="002D450F">
              <w:rPr>
                <w:i/>
                <w:szCs w:val="24"/>
              </w:rPr>
              <w:t>įstatuose numatytai veiklai vykdyti</w:t>
            </w:r>
            <w:r w:rsidRPr="00CA70D6">
              <w:rPr>
                <w:i/>
                <w:szCs w:val="24"/>
              </w:rPr>
              <w:t>.</w:t>
            </w:r>
            <w:r>
              <w:rPr>
                <w:i/>
                <w:szCs w:val="24"/>
              </w:rPr>
              <w:t xml:space="preserve"> Paaiškėjus</w:t>
            </w:r>
            <w:r w:rsidR="00D25781">
              <w:rPr>
                <w:i/>
                <w:szCs w:val="24"/>
              </w:rPr>
              <w:t>,</w:t>
            </w:r>
            <w:r>
              <w:rPr>
                <w:i/>
                <w:szCs w:val="24"/>
              </w:rPr>
              <w:t xml:space="preserve"> kad </w:t>
            </w:r>
            <w:r w:rsidR="006A1603">
              <w:rPr>
                <w:i/>
                <w:szCs w:val="24"/>
              </w:rPr>
              <w:t>fondas</w:t>
            </w:r>
            <w:r w:rsidR="00D25781">
              <w:rPr>
                <w:i/>
                <w:szCs w:val="24"/>
              </w:rPr>
              <w:t xml:space="preserve"> </w:t>
            </w:r>
            <w:r>
              <w:rPr>
                <w:i/>
                <w:szCs w:val="24"/>
              </w:rPr>
              <w:t xml:space="preserve">perduotose patalpose nebevykdo </w:t>
            </w:r>
            <w:r w:rsidR="002D450F">
              <w:rPr>
                <w:i/>
                <w:szCs w:val="24"/>
              </w:rPr>
              <w:t>įstatuose numatytos</w:t>
            </w:r>
            <w:r>
              <w:rPr>
                <w:i/>
                <w:szCs w:val="24"/>
              </w:rPr>
              <w:t xml:space="preserve"> veiklos, panaudos sutartis bus nutraukta.</w:t>
            </w:r>
          </w:p>
          <w:p w:rsidR="00FD271A" w:rsidRDefault="00E16B75">
            <w:pPr>
              <w:jc w:val="both"/>
              <w:rPr>
                <w:rFonts w:eastAsia="Malgun Gothic"/>
                <w:i/>
                <w:sz w:val="20"/>
              </w:rPr>
            </w:pPr>
            <w:r>
              <w:rPr>
                <w:i/>
                <w:sz w:val="20"/>
              </w:rPr>
              <w:t>(Jeigu atsakymas „Ne“, nurodoma, kokiomis priemonėmis bus užtikrinta, kad perduodamas turtas nebus naudojamas atsakymo į 1 ir (ar) 2 klausimus pagrindime nurodytoms veikloms. Jeigu atsakymas „Taip“, nurodoma, kodėl perduodamo turto panaudojimo neįmanoma atskirti nuo atsakymo į 1 ir (ar) 2 klausimus pagrindime nurodytų veiklų vykdymo.)</w:t>
            </w:r>
          </w:p>
        </w:tc>
      </w:tr>
    </w:tbl>
    <w:p w:rsidR="00D16AD0" w:rsidRDefault="00D16AD0">
      <w:pPr>
        <w:ind w:firstLine="567"/>
        <w:jc w:val="both"/>
        <w:rPr>
          <w:szCs w:val="24"/>
        </w:rPr>
      </w:pPr>
    </w:p>
    <w:p w:rsidR="00FD271A" w:rsidRDefault="00E16B75">
      <w:pPr>
        <w:ind w:firstLine="567"/>
        <w:jc w:val="both"/>
        <w:rPr>
          <w:rFonts w:eastAsia="Malgun Gothic"/>
          <w:szCs w:val="24"/>
        </w:rPr>
      </w:pPr>
      <w:r>
        <w:rPr>
          <w:szCs w:val="24"/>
        </w:rPr>
        <w:t>Pastabos:</w:t>
      </w:r>
    </w:p>
    <w:p w:rsidR="00FD271A" w:rsidRDefault="00E16B75">
      <w:pPr>
        <w:ind w:firstLine="567"/>
        <w:jc w:val="both"/>
        <w:rPr>
          <w:szCs w:val="24"/>
        </w:rPr>
      </w:pPr>
      <w:r>
        <w:rPr>
          <w:szCs w:val="24"/>
          <w:lang w:eastAsia="ko-KR"/>
        </w:rPr>
        <w:t xml:space="preserve">Vartojamos sąvokos suprantamos taip, kaip jos apibrėžtos arba vartojamos Lietuvos Respublikos </w:t>
      </w:r>
      <w:r>
        <w:rPr>
          <w:szCs w:val="24"/>
        </w:rPr>
        <w:t>konkurencijos įstatyme.</w:t>
      </w:r>
    </w:p>
    <w:p w:rsidR="00FD271A" w:rsidRDefault="00E16B75">
      <w:pPr>
        <w:ind w:firstLine="567"/>
        <w:jc w:val="both"/>
        <w:rPr>
          <w:szCs w:val="24"/>
        </w:rPr>
      </w:pPr>
      <w:r>
        <w:rPr>
          <w:bCs/>
          <w:szCs w:val="24"/>
        </w:rPr>
        <w:t xml:space="preserve">Europos Komisijos patvirtintų </w:t>
      </w:r>
      <w:r>
        <w:rPr>
          <w:bCs/>
          <w:i/>
          <w:iCs/>
          <w:szCs w:val="24"/>
        </w:rPr>
        <w:t xml:space="preserve">de </w:t>
      </w:r>
      <w:proofErr w:type="spellStart"/>
      <w:r>
        <w:rPr>
          <w:bCs/>
          <w:i/>
          <w:iCs/>
          <w:szCs w:val="24"/>
        </w:rPr>
        <w:t>minimis</w:t>
      </w:r>
      <w:proofErr w:type="spellEnd"/>
      <w:r>
        <w:rPr>
          <w:bCs/>
          <w:szCs w:val="24"/>
        </w:rPr>
        <w:t xml:space="preserve"> pagalbos reglamentų sąrašą galima rasti:</w:t>
      </w:r>
    </w:p>
    <w:p w:rsidR="00FD271A" w:rsidRDefault="00E16B75">
      <w:pPr>
        <w:ind w:firstLine="567"/>
        <w:jc w:val="both"/>
        <w:rPr>
          <w:szCs w:val="24"/>
        </w:rPr>
      </w:pPr>
      <w:r>
        <w:rPr>
          <w:bCs/>
          <w:szCs w:val="24"/>
        </w:rPr>
        <w:t>http://kt.gov.lt/lt/veiklos-sritys/valstybes-pagalba/susijusi-informacija-2/bendrosios-isimties-reglamentai.</w:t>
      </w:r>
      <w:r>
        <w:rPr>
          <w:szCs w:val="24"/>
        </w:rPr>
        <w:t xml:space="preserve"> </w:t>
      </w:r>
    </w:p>
    <w:p w:rsidR="00FD271A" w:rsidRDefault="00FD271A">
      <w:pPr>
        <w:jc w:val="both"/>
        <w:rPr>
          <w:szCs w:val="24"/>
        </w:rPr>
      </w:pPr>
    </w:p>
    <w:p w:rsidR="0094390D" w:rsidRDefault="0094390D">
      <w:pPr>
        <w:jc w:val="both"/>
        <w:rPr>
          <w:szCs w:val="24"/>
        </w:rPr>
      </w:pPr>
    </w:p>
    <w:p w:rsidR="0094390D" w:rsidRDefault="0094390D">
      <w:pPr>
        <w:jc w:val="both"/>
        <w:rPr>
          <w:szCs w:val="24"/>
        </w:rPr>
      </w:pPr>
    </w:p>
    <w:p w:rsidR="00FD271A" w:rsidRDefault="00FD271A">
      <w:pPr>
        <w:jc w:val="both"/>
        <w:rPr>
          <w:szCs w:val="24"/>
        </w:rPr>
      </w:pPr>
    </w:p>
    <w:p w:rsidR="00FD271A" w:rsidRDefault="00D16AD0">
      <w:pPr>
        <w:jc w:val="both"/>
        <w:rPr>
          <w:szCs w:val="24"/>
        </w:rPr>
      </w:pPr>
      <w:r>
        <w:rPr>
          <w:szCs w:val="24"/>
        </w:rPr>
        <w:t xml:space="preserve">  </w:t>
      </w:r>
      <w:r w:rsidR="00033769">
        <w:rPr>
          <w:szCs w:val="24"/>
        </w:rPr>
        <w:t xml:space="preserve">                  </w:t>
      </w:r>
      <w:r>
        <w:rPr>
          <w:szCs w:val="24"/>
        </w:rPr>
        <w:t xml:space="preserve">Ūkio skyriaus vyriausioji specialistė </w:t>
      </w:r>
      <w:r w:rsidR="00E16B75">
        <w:rPr>
          <w:szCs w:val="24"/>
        </w:rPr>
        <w:t xml:space="preserve">      </w:t>
      </w:r>
      <w:r w:rsidR="00033769">
        <w:rPr>
          <w:szCs w:val="24"/>
        </w:rPr>
        <w:t xml:space="preserve">      </w:t>
      </w:r>
      <w:r w:rsidR="00E16B75">
        <w:rPr>
          <w:szCs w:val="24"/>
        </w:rPr>
        <w:t xml:space="preserve"> ___________     </w:t>
      </w:r>
      <w:r>
        <w:rPr>
          <w:szCs w:val="24"/>
        </w:rPr>
        <w:t xml:space="preserve">        Daiva Thumat</w:t>
      </w:r>
    </w:p>
    <w:p w:rsidR="00FD271A" w:rsidRDefault="00E16B75">
      <w:pPr>
        <w:ind w:firstLine="583"/>
        <w:jc w:val="both"/>
      </w:pPr>
      <w:r>
        <w:rPr>
          <w:sz w:val="20"/>
        </w:rPr>
        <w:t>(</w:t>
      </w:r>
      <w:r>
        <w:rPr>
          <w:rFonts w:eastAsia="Calibri"/>
          <w:sz w:val="20"/>
        </w:rPr>
        <w:t>klausimyną pasirašančio asmens pareigų pavadinimas)</w:t>
      </w:r>
      <w:r>
        <w:rPr>
          <w:sz w:val="20"/>
        </w:rPr>
        <w:t xml:space="preserve">                 (parašas)                     (vardas ir pavardė)</w:t>
      </w:r>
    </w:p>
    <w:p w:rsidR="00FD271A" w:rsidRDefault="00FD271A">
      <w:pPr>
        <w:jc w:val="both"/>
        <w:rPr>
          <w:b/>
          <w:sz w:val="20"/>
        </w:rPr>
      </w:pPr>
    </w:p>
    <w:p w:rsidR="00FD271A" w:rsidRDefault="00FD271A">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p w:rsidR="0094390D" w:rsidRDefault="0094390D">
      <w:pPr>
        <w:jc w:val="both"/>
        <w:rPr>
          <w:b/>
          <w:sz w:val="20"/>
        </w:rPr>
      </w:pPr>
    </w:p>
    <w:sectPr w:rsidR="0094390D" w:rsidSect="005B2A53">
      <w:headerReference w:type="even" r:id="rId7"/>
      <w:headerReference w:type="default" r:id="rId8"/>
      <w:footerReference w:type="even" r:id="rId9"/>
      <w:footerReference w:type="default" r:id="rId10"/>
      <w:headerReference w:type="first" r:id="rId11"/>
      <w:footerReference w:type="first" r:id="rId12"/>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0F5" w:rsidRDefault="002550F5">
      <w:r>
        <w:separator/>
      </w:r>
    </w:p>
  </w:endnote>
  <w:endnote w:type="continuationSeparator" w:id="0">
    <w:p w:rsidR="002550F5" w:rsidRDefault="00255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0F5" w:rsidRDefault="002550F5">
      <w:r>
        <w:separator/>
      </w:r>
    </w:p>
  </w:footnote>
  <w:footnote w:type="continuationSeparator" w:id="0">
    <w:p w:rsidR="002550F5" w:rsidRDefault="00255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AA0C8B">
      <w:rPr>
        <w:noProof/>
        <w:lang w:eastAsia="lt-LT"/>
      </w:rPr>
      <w:t>2</w:t>
    </w:r>
    <w:r>
      <w:rPr>
        <w:lang w:eastAsia="lt-LT"/>
      </w:rPr>
      <w:fldChar w:fldCharType="end"/>
    </w:r>
  </w:p>
  <w:p w:rsidR="00E16B75" w:rsidRDefault="00E16B75">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75" w:rsidRDefault="00E16B75">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Num23"/>
    <w:lvl w:ilvl="0">
      <w:start w:val="1"/>
      <w:numFmt w:val="decimal"/>
      <w:lvlText w:val="%1."/>
      <w:lvlJc w:val="left"/>
      <w:pPr>
        <w:tabs>
          <w:tab w:val="num" w:pos="0"/>
        </w:tabs>
        <w:ind w:left="72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1298"/>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90"/>
    <w:rsid w:val="00033769"/>
    <w:rsid w:val="00057431"/>
    <w:rsid w:val="00075CF6"/>
    <w:rsid w:val="00082FE6"/>
    <w:rsid w:val="00085BA7"/>
    <w:rsid w:val="000D2129"/>
    <w:rsid w:val="0013098B"/>
    <w:rsid w:val="001F024A"/>
    <w:rsid w:val="00203990"/>
    <w:rsid w:val="002550F5"/>
    <w:rsid w:val="002761D2"/>
    <w:rsid w:val="002A596B"/>
    <w:rsid w:val="002D450F"/>
    <w:rsid w:val="002E5233"/>
    <w:rsid w:val="00315743"/>
    <w:rsid w:val="00327A25"/>
    <w:rsid w:val="00327F01"/>
    <w:rsid w:val="003A266C"/>
    <w:rsid w:val="003F0FCD"/>
    <w:rsid w:val="0043067F"/>
    <w:rsid w:val="00483D61"/>
    <w:rsid w:val="004C35C9"/>
    <w:rsid w:val="004E43DC"/>
    <w:rsid w:val="004E73B4"/>
    <w:rsid w:val="005B2A53"/>
    <w:rsid w:val="005F23C1"/>
    <w:rsid w:val="00677334"/>
    <w:rsid w:val="006A1603"/>
    <w:rsid w:val="00745C6C"/>
    <w:rsid w:val="00812079"/>
    <w:rsid w:val="00827E05"/>
    <w:rsid w:val="00875F2E"/>
    <w:rsid w:val="00876333"/>
    <w:rsid w:val="00905651"/>
    <w:rsid w:val="0094390D"/>
    <w:rsid w:val="00A23A82"/>
    <w:rsid w:val="00AA0C8B"/>
    <w:rsid w:val="00AC21DC"/>
    <w:rsid w:val="00B557DA"/>
    <w:rsid w:val="00BA4378"/>
    <w:rsid w:val="00BB66A2"/>
    <w:rsid w:val="00CA70D6"/>
    <w:rsid w:val="00CE7490"/>
    <w:rsid w:val="00CF06A6"/>
    <w:rsid w:val="00D05950"/>
    <w:rsid w:val="00D16AD0"/>
    <w:rsid w:val="00D25781"/>
    <w:rsid w:val="00D5174C"/>
    <w:rsid w:val="00D521B3"/>
    <w:rsid w:val="00DB279B"/>
    <w:rsid w:val="00DC5591"/>
    <w:rsid w:val="00E16B75"/>
    <w:rsid w:val="00E83028"/>
    <w:rsid w:val="00EB4BC3"/>
    <w:rsid w:val="00EF0625"/>
    <w:rsid w:val="00EF26CA"/>
    <w:rsid w:val="00F5623C"/>
    <w:rsid w:val="00F66ADE"/>
    <w:rsid w:val="00FB05B6"/>
    <w:rsid w:val="00FD271A"/>
    <w:rsid w:val="00FF531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D2CAAE-9089-4234-B470-CC27CADC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94390D"/>
    <w:pPr>
      <w:ind w:left="720"/>
      <w:contextualSpacing/>
    </w:pPr>
    <w:rPr>
      <w:szCs w:val="24"/>
      <w:lang w:val="en-GB"/>
    </w:rPr>
  </w:style>
  <w:style w:type="paragraph" w:styleId="Pataisymai">
    <w:name w:val="Revision"/>
    <w:hidden/>
    <w:semiHidden/>
    <w:rsid w:val="00D25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CF48AA-A250-45AE-B076-66AD02E3576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3036</Words>
  <Characters>1731</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Thumat</dc:creator>
  <cp:lastModifiedBy>Daiva Thumat</cp:lastModifiedBy>
  <cp:revision>2</cp:revision>
  <dcterms:created xsi:type="dcterms:W3CDTF">2023-11-22T15:06:00Z</dcterms:created>
  <dcterms:modified xsi:type="dcterms:W3CDTF">2023-11-22T15:06:00Z</dcterms:modified>
</cp:coreProperties>
</file>