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F71531" w14:textId="77777777" w:rsidR="00127A61" w:rsidRDefault="00127A61" w:rsidP="00127A61">
      <w:pPr>
        <w:jc w:val="right"/>
        <w:rPr>
          <w:rFonts w:eastAsia="Calibri"/>
          <w:color w:val="auto"/>
          <w:szCs w:val="24"/>
        </w:rPr>
      </w:pPr>
      <w:r>
        <w:rPr>
          <w:rFonts w:eastAsia="Calibri"/>
          <w:b/>
          <w:bCs/>
          <w:noProof/>
          <w:color w:val="auto"/>
          <w:sz w:val="20"/>
          <w:lang w:eastAsia="lt-LT"/>
        </w:rPr>
        <w:t>Tvarkos aprašo lyginamasis varinatas</w:t>
      </w:r>
    </w:p>
    <w:p w14:paraId="32F4DD48" w14:textId="77777777" w:rsidR="00127A61" w:rsidRDefault="00127A61" w:rsidP="00127A61">
      <w:pPr>
        <w:ind w:firstLine="5103"/>
        <w:rPr>
          <w:szCs w:val="24"/>
        </w:rPr>
      </w:pPr>
    </w:p>
    <w:p w14:paraId="76D9DCE2" w14:textId="77777777" w:rsidR="00127A61" w:rsidRDefault="00127A61" w:rsidP="00127A61">
      <w:pPr>
        <w:ind w:firstLine="5103"/>
        <w:rPr>
          <w:szCs w:val="24"/>
        </w:rPr>
      </w:pPr>
      <w:r>
        <w:rPr>
          <w:szCs w:val="24"/>
        </w:rPr>
        <w:t>PATVIRTINTA</w:t>
      </w:r>
    </w:p>
    <w:p w14:paraId="1EFBC01E" w14:textId="77777777" w:rsidR="00127A61" w:rsidRDefault="00127A61" w:rsidP="00127A61">
      <w:pPr>
        <w:ind w:firstLine="5103"/>
      </w:pPr>
      <w:r>
        <w:rPr>
          <w:szCs w:val="24"/>
        </w:rPr>
        <w:t>Šilutės rajono savivaldybės tarybos</w:t>
      </w:r>
    </w:p>
    <w:p w14:paraId="3B05F5AC" w14:textId="63EFD6AE" w:rsidR="00127A61" w:rsidRDefault="00127A61" w:rsidP="00127A61">
      <w:pPr>
        <w:ind w:firstLine="5103"/>
      </w:pPr>
      <w:r>
        <w:rPr>
          <w:szCs w:val="24"/>
        </w:rPr>
        <w:t>202</w:t>
      </w:r>
      <w:r w:rsidR="00105415">
        <w:rPr>
          <w:szCs w:val="24"/>
        </w:rPr>
        <w:t xml:space="preserve">3 </w:t>
      </w:r>
      <w:r>
        <w:rPr>
          <w:szCs w:val="24"/>
        </w:rPr>
        <w:t xml:space="preserve"> m.  </w:t>
      </w:r>
      <w:r w:rsidR="00105415">
        <w:rPr>
          <w:szCs w:val="24"/>
        </w:rPr>
        <w:t>gruodžio   d</w:t>
      </w:r>
      <w:r>
        <w:rPr>
          <w:szCs w:val="24"/>
        </w:rPr>
        <w:t>. sprendimu Nr. T1-</w:t>
      </w:r>
    </w:p>
    <w:p w14:paraId="6EAE98DB" w14:textId="77777777" w:rsidR="00127A61" w:rsidRDefault="00127A61" w:rsidP="00127A61">
      <w:pPr>
        <w:rPr>
          <w:szCs w:val="24"/>
        </w:rPr>
      </w:pPr>
    </w:p>
    <w:p w14:paraId="3B2AED70" w14:textId="77777777" w:rsidR="00127A61" w:rsidRDefault="00127A61" w:rsidP="00127A61">
      <w:pPr>
        <w:rPr>
          <w:sz w:val="14"/>
          <w:szCs w:val="14"/>
        </w:rPr>
      </w:pPr>
    </w:p>
    <w:p w14:paraId="78E3C078" w14:textId="77777777" w:rsidR="00127A61" w:rsidRDefault="00127A61" w:rsidP="00127A61">
      <w:pPr>
        <w:jc w:val="center"/>
      </w:pPr>
      <w:r>
        <w:rPr>
          <w:b/>
          <w:szCs w:val="24"/>
        </w:rPr>
        <w:t xml:space="preserve">GLOBOS CENTRO VEIKLOS IR VAIKO BUDINČIO GLOBOTOJO VYKDOMOS PRIEŽIŪROS ORGANIZAVIMO ŠILUTĖS RAJONO SAVIVALDYBĖJE </w:t>
      </w:r>
    </w:p>
    <w:p w14:paraId="545BB32E" w14:textId="77777777" w:rsidR="00127A61" w:rsidRDefault="00127A61" w:rsidP="00127A61">
      <w:pPr>
        <w:jc w:val="center"/>
        <w:rPr>
          <w:b/>
          <w:szCs w:val="24"/>
        </w:rPr>
      </w:pPr>
      <w:r>
        <w:rPr>
          <w:b/>
          <w:szCs w:val="24"/>
        </w:rPr>
        <w:t>TVARKOS APRAŠAS</w:t>
      </w:r>
    </w:p>
    <w:p w14:paraId="5CF5C1A7" w14:textId="77777777" w:rsidR="00127A61" w:rsidRDefault="00127A61" w:rsidP="00127A61">
      <w:pPr>
        <w:jc w:val="center"/>
        <w:rPr>
          <w:b/>
          <w:szCs w:val="24"/>
        </w:rPr>
      </w:pPr>
    </w:p>
    <w:p w14:paraId="5B130A9E" w14:textId="77777777" w:rsidR="00127A61" w:rsidRDefault="00127A61" w:rsidP="00127A61">
      <w:pPr>
        <w:jc w:val="center"/>
        <w:rPr>
          <w:b/>
          <w:szCs w:val="24"/>
        </w:rPr>
      </w:pPr>
      <w:r>
        <w:rPr>
          <w:b/>
          <w:szCs w:val="24"/>
        </w:rPr>
        <w:t>I SKYRIUS</w:t>
      </w:r>
    </w:p>
    <w:p w14:paraId="048B3F45" w14:textId="77777777" w:rsidR="00127A61" w:rsidRDefault="00127A61" w:rsidP="00127A61">
      <w:pPr>
        <w:jc w:val="center"/>
        <w:rPr>
          <w:b/>
          <w:szCs w:val="24"/>
        </w:rPr>
      </w:pPr>
      <w:r>
        <w:rPr>
          <w:b/>
          <w:szCs w:val="24"/>
        </w:rPr>
        <w:t>BENDROSIOS NUOSTATOS</w:t>
      </w:r>
    </w:p>
    <w:p w14:paraId="6D06F4CF" w14:textId="77777777" w:rsidR="00127A61" w:rsidRDefault="00127A61" w:rsidP="00127A61">
      <w:pPr>
        <w:jc w:val="center"/>
        <w:rPr>
          <w:b/>
          <w:szCs w:val="24"/>
        </w:rPr>
      </w:pPr>
    </w:p>
    <w:p w14:paraId="3EEA92A0" w14:textId="77777777" w:rsidR="00127A61" w:rsidRDefault="00127A61" w:rsidP="00127A61">
      <w:pPr>
        <w:ind w:firstLine="851"/>
        <w:jc w:val="both"/>
      </w:pPr>
      <w:r>
        <w:rPr>
          <w:spacing w:val="-8"/>
          <w:szCs w:val="24"/>
        </w:rPr>
        <w:t>1.</w:t>
      </w:r>
      <w:r>
        <w:rPr>
          <w:spacing w:val="-8"/>
          <w:szCs w:val="24"/>
        </w:rPr>
        <w:tab/>
        <w:t xml:space="preserve">Globos centro veiklos ir vaiko budinčio globotojo vykdomos priežiūros organizavimo Šilutės rajono savivaldybėje tvarkos aprašas (toliau – Aprašas) nustato Globos centro veiklos tikslą, vykdomą veiklą, budinčio globotojo, globėjo (rūpintojo) veiklą ir veiklos finansavimą. </w:t>
      </w:r>
    </w:p>
    <w:p w14:paraId="4807CD7B" w14:textId="77777777" w:rsidR="00127A61" w:rsidRDefault="00127A61" w:rsidP="00127A61">
      <w:pPr>
        <w:ind w:firstLine="851"/>
        <w:jc w:val="both"/>
        <w:rPr>
          <w:szCs w:val="24"/>
        </w:rPr>
      </w:pPr>
      <w:r>
        <w:rPr>
          <w:szCs w:val="24"/>
        </w:rPr>
        <w:t>2.</w:t>
      </w:r>
      <w:r>
        <w:rPr>
          <w:szCs w:val="24"/>
        </w:rPr>
        <w:tab/>
        <w:t xml:space="preserve">Apraše vartojamos sąvokos: </w:t>
      </w:r>
    </w:p>
    <w:p w14:paraId="6E62BADA" w14:textId="77777777" w:rsidR="00127A61" w:rsidRDefault="00127A61" w:rsidP="00127A61">
      <w:pPr>
        <w:ind w:left="-142" w:firstLine="993"/>
        <w:jc w:val="both"/>
      </w:pPr>
      <w:r>
        <w:rPr>
          <w:szCs w:val="24"/>
        </w:rPr>
        <w:t>2.1.</w:t>
      </w:r>
      <w:r>
        <w:rPr>
          <w:szCs w:val="24"/>
        </w:rPr>
        <w:tab/>
      </w:r>
      <w:r>
        <w:rPr>
          <w:b/>
          <w:szCs w:val="24"/>
        </w:rPr>
        <w:t>Globos centras</w:t>
      </w:r>
      <w:r>
        <w:rPr>
          <w:szCs w:val="24"/>
        </w:rPr>
        <w:t xml:space="preserve"> – socialinių paslaugų įstaiga, kuri įgyvendindama vaiko globėjo (rūpintojo) teises ir pareigas, pagal tarpusavio bendradarbiavimo ir paslaugų teikimo sutartį perduoda likusį be tėvų globos vaiką, socialinę riziką patiriantį vaiką prižiūrėti budinčiam globotojui, teikia ir organizuoja socialines paslaugas bei kitą pagalbą pagal poreikį vaikui, budinčiam globotojui, globėjui (rūpintojui), įtėviams, šeimynų dalyviams, socialinių paslaugų įstaigų, dirbančių su vaikais, darbuotojams, taip pat kitokią pagalbą vaiko tėvams vaiką grąžinant į šeimą;</w:t>
      </w:r>
    </w:p>
    <w:p w14:paraId="5CA72EDC" w14:textId="77777777" w:rsidR="00127A61" w:rsidRDefault="00127A61" w:rsidP="00127A61">
      <w:pPr>
        <w:ind w:left="-142" w:firstLine="993"/>
        <w:jc w:val="both"/>
      </w:pPr>
      <w:r>
        <w:rPr>
          <w:szCs w:val="24"/>
        </w:rPr>
        <w:t>2.1.1. Globos centro funkcijas Šilutės rajono savivaldybėje vykdo biudžetinė įstaiga Vaiko gerovės ir globos centras (toliau – Globos centras).</w:t>
      </w:r>
    </w:p>
    <w:p w14:paraId="14BD9CE5" w14:textId="77777777" w:rsidR="00127A61" w:rsidRDefault="00127A61" w:rsidP="00127A61">
      <w:pPr>
        <w:ind w:left="-142" w:firstLine="993"/>
        <w:jc w:val="both"/>
      </w:pPr>
      <w:r>
        <w:rPr>
          <w:szCs w:val="24"/>
        </w:rPr>
        <w:t>2.2.</w:t>
      </w:r>
      <w:r>
        <w:rPr>
          <w:szCs w:val="24"/>
        </w:rPr>
        <w:tab/>
      </w:r>
      <w:r>
        <w:rPr>
          <w:b/>
          <w:szCs w:val="24"/>
        </w:rPr>
        <w:t>budintis globotojas</w:t>
      </w:r>
      <w:r>
        <w:rPr>
          <w:szCs w:val="24"/>
        </w:rPr>
        <w:t xml:space="preserve"> – fizinis asmuo, atitinkantis Lietuvos Respublikos civiliniame kodekse globėjui (rūpintojui) keliamus reikalavimus, išklausęs globėjų ir įtėvių mokymus ir budinčių globotojų konsultavimo kursus, pagal su Globos centru sudarytą tarpusavio bendradarbiavimo ir paslaugų teikimo sutartį prižiūrintis likusius be tėvų globos vaikus, socialinę riziką patiriančius vaikus, su kuriais nėra susietas giminystės ryšiais, arba šioje sutartyje nustatytais atvejais teikiantis kitokią pagalbą vaiko tėvams, siekiant grąžinti vaiką į šeimą. Budintis globotojas vykdo veiklą pagal individualios veiklos pažymėjimą;</w:t>
      </w:r>
    </w:p>
    <w:p w14:paraId="4938B10B" w14:textId="77777777" w:rsidR="00127A61" w:rsidRDefault="00127A61" w:rsidP="00127A61">
      <w:pPr>
        <w:ind w:left="-142" w:firstLine="851"/>
        <w:jc w:val="both"/>
      </w:pPr>
      <w:r>
        <w:rPr>
          <w:szCs w:val="24"/>
        </w:rPr>
        <w:t>2.3.</w:t>
      </w:r>
      <w:r>
        <w:rPr>
          <w:szCs w:val="24"/>
        </w:rPr>
        <w:tab/>
        <w:t xml:space="preserve">kitos Apraše vartojamos sąvokos suprantamos taip, kaip jos apibrėžtos Civiliniame kodekse, Socialinių paslaugų įstatyme, Lietuvos Respublikos vaiko teisių apsaugos pagrindų įstatyme, Lietuvos Respublikos išmokų vaikams įstatyme (toliau – Išmokų vaikams įstatymas), Globos centro veiklos ir vaiko budinčio globotojo vykdomos priežiūros organizavimo ir kokybės priežiūros tvarkos apraše, patvirtintame Lietuvos Respublikos socialinės apsaugos ir darbo ministro 2018 m. sausio 19 d. įsakymu Nr. A1-28 „Dėl Globos centro veiklos ir vaiko budinčio globotojo vykdomos priežiūros organizavimo ir kokybės priežiūros tvarkos aprašo patvirtinimo“ </w:t>
      </w:r>
      <w:r>
        <w:rPr>
          <w:spacing w:val="-8"/>
          <w:szCs w:val="24"/>
        </w:rPr>
        <w:t>(toliau – Globos centro veiklos aprašas)</w:t>
      </w:r>
      <w:r>
        <w:rPr>
          <w:szCs w:val="24"/>
        </w:rPr>
        <w:t>.</w:t>
      </w:r>
    </w:p>
    <w:p w14:paraId="1EECC126" w14:textId="77777777" w:rsidR="00127A61" w:rsidRDefault="00127A61" w:rsidP="00127A61">
      <w:pPr>
        <w:jc w:val="center"/>
        <w:rPr>
          <w:b/>
          <w:szCs w:val="24"/>
        </w:rPr>
      </w:pPr>
    </w:p>
    <w:p w14:paraId="7BBA9396" w14:textId="77777777" w:rsidR="00127A61" w:rsidRDefault="00127A61" w:rsidP="00127A61">
      <w:pPr>
        <w:jc w:val="center"/>
        <w:rPr>
          <w:b/>
          <w:szCs w:val="24"/>
        </w:rPr>
      </w:pPr>
      <w:r>
        <w:rPr>
          <w:b/>
          <w:szCs w:val="24"/>
        </w:rPr>
        <w:t>II SKYRIUS</w:t>
      </w:r>
    </w:p>
    <w:p w14:paraId="3FBCD7F4" w14:textId="77777777" w:rsidR="00127A61" w:rsidRDefault="00127A61" w:rsidP="00127A61">
      <w:pPr>
        <w:jc w:val="center"/>
        <w:rPr>
          <w:b/>
          <w:szCs w:val="24"/>
        </w:rPr>
      </w:pPr>
      <w:r>
        <w:rPr>
          <w:b/>
          <w:szCs w:val="24"/>
        </w:rPr>
        <w:t xml:space="preserve">GLOBOS CENTRO VEIKLOS TIKSLAS </w:t>
      </w:r>
    </w:p>
    <w:p w14:paraId="4AB58C39" w14:textId="77777777" w:rsidR="00127A61" w:rsidRDefault="00127A61" w:rsidP="00127A61">
      <w:pPr>
        <w:rPr>
          <w:szCs w:val="24"/>
        </w:rPr>
      </w:pPr>
    </w:p>
    <w:p w14:paraId="31D145B8" w14:textId="77777777" w:rsidR="00127A61" w:rsidRDefault="00127A61" w:rsidP="00127A61">
      <w:pPr>
        <w:rPr>
          <w:sz w:val="14"/>
          <w:szCs w:val="14"/>
        </w:rPr>
      </w:pPr>
    </w:p>
    <w:p w14:paraId="446C639C" w14:textId="77777777" w:rsidR="00127A61" w:rsidRDefault="00127A61" w:rsidP="00127A61">
      <w:pPr>
        <w:ind w:firstLine="851"/>
        <w:jc w:val="both"/>
        <w:rPr>
          <w:szCs w:val="24"/>
        </w:rPr>
      </w:pPr>
      <w:r>
        <w:rPr>
          <w:szCs w:val="24"/>
        </w:rPr>
        <w:t>3.</w:t>
      </w:r>
      <w:r>
        <w:rPr>
          <w:szCs w:val="24"/>
        </w:rPr>
        <w:tab/>
        <w:t xml:space="preserve">Globos centro veiklos tikslas – užtikrinti, kad visiems tėvų globos netekusiems vaikams, įvaikintiems vaikams, globėjų (rūpintojų) globojamiems (rūpinamiems) vaikams, šeimynoje globojamiems (rūpinamiems) vaikams, budinčių globotojų prižiūrimiems vaikams bei budintiems globotojams, šeimynos dalyviams, globėjams (rūpintojams), įtėviams bei kartu gyvenantiems jų šeimos nariams ar asmenims, norinčiais jais tapti, būtų prieinama ir suteikiama reikalinga </w:t>
      </w:r>
      <w:r>
        <w:rPr>
          <w:szCs w:val="24"/>
        </w:rPr>
        <w:lastRenderedPageBreak/>
        <w:t xml:space="preserve">konsultacinė, psichosocialinė, teisinė ir kita pagalba, siekiant vaiką, įvaikį tinkamai ugdyti ir auklėti šeimai artimoje aplinkoje. </w:t>
      </w:r>
    </w:p>
    <w:p w14:paraId="0D362141" w14:textId="77777777" w:rsidR="00127A61" w:rsidRDefault="00127A61" w:rsidP="00127A61">
      <w:pPr>
        <w:ind w:firstLine="851"/>
        <w:jc w:val="both"/>
      </w:pPr>
      <w:r>
        <w:rPr>
          <w:spacing w:val="-8"/>
          <w:szCs w:val="24"/>
        </w:rPr>
        <w:t>4.</w:t>
      </w:r>
      <w:r>
        <w:rPr>
          <w:spacing w:val="-8"/>
          <w:szCs w:val="24"/>
        </w:rPr>
        <w:tab/>
        <w:t>Globos centras savo veiklą vykdo vadovaudamasis Globos centro veiklos aprašu.</w:t>
      </w:r>
    </w:p>
    <w:p w14:paraId="70A67C53" w14:textId="77777777" w:rsidR="00127A61" w:rsidRDefault="00127A61" w:rsidP="00127A61">
      <w:pPr>
        <w:tabs>
          <w:tab w:val="left" w:pos="1135"/>
        </w:tabs>
        <w:jc w:val="center"/>
        <w:rPr>
          <w:b/>
          <w:szCs w:val="24"/>
        </w:rPr>
      </w:pPr>
    </w:p>
    <w:p w14:paraId="3DFC6175" w14:textId="77777777" w:rsidR="00127A61" w:rsidRDefault="00127A61" w:rsidP="00127A61">
      <w:pPr>
        <w:tabs>
          <w:tab w:val="left" w:pos="1135"/>
        </w:tabs>
        <w:jc w:val="center"/>
        <w:rPr>
          <w:b/>
          <w:szCs w:val="24"/>
        </w:rPr>
      </w:pPr>
      <w:r>
        <w:rPr>
          <w:b/>
          <w:szCs w:val="24"/>
        </w:rPr>
        <w:t>III SKYRIUS</w:t>
      </w:r>
    </w:p>
    <w:p w14:paraId="16338F29" w14:textId="77777777" w:rsidR="00127A61" w:rsidRDefault="00127A61" w:rsidP="00127A61">
      <w:pPr>
        <w:jc w:val="center"/>
        <w:rPr>
          <w:szCs w:val="24"/>
        </w:rPr>
      </w:pPr>
      <w:r>
        <w:rPr>
          <w:b/>
          <w:szCs w:val="24"/>
        </w:rPr>
        <w:t>BUDINČIO GLOBOTOJO, GLOBĖJO (RŪPINTOJO) VEIKLA</w:t>
      </w:r>
    </w:p>
    <w:p w14:paraId="5307E093" w14:textId="77777777" w:rsidR="00127A61" w:rsidRDefault="00127A61" w:rsidP="00127A61">
      <w:pPr>
        <w:ind w:firstLine="62"/>
        <w:rPr>
          <w:szCs w:val="24"/>
        </w:rPr>
      </w:pPr>
    </w:p>
    <w:p w14:paraId="703F4895" w14:textId="77777777" w:rsidR="00127A61" w:rsidRDefault="00127A61" w:rsidP="00127A61">
      <w:pPr>
        <w:rPr>
          <w:sz w:val="14"/>
          <w:szCs w:val="14"/>
        </w:rPr>
      </w:pPr>
    </w:p>
    <w:p w14:paraId="46D06C85" w14:textId="77777777" w:rsidR="00127A61" w:rsidRDefault="00127A61" w:rsidP="00127A61">
      <w:pPr>
        <w:ind w:firstLine="851"/>
        <w:jc w:val="both"/>
      </w:pPr>
      <w:r>
        <w:rPr>
          <w:szCs w:val="24"/>
        </w:rPr>
        <w:t>5.</w:t>
      </w:r>
      <w:r>
        <w:rPr>
          <w:szCs w:val="24"/>
        </w:rPr>
        <w:tab/>
        <w:t xml:space="preserve">Budinčiais globotojais, globėjais (rūpintojais) gali tapti asmenys, atitinkantys Lietuvos Respublikos Civiliniame kodekse globėjui (rūpintojui) keliamus reikalavimus, taip pat Socialinių paslaugų įstatyme numatytus reikalavimus budinčiam globotojui, vaikus globojančiai (rūpinančiai) šeimai. </w:t>
      </w:r>
    </w:p>
    <w:p w14:paraId="44E015D7" w14:textId="77777777" w:rsidR="00127A61" w:rsidRDefault="00127A61" w:rsidP="00127A61">
      <w:pPr>
        <w:ind w:firstLine="851"/>
        <w:jc w:val="both"/>
        <w:rPr>
          <w:szCs w:val="24"/>
        </w:rPr>
      </w:pPr>
      <w:r>
        <w:rPr>
          <w:szCs w:val="24"/>
        </w:rPr>
        <w:t>6.</w:t>
      </w:r>
      <w:r>
        <w:rPr>
          <w:szCs w:val="24"/>
        </w:rPr>
        <w:tab/>
        <w:t>Budintis globotojas prižiūri vaiką, nesusijusį giminystės ryšiais, savo gyvenamojoje vietoje ir natūralioje šeimos aplinkoje, užtikrindamas jam emocinį bei fizinį saugumą, visavertį vaiko poreikius atitinkantį ugdymą, auklėjimą ir kasdienę priežiūrą, vykdo kitas teises ir pareigas, numatytas Socialinių paslaugų įstatyme ir Globos centro veiklos apraše.</w:t>
      </w:r>
    </w:p>
    <w:p w14:paraId="63B2A5AE" w14:textId="77777777" w:rsidR="00127A61" w:rsidRDefault="00127A61" w:rsidP="00127A61">
      <w:pPr>
        <w:ind w:firstLine="851"/>
        <w:jc w:val="both"/>
      </w:pPr>
      <w:r>
        <w:rPr>
          <w:szCs w:val="24"/>
        </w:rPr>
        <w:t>7.</w:t>
      </w:r>
      <w:r>
        <w:rPr>
          <w:szCs w:val="24"/>
        </w:rPr>
        <w:tab/>
        <w:t xml:space="preserve">Budintis globotojas prižiūri vaiką pagal Globos centro ir budinčio globotojo tarpusavio bendradarbiavimo ir paslaugų teikimo sutartį (toliau – Paslaugų teikimo sutartis). Veiklą budintis globotojas vykdo pagal individualios veiklos pažymą. </w:t>
      </w:r>
    </w:p>
    <w:p w14:paraId="578AF67A" w14:textId="77777777" w:rsidR="00127A61" w:rsidRDefault="00127A61" w:rsidP="00127A61">
      <w:pPr>
        <w:ind w:firstLine="851"/>
        <w:jc w:val="both"/>
        <w:rPr>
          <w:szCs w:val="24"/>
        </w:rPr>
      </w:pPr>
      <w:r>
        <w:rPr>
          <w:szCs w:val="24"/>
        </w:rPr>
        <w:t>8.</w:t>
      </w:r>
      <w:r>
        <w:rPr>
          <w:szCs w:val="24"/>
        </w:rPr>
        <w:tab/>
        <w:t>Budintis globotojas prižiūri vaiką:</w:t>
      </w:r>
    </w:p>
    <w:p w14:paraId="091E803D" w14:textId="77777777" w:rsidR="00127A61" w:rsidRDefault="00127A61" w:rsidP="00127A61">
      <w:pPr>
        <w:ind w:firstLine="851"/>
        <w:jc w:val="both"/>
        <w:rPr>
          <w:szCs w:val="24"/>
        </w:rPr>
      </w:pPr>
      <w:r>
        <w:rPr>
          <w:szCs w:val="24"/>
        </w:rPr>
        <w:t>8.1.</w:t>
      </w:r>
      <w:r>
        <w:rPr>
          <w:szCs w:val="24"/>
        </w:rPr>
        <w:tab/>
        <w:t>kriziniais atvejais (iki 3 mėnesių), kai vaiką reikia skubiai bet kuriuo paros metu apgyvendinti saugioje aplinkoje;</w:t>
      </w:r>
    </w:p>
    <w:p w14:paraId="722A566F" w14:textId="77777777" w:rsidR="00127A61" w:rsidRDefault="00127A61" w:rsidP="00127A61">
      <w:pPr>
        <w:ind w:firstLine="851"/>
        <w:jc w:val="both"/>
        <w:rPr>
          <w:szCs w:val="24"/>
        </w:rPr>
      </w:pPr>
      <w:r>
        <w:rPr>
          <w:szCs w:val="24"/>
        </w:rPr>
        <w:t>8.2.</w:t>
      </w:r>
      <w:r>
        <w:rPr>
          <w:szCs w:val="24"/>
        </w:rPr>
        <w:tab/>
        <w:t>kai yra reikalinga suteikti laikiną atokvėpį kitiems budintiems globotojams, globėjams (rūpintojams), šeimynos dalyviams;</w:t>
      </w:r>
    </w:p>
    <w:p w14:paraId="5D42DBF4" w14:textId="77777777" w:rsidR="00127A61" w:rsidRDefault="00127A61" w:rsidP="00127A61">
      <w:pPr>
        <w:ind w:firstLine="851"/>
        <w:jc w:val="both"/>
      </w:pPr>
      <w:r>
        <w:rPr>
          <w:szCs w:val="24"/>
        </w:rPr>
        <w:t>8.3.</w:t>
      </w:r>
      <w:r>
        <w:rPr>
          <w:szCs w:val="24"/>
        </w:rPr>
        <w:tab/>
        <w:t xml:space="preserve">iki baigsis vaiko laikinoji globa (rūpyba) ir jis bus grąžintas į šeimą ar jam bus nustatyta nuolatinė globa (rūpyba), ar jis bus įvaikintas. </w:t>
      </w:r>
    </w:p>
    <w:p w14:paraId="68FD14C0" w14:textId="77777777" w:rsidR="00127A61" w:rsidRDefault="00127A61" w:rsidP="00127A61">
      <w:pPr>
        <w:ind w:firstLine="851"/>
        <w:jc w:val="both"/>
      </w:pPr>
      <w:r>
        <w:rPr>
          <w:szCs w:val="24"/>
        </w:rPr>
        <w:t>9.</w:t>
      </w:r>
      <w:r>
        <w:rPr>
          <w:szCs w:val="24"/>
        </w:rPr>
        <w:tab/>
        <w:t xml:space="preserve">Aprašo 8.1 papunktyje numatyta priežiūra gali būti keičiama į Aprašo 8.3 papunktyje numatytą priežiūrą, jei vaikui reikia ilgesnės nei 3 mėnesių priežiūros. </w:t>
      </w:r>
    </w:p>
    <w:p w14:paraId="50120648" w14:textId="77777777" w:rsidR="00127A61" w:rsidRDefault="00127A61" w:rsidP="00127A61">
      <w:pPr>
        <w:ind w:firstLine="851"/>
        <w:jc w:val="both"/>
      </w:pPr>
      <w:r>
        <w:rPr>
          <w:szCs w:val="24"/>
        </w:rPr>
        <w:t>10.</w:t>
      </w:r>
      <w:r>
        <w:rPr>
          <w:szCs w:val="24"/>
        </w:rPr>
        <w:tab/>
        <w:t xml:space="preserve">Budintis globotojas vienu metu negali prižiūrėti daugiau kaip 3 vaikų. Bendras vaikų (su kitais šeimoje augančiais vaikais) skaičius budinčio globotojo šeimoje – ne daugiau kaip 6. Prižiūrimų vaikų skaičius gali būti didesnis tik išimtiniais atvejais, kai neišskiriami broliai bei seserys ir tai raštu suderinta su Globos centru bei budinčiu globotoju. Globos centro ir budinčio globotojo tarpusavio bendradarbiavimo ir paslaugų teikimo sutartyje konkrečiai nurodoma, kiek ir kokio amžiaus, kokių poreikių vaikų budintis globotojas vienu metu įsipareigoja prižiūrėti. </w:t>
      </w:r>
    </w:p>
    <w:p w14:paraId="5E87CDA6" w14:textId="77777777" w:rsidR="00127A61" w:rsidRDefault="00127A61" w:rsidP="00127A61">
      <w:pPr>
        <w:tabs>
          <w:tab w:val="left" w:pos="1276"/>
        </w:tabs>
        <w:ind w:firstLine="851"/>
        <w:jc w:val="both"/>
        <w:rPr>
          <w:szCs w:val="24"/>
        </w:rPr>
      </w:pPr>
      <w:r>
        <w:rPr>
          <w:szCs w:val="24"/>
        </w:rPr>
        <w:t>11.</w:t>
      </w:r>
      <w:r>
        <w:rPr>
          <w:szCs w:val="24"/>
        </w:rPr>
        <w:tab/>
        <w:t>Budintis globotojas, prižiūrėdamas vaiką, vykdo Globos centro veiklos apraše nurodytas funkcijas.</w:t>
      </w:r>
    </w:p>
    <w:p w14:paraId="1AE93CD0" w14:textId="77777777" w:rsidR="00127A61" w:rsidRDefault="00127A61" w:rsidP="00127A61">
      <w:pPr>
        <w:ind w:firstLine="851"/>
        <w:jc w:val="both"/>
        <w:rPr>
          <w:szCs w:val="24"/>
        </w:rPr>
      </w:pPr>
      <w:r>
        <w:rPr>
          <w:szCs w:val="24"/>
        </w:rPr>
        <w:t>12.</w:t>
      </w:r>
      <w:r>
        <w:rPr>
          <w:szCs w:val="24"/>
        </w:rPr>
        <w:tab/>
        <w:t xml:space="preserve">Globėjas (rūpintojas) vaiko globėju (rūpintoju) skiriamas Lietuvos Respublikos civilinio kodekso ir Lietuvos Respublikos civilinio proceso kodekso nustatyta tvarka. Globėjas (rūpintojas) globoja (rūpina) vaiką savo gyvenamojoje vietoje, natūralioje šeimos aplinkoje ir įgyvendina Civiliniame kodekse numatytas globėjo (rūpintojo) teises bei pareigas. </w:t>
      </w:r>
    </w:p>
    <w:p w14:paraId="00CEB36F" w14:textId="77777777" w:rsidR="00127A61" w:rsidRDefault="00127A61" w:rsidP="00127A61">
      <w:pPr>
        <w:ind w:firstLine="851"/>
        <w:jc w:val="both"/>
        <w:rPr>
          <w:szCs w:val="24"/>
        </w:rPr>
      </w:pPr>
      <w:r>
        <w:rPr>
          <w:szCs w:val="24"/>
        </w:rPr>
        <w:t>13.</w:t>
      </w:r>
      <w:r>
        <w:rPr>
          <w:szCs w:val="24"/>
        </w:rPr>
        <w:tab/>
        <w:t>Vaiko, kuriam Lietuvos Respublikos civilinio kodekso ir Lietuvos Respublikos civilinio proceso kodekso nustatyta tvarka globa (rūpyba) nustatyta Globos centre, priežiūros ir gyvenamoji vieta negali būti Globos centro buveinės.</w:t>
      </w:r>
    </w:p>
    <w:p w14:paraId="14C661D3" w14:textId="77777777" w:rsidR="00127A61" w:rsidRDefault="00127A61" w:rsidP="00127A61">
      <w:pPr>
        <w:ind w:firstLine="851"/>
        <w:jc w:val="both"/>
        <w:rPr>
          <w:b/>
          <w:bCs/>
        </w:rPr>
      </w:pPr>
      <w:r>
        <w:rPr>
          <w:b/>
          <w:bCs/>
          <w:color w:val="111111"/>
          <w:szCs w:val="24"/>
          <w:highlight w:val="white"/>
          <w:lang w:eastAsia="lt-LT"/>
        </w:rPr>
        <w:t>13.</w:t>
      </w:r>
      <w:r>
        <w:rPr>
          <w:b/>
          <w:bCs/>
          <w:color w:val="111111"/>
          <w:szCs w:val="24"/>
          <w:highlight w:val="white"/>
          <w:vertAlign w:val="superscript"/>
          <w:lang w:eastAsia="lt-LT"/>
        </w:rPr>
        <w:t>1</w:t>
      </w:r>
      <w:r>
        <w:rPr>
          <w:b/>
          <w:bCs/>
          <w:color w:val="111111"/>
          <w:szCs w:val="24"/>
          <w:highlight w:val="white"/>
        </w:rPr>
        <w:t xml:space="preserve"> Kriziniais atvejais, kai vaikas paliktas Šilutės rajono savivaldybės teritorijoje be įstatyminio atstovo arba vaiko deklaruota gyvenamoji vieta yra ne </w:t>
      </w:r>
      <w:r>
        <w:rPr>
          <w:b/>
          <w:bCs/>
          <w:color w:val="111111"/>
          <w:highlight w:val="white"/>
        </w:rPr>
        <w:t>Šilutės rajono savivaldybėje</w:t>
      </w:r>
      <w:r>
        <w:rPr>
          <w:b/>
          <w:bCs/>
          <w:color w:val="111111"/>
          <w:szCs w:val="24"/>
          <w:highlight w:val="white"/>
        </w:rPr>
        <w:t>, vaikas gali būti laikinai (ne ilgiau</w:t>
      </w:r>
      <w:r>
        <w:rPr>
          <w:b/>
          <w:bCs/>
          <w:color w:val="111111"/>
          <w:highlight w:val="white"/>
        </w:rPr>
        <w:t xml:space="preserve"> kaip </w:t>
      </w:r>
      <w:r>
        <w:rPr>
          <w:b/>
          <w:bCs/>
          <w:color w:val="111111"/>
          <w:szCs w:val="24"/>
          <w:highlight w:val="white"/>
        </w:rPr>
        <w:t xml:space="preserve">iki 3 parų) apgyvendinamas Globos centro arba </w:t>
      </w:r>
      <w:r>
        <w:rPr>
          <w:b/>
          <w:bCs/>
          <w:color w:val="111111"/>
          <w:highlight w:val="white"/>
        </w:rPr>
        <w:t>budinčio globotojo šeimoje</w:t>
      </w:r>
      <w:r>
        <w:rPr>
          <w:b/>
          <w:bCs/>
          <w:color w:val="111111"/>
        </w:rPr>
        <w:t>.</w:t>
      </w:r>
    </w:p>
    <w:p w14:paraId="19A38D7C" w14:textId="77777777" w:rsidR="00127A61" w:rsidRDefault="00127A61" w:rsidP="00127A61">
      <w:pPr>
        <w:ind w:firstLine="851"/>
        <w:jc w:val="both"/>
        <w:rPr>
          <w:szCs w:val="24"/>
        </w:rPr>
      </w:pPr>
    </w:p>
    <w:p w14:paraId="32778502" w14:textId="77777777" w:rsidR="00127A61" w:rsidRDefault="00127A61" w:rsidP="00127A61">
      <w:pPr>
        <w:jc w:val="center"/>
        <w:rPr>
          <w:b/>
          <w:szCs w:val="24"/>
        </w:rPr>
      </w:pPr>
      <w:r>
        <w:rPr>
          <w:b/>
          <w:szCs w:val="24"/>
        </w:rPr>
        <w:t>IV SKYRIUS</w:t>
      </w:r>
    </w:p>
    <w:p w14:paraId="2E366D57" w14:textId="77777777" w:rsidR="00127A61" w:rsidRDefault="00127A61" w:rsidP="00127A61">
      <w:pPr>
        <w:jc w:val="center"/>
        <w:rPr>
          <w:b/>
          <w:szCs w:val="24"/>
        </w:rPr>
      </w:pPr>
      <w:r>
        <w:rPr>
          <w:b/>
          <w:szCs w:val="24"/>
        </w:rPr>
        <w:t>GLOBOS CENTRO, BUDINČIO GLOBOTOJO, GLOBĖJO (RŪPINTOJO)</w:t>
      </w:r>
    </w:p>
    <w:p w14:paraId="790D68FF" w14:textId="77777777" w:rsidR="00127A61" w:rsidRDefault="00127A61" w:rsidP="00127A61">
      <w:pPr>
        <w:jc w:val="center"/>
        <w:rPr>
          <w:b/>
          <w:szCs w:val="24"/>
        </w:rPr>
      </w:pPr>
      <w:r>
        <w:rPr>
          <w:b/>
          <w:szCs w:val="24"/>
        </w:rPr>
        <w:t>VEIKLOS FINANSAVIMAS</w:t>
      </w:r>
    </w:p>
    <w:p w14:paraId="128204A6" w14:textId="77777777" w:rsidR="00127A61" w:rsidRDefault="00127A61" w:rsidP="00127A61">
      <w:pPr>
        <w:rPr>
          <w:b/>
          <w:szCs w:val="24"/>
        </w:rPr>
      </w:pPr>
    </w:p>
    <w:p w14:paraId="20F915DF" w14:textId="77777777" w:rsidR="00127A61" w:rsidRDefault="00127A61" w:rsidP="00127A61">
      <w:pPr>
        <w:ind w:firstLine="851"/>
        <w:jc w:val="both"/>
        <w:rPr>
          <w:szCs w:val="24"/>
        </w:rPr>
      </w:pPr>
      <w:r>
        <w:rPr>
          <w:szCs w:val="24"/>
        </w:rPr>
        <w:t>14.</w:t>
      </w:r>
      <w:r>
        <w:rPr>
          <w:szCs w:val="24"/>
        </w:rPr>
        <w:tab/>
        <w:t xml:space="preserve">Savivaldybės taryba savo sprendimu įpareigoja Savivaldybės socialinių paslaugų įstaigą vykdyti Globos centro funkcijas ir jas finansuoja arba Savivaldybės administracija, esant poreikiui, organizuoja paslaugų pirkimą, finansavimą iš kitų socialinių paslaugų įstaigų – globos centrų, sudarydama su jomis socialinių paslaugų teikimo ir finansavimo sutartis. </w:t>
      </w:r>
    </w:p>
    <w:p w14:paraId="0EC8BD05" w14:textId="77777777" w:rsidR="00127A61" w:rsidRDefault="00127A61" w:rsidP="00127A61">
      <w:pPr>
        <w:spacing w:line="276" w:lineRule="auto"/>
        <w:ind w:firstLine="709"/>
        <w:jc w:val="both"/>
        <w:rPr>
          <w:color w:val="111111"/>
        </w:rPr>
      </w:pPr>
      <w:r>
        <w:rPr>
          <w:szCs w:val="24"/>
        </w:rPr>
        <w:t>15.</w:t>
      </w:r>
      <w:r>
        <w:rPr>
          <w:szCs w:val="24"/>
        </w:rPr>
        <w:tab/>
        <w:t xml:space="preserve">Globos centro teikiamos paslaugos budintiems globotojams, globėjams (rūpintojams), šeimynos dalyviams, bendruomeninių vaikų globos namų darbuotojams ir įtėviams finansuojamos iš Savivaldybės biudžeto lėšų. </w:t>
      </w:r>
      <w:r>
        <w:rPr>
          <w:b/>
          <w:bCs/>
          <w:szCs w:val="24"/>
        </w:rPr>
        <w:t>Budinčio globotojo veiklą per Globos centrą finansuoja ta savivaldybė, kurios iniciatyva vaikui nustatyta globa (rūpyba).</w:t>
      </w:r>
      <w:r>
        <w:rPr>
          <w:szCs w:val="24"/>
        </w:rPr>
        <w:t xml:space="preserve"> </w:t>
      </w:r>
      <w:r>
        <w:rPr>
          <w:strike/>
          <w:szCs w:val="24"/>
        </w:rPr>
        <w:t>Globos centre Globos centras</w:t>
      </w:r>
      <w:r>
        <w:rPr>
          <w:szCs w:val="24"/>
        </w:rPr>
        <w:t xml:space="preserve"> </w:t>
      </w:r>
      <w:r>
        <w:rPr>
          <w:b/>
          <w:bCs/>
          <w:color w:val="111111"/>
          <w:szCs w:val="24"/>
          <w:highlight w:val="white"/>
          <w:lang w:eastAsia="lt-LT"/>
        </w:rPr>
        <w:t xml:space="preserve">Vaiko gerovės ir globos </w:t>
      </w:r>
      <w:r>
        <w:rPr>
          <w:b/>
          <w:bCs/>
          <w:color w:val="111111"/>
          <w:highlight w:val="white"/>
        </w:rPr>
        <w:t>centras</w:t>
      </w:r>
      <w:r>
        <w:rPr>
          <w:b/>
          <w:bCs/>
          <w:color w:val="111111"/>
          <w:szCs w:val="24"/>
          <w:highlight w:val="white"/>
          <w:lang w:eastAsia="lt-LT"/>
        </w:rPr>
        <w:t xml:space="preserve">, vykdydamas Globos centro funkcijas, </w:t>
      </w:r>
      <w:r>
        <w:rPr>
          <w:color w:val="111111"/>
          <w:highlight w:val="white"/>
        </w:rPr>
        <w:t xml:space="preserve">kiekvienais metais teikia informaciją Savivaldybės administracijai dėl lėšų poreikio ir planuojamų paslaugų teikimo </w:t>
      </w:r>
      <w:r>
        <w:rPr>
          <w:strike/>
          <w:szCs w:val="24"/>
        </w:rPr>
        <w:t>Savivaldybės nustatyta tvarka</w:t>
      </w:r>
      <w:r>
        <w:rPr>
          <w:color w:val="111111"/>
          <w:highlight w:val="white"/>
        </w:rPr>
        <w:t xml:space="preserve"> Savivaldybės </w:t>
      </w:r>
      <w:r>
        <w:rPr>
          <w:color w:val="111111"/>
          <w:szCs w:val="24"/>
          <w:highlight w:val="white"/>
          <w:lang w:eastAsia="lt-LT"/>
        </w:rPr>
        <w:t>mero</w:t>
      </w:r>
      <w:r>
        <w:rPr>
          <w:b/>
          <w:color w:val="111111"/>
          <w:szCs w:val="24"/>
          <w:highlight w:val="white"/>
          <w:lang w:eastAsia="lt-LT"/>
        </w:rPr>
        <w:t xml:space="preserve"> </w:t>
      </w:r>
      <w:r>
        <w:rPr>
          <w:color w:val="111111"/>
          <w:szCs w:val="24"/>
          <w:highlight w:val="white"/>
          <w:lang w:eastAsia="lt-LT"/>
        </w:rPr>
        <w:t>nustatyta tvarka.</w:t>
      </w:r>
      <w:r>
        <w:rPr>
          <w:color w:val="111111"/>
          <w:szCs w:val="24"/>
          <w:lang w:eastAsia="lt-LT"/>
        </w:rPr>
        <w:t xml:space="preserve"> </w:t>
      </w:r>
      <w:r>
        <w:rPr>
          <w:strike/>
          <w:szCs w:val="24"/>
        </w:rPr>
        <w:t>Budinčio globotojo veiklą per Globos centrą finansuoja ta savivaldybė, kurios iniciatyva vaikui nustatyta globa (rūpyba) Globos centre.</w:t>
      </w:r>
    </w:p>
    <w:p w14:paraId="4608145A" w14:textId="77777777" w:rsidR="00127A61" w:rsidRDefault="00127A61" w:rsidP="00127A61">
      <w:pPr>
        <w:ind w:firstLine="851"/>
        <w:jc w:val="both"/>
      </w:pPr>
      <w:r>
        <w:rPr>
          <w:szCs w:val="24"/>
        </w:rPr>
        <w:t>16.</w:t>
      </w:r>
      <w:r>
        <w:rPr>
          <w:szCs w:val="24"/>
        </w:rPr>
        <w:tab/>
        <w:t>Savivaldybės administracija skiria ir moka Globos centrui už budinčio globotojo, kuris yra sudaręs tarpusavio bendradarbiavimo ir paslaugų teikimo sutartį su Globos centru, prižiūrimą vaiką:</w:t>
      </w:r>
    </w:p>
    <w:p w14:paraId="3F0188A0" w14:textId="77777777" w:rsidR="00127A61" w:rsidRDefault="00127A61" w:rsidP="00127A61">
      <w:pPr>
        <w:ind w:firstLine="851"/>
        <w:jc w:val="both"/>
        <w:rPr>
          <w:spacing w:val="-6"/>
          <w:szCs w:val="24"/>
        </w:rPr>
      </w:pPr>
      <w:r>
        <w:rPr>
          <w:spacing w:val="-6"/>
          <w:szCs w:val="24"/>
        </w:rPr>
        <w:t>16.1. vaiko globos (rūpybos) išmokas, mokamas Išmokų vaikams įstatymo nustatyta tvarka;</w:t>
      </w:r>
    </w:p>
    <w:p w14:paraId="38E34A5A" w14:textId="77777777" w:rsidR="00127A61" w:rsidRDefault="00127A61" w:rsidP="00127A61">
      <w:pPr>
        <w:ind w:firstLine="851"/>
        <w:jc w:val="both"/>
        <w:rPr>
          <w:szCs w:val="24"/>
        </w:rPr>
      </w:pPr>
      <w:r>
        <w:rPr>
          <w:szCs w:val="24"/>
        </w:rPr>
        <w:t>16.2. globos (rūpybos) išmokų tikslinius priedus, mokamus Išmokų vaikams įstatymo nustatyta tvarka;</w:t>
      </w:r>
    </w:p>
    <w:p w14:paraId="02A82B93" w14:textId="77777777" w:rsidR="00127A61" w:rsidRDefault="00127A61" w:rsidP="00127A61">
      <w:pPr>
        <w:ind w:firstLine="851"/>
        <w:jc w:val="both"/>
        <w:rPr>
          <w:szCs w:val="24"/>
        </w:rPr>
      </w:pPr>
      <w:r>
        <w:rPr>
          <w:szCs w:val="24"/>
        </w:rPr>
        <w:t>16.3. išmokas vaikui, mokamas Išmokų vaikams įstatymo nustatyta tvarka, vaikui skirtą slaugos ir priežiūros (pagalbos) išlaidų tikslinę kompensaciją, mokamą pagal Lietuvos Respublikos tikslinių kompensacijų įstatymą, ir kitas išmokas, jei teisė gauti šias išmokas vaikui ir globėjui (rūpintojui) numatyta įstatymuose;</w:t>
      </w:r>
    </w:p>
    <w:p w14:paraId="089C67D2" w14:textId="77777777" w:rsidR="00127A61" w:rsidRDefault="00127A61" w:rsidP="00127A61">
      <w:pPr>
        <w:ind w:firstLine="851"/>
        <w:jc w:val="both"/>
        <w:rPr>
          <w:szCs w:val="24"/>
        </w:rPr>
      </w:pPr>
      <w:r>
        <w:rPr>
          <w:szCs w:val="24"/>
        </w:rPr>
        <w:t>16.4. atlygį budinčiam globotojui.</w:t>
      </w:r>
    </w:p>
    <w:p w14:paraId="7347865B" w14:textId="77777777" w:rsidR="00127A61" w:rsidRDefault="00127A61" w:rsidP="00127A61">
      <w:pPr>
        <w:ind w:firstLine="851"/>
        <w:jc w:val="both"/>
      </w:pPr>
      <w:r>
        <w:rPr>
          <w:szCs w:val="24"/>
        </w:rPr>
        <w:t>17.</w:t>
      </w:r>
      <w:r>
        <w:rPr>
          <w:szCs w:val="24"/>
        </w:rPr>
        <w:tab/>
        <w:t xml:space="preserve">Globos centras kas mėnesį perveda Aprašo 16.1, 16.3 ir 16.4 papunkčiuose numatytas ir iš Savivaldybės administracijos gautas lėšas budinčiam globotojui tarpusavio bendradarbiavimo ir paslaugų teikimo sutartyje nustatytomis sąlygomis ir tvarka. </w:t>
      </w:r>
    </w:p>
    <w:p w14:paraId="19FA4232" w14:textId="77777777" w:rsidR="00127A61" w:rsidRDefault="00127A61" w:rsidP="00127A61">
      <w:pPr>
        <w:ind w:firstLine="851"/>
        <w:jc w:val="both"/>
      </w:pPr>
      <w:r>
        <w:rPr>
          <w:szCs w:val="24"/>
        </w:rPr>
        <w:t>18.</w:t>
      </w:r>
      <w:r>
        <w:rPr>
          <w:szCs w:val="24"/>
        </w:rPr>
        <w:tab/>
        <w:t xml:space="preserve">Aprašo 16.2 papunktyje numatytą išmoką Globos centras naudoja papildomai pagalbai vaikui (logopedo, psichiatro, vaiko neformaliojo ugdymo ar užimtumo paslaugoms) ir (ar) pagalbai budinčiam globotojui (psichoterapijai, </w:t>
      </w:r>
      <w:proofErr w:type="spellStart"/>
      <w:r>
        <w:rPr>
          <w:szCs w:val="24"/>
        </w:rPr>
        <w:t>supervizijai</w:t>
      </w:r>
      <w:proofErr w:type="spellEnd"/>
      <w:r>
        <w:rPr>
          <w:szCs w:val="24"/>
        </w:rPr>
        <w:t xml:space="preserve">, profesinės kompetencijos ugdymui) teikti, jos neperduodamas budinčiam globotojui, jei tarpusavio bendradarbiavimo ir paslaugų teikimo sutartyje nenumatyta kitaip. </w:t>
      </w:r>
    </w:p>
    <w:p w14:paraId="30CA2725" w14:textId="77777777" w:rsidR="00127A61" w:rsidRDefault="00127A61" w:rsidP="00127A61">
      <w:pPr>
        <w:ind w:firstLine="851"/>
        <w:jc w:val="both"/>
        <w:rPr>
          <w:szCs w:val="24"/>
        </w:rPr>
      </w:pPr>
      <w:r>
        <w:rPr>
          <w:szCs w:val="24"/>
        </w:rPr>
        <w:t>19.</w:t>
      </w:r>
      <w:r>
        <w:rPr>
          <w:szCs w:val="24"/>
        </w:rPr>
        <w:tab/>
        <w:t xml:space="preserve">Budintys globotojai, siekdami patenkinti vaiko pagrindinius ir saviraiškos poreikius, įsipareigoja Aprašo 16.1 ir 16.3 papunkčiuose numatytas gaunamas išmokas skirti vaiko išlaikymui (maistui, drabužiams, kanceliarinėms prekėms, higienos prekėms, laisvalaikiui ir ugdymui, kišenpinigiams, medikamentams ir pan.). </w:t>
      </w:r>
    </w:p>
    <w:p w14:paraId="564C8C02" w14:textId="77777777" w:rsidR="00127A61" w:rsidRDefault="00127A61" w:rsidP="00127A61">
      <w:pPr>
        <w:ind w:firstLine="851"/>
        <w:jc w:val="both"/>
      </w:pPr>
      <w:r>
        <w:rPr>
          <w:spacing w:val="-6"/>
          <w:szCs w:val="24"/>
        </w:rPr>
        <w:t>20.</w:t>
      </w:r>
      <w:r>
        <w:rPr>
          <w:spacing w:val="-6"/>
          <w:szCs w:val="24"/>
        </w:rPr>
        <w:tab/>
        <w:t xml:space="preserve">Globos centras kas mėnesį budinčiam globotojui moka atlygį. Atlygis budinčiam globotojui mokamas Globos centro ir budinčio globotojo tarpusavio bendradarbiavimo ir paslaugų teikimo laikotarpiu net ir tais atvejais, kai Globos centras neperduoda budinčiam globotojui prižiūrėti vaiko. </w:t>
      </w:r>
    </w:p>
    <w:p w14:paraId="51A41333" w14:textId="77777777" w:rsidR="00127A61" w:rsidRDefault="00127A61" w:rsidP="00127A61">
      <w:pPr>
        <w:ind w:firstLine="851"/>
        <w:jc w:val="both"/>
      </w:pPr>
      <w:r>
        <w:rPr>
          <w:spacing w:val="-8"/>
          <w:szCs w:val="24"/>
        </w:rPr>
        <w:t>21.</w:t>
      </w:r>
      <w:r>
        <w:rPr>
          <w:spacing w:val="-8"/>
          <w:szCs w:val="24"/>
        </w:rPr>
        <w:tab/>
        <w:t xml:space="preserve">Minimalus atlygio budinčiam globotojui dydis, neatsižvelgiant nuo faktiškai prižiūrimų vaikų skaičiaus, yra 1,0  minimalios mėnesinės algos (toliau – MMA) dydžio per mėnesį (vaiko laukimo laikotarpiu ir atokvėpio metu). </w:t>
      </w:r>
    </w:p>
    <w:p w14:paraId="1E8169A4" w14:textId="77777777" w:rsidR="00127A61" w:rsidRDefault="00127A61" w:rsidP="00127A61">
      <w:pPr>
        <w:ind w:firstLine="851"/>
        <w:jc w:val="both"/>
      </w:pPr>
      <w:r>
        <w:rPr>
          <w:szCs w:val="24"/>
        </w:rPr>
        <w:t>22. Atlygis budinčiam globotojui didinamas 0,5 MMA dydžio per mėnesį už kiekvieną faktiškai prižiūrimą vaiką</w:t>
      </w:r>
      <w:r>
        <w:rPr>
          <w:sz w:val="22"/>
          <w:szCs w:val="22"/>
        </w:rPr>
        <w:t xml:space="preserve"> </w:t>
      </w:r>
      <w:r>
        <w:rPr>
          <w:szCs w:val="24"/>
        </w:rPr>
        <w:t>tuo laikotarpiu, kai vaikas (-ai) yra perduotas (-i) prižiūrėti budinčiam globotojui, t. y. už vieną prižiūrimą vaiką budinčiam globotojui mokamas 1,5 MMA dydžio atlygis, už du vaikus – 2,0 MMA, už tris vaikus – 2,5 MMA.</w:t>
      </w:r>
    </w:p>
    <w:p w14:paraId="65BE7172" w14:textId="77777777" w:rsidR="00127A61" w:rsidRDefault="00127A61" w:rsidP="00127A61">
      <w:pPr>
        <w:ind w:firstLine="851"/>
        <w:jc w:val="both"/>
      </w:pPr>
      <w:r>
        <w:rPr>
          <w:szCs w:val="24"/>
        </w:rPr>
        <w:t>23.</w:t>
      </w:r>
      <w:r>
        <w:rPr>
          <w:szCs w:val="24"/>
        </w:rPr>
        <w:tab/>
        <w:t>Atlygis budinčiam globotojui didinamas 1,0 MMA dydžio per mėnesį už kiekvieną faktiškai prižiūrimą kūdikį/vaiką iki 3 metų amžiaus ar paauglį nuo 12 metų arba neįgalų vaiką</w:t>
      </w:r>
      <w:r>
        <w:rPr>
          <w:sz w:val="22"/>
          <w:szCs w:val="22"/>
        </w:rPr>
        <w:t xml:space="preserve"> </w:t>
      </w:r>
      <w:r>
        <w:rPr>
          <w:szCs w:val="24"/>
        </w:rPr>
        <w:t xml:space="preserve">tuo </w:t>
      </w:r>
      <w:r>
        <w:rPr>
          <w:szCs w:val="24"/>
        </w:rPr>
        <w:lastRenderedPageBreak/>
        <w:t>laikotarpiu, kai vaikas (-ai) yra perduotas (-i) prižiūrėti budinčiam globotojui, t. y. už vieną prižiūrimą vaiką budinčiam globotojui mokamas 2,0 MMA dydžio atlygis, už du vaikus – 3,0 MMA, už tris vaikus – 4,0 MMA.</w:t>
      </w:r>
    </w:p>
    <w:p w14:paraId="56131D72" w14:textId="77777777" w:rsidR="00127A61" w:rsidRDefault="00127A61" w:rsidP="00127A61">
      <w:pPr>
        <w:ind w:firstLine="851"/>
        <w:jc w:val="both"/>
        <w:rPr>
          <w:spacing w:val="-8"/>
          <w:szCs w:val="24"/>
        </w:rPr>
      </w:pPr>
      <w:r>
        <w:rPr>
          <w:szCs w:val="24"/>
        </w:rPr>
        <w:t>24.</w:t>
      </w:r>
      <w:r>
        <w:rPr>
          <w:szCs w:val="24"/>
        </w:rPr>
        <w:tab/>
      </w:r>
      <w:r>
        <w:rPr>
          <w:spacing w:val="-8"/>
          <w:szCs w:val="24"/>
        </w:rPr>
        <w:t>Savivaldybė administracija budinčiam globotojui per Globos centrą arba budinčiam globėjui tiesiogiai skiria ir moka pagalbos pinigus, t. y. 3 bazinių socialinių išmokų dydžio mėnesinę piniginę išmoką, kuri mokama iš Šilutės rajono savivaldybės biudžeto lėšų už kiekvieną budinčio globotojo šeimoje prižiūrimą, globojamą vaiką (už faktiškai suteiktas paslaugas).</w:t>
      </w:r>
    </w:p>
    <w:p w14:paraId="365D81FF" w14:textId="77777777" w:rsidR="00127A61" w:rsidRDefault="00127A61" w:rsidP="00127A61">
      <w:pPr>
        <w:ind w:firstLine="851"/>
        <w:jc w:val="both"/>
        <w:rPr>
          <w:b/>
          <w:bCs/>
        </w:rPr>
      </w:pPr>
      <w:r>
        <w:rPr>
          <w:b/>
          <w:bCs/>
          <w:color w:val="111111"/>
          <w:shd w:val="clear" w:color="auto" w:fill="FFFFFF"/>
        </w:rPr>
        <w:t>24</w:t>
      </w:r>
      <w:r>
        <w:rPr>
          <w:b/>
          <w:bCs/>
          <w:color w:val="111111"/>
          <w:shd w:val="clear" w:color="auto" w:fill="FFFFFF"/>
          <w:vertAlign w:val="superscript"/>
        </w:rPr>
        <w:t>1</w:t>
      </w:r>
      <w:r>
        <w:rPr>
          <w:b/>
          <w:bCs/>
          <w:color w:val="111111"/>
          <w:shd w:val="clear" w:color="auto" w:fill="FFFFFF"/>
        </w:rPr>
        <w:t>. Savivaldybės administracija vaiko globėjui (rūpintojui), kuris nėra susijęs artimais giminystės ryšiais su globėju (rūpintoju), moka pagalbos pinigus, t. y. 2 bazinių socialinių išmokų dydžio mėnesinę  piniginę išmoką.</w:t>
      </w:r>
    </w:p>
    <w:p w14:paraId="3C50D679" w14:textId="77777777" w:rsidR="00127A61" w:rsidRDefault="00127A61" w:rsidP="00127A61">
      <w:pPr>
        <w:ind w:firstLine="851"/>
        <w:jc w:val="both"/>
      </w:pPr>
      <w:r>
        <w:rPr>
          <w:spacing w:val="-8"/>
          <w:szCs w:val="24"/>
        </w:rPr>
        <w:t xml:space="preserve">25. Savivaldybė administracija budinčiam globotojui per Globos centrą arba budinčiam globėjui, </w:t>
      </w:r>
      <w:r>
        <w:rPr>
          <w:spacing w:val="-8"/>
          <w:szCs w:val="24"/>
          <w:lang w:eastAsia="zh-CN" w:bidi="hi-IN"/>
        </w:rPr>
        <w:t>kuris sudaręs Paslaugų teikimo sutartį su Globos centru,</w:t>
      </w:r>
      <w:r>
        <w:rPr>
          <w:spacing w:val="-8"/>
          <w:szCs w:val="24"/>
        </w:rPr>
        <w:t xml:space="preserve"> tiesiogiai skiria</w:t>
      </w:r>
      <w:r>
        <w:rPr>
          <w:rFonts w:eastAsia="Lucida Sans Unicode"/>
          <w:spacing w:val="-8"/>
          <w:szCs w:val="24"/>
          <w:lang w:eastAsia="zh-CN" w:bidi="hi-IN"/>
        </w:rPr>
        <w:t xml:space="preserve"> vienkartinę 10 bazinių socialinių išmokų dydžio įsikūrimo išmoką (toliau – Vienkartinė įsikūrimo išmoka) – skirtą vaiko (-ų)  apgyvendinimo vietai pas budinti globotoją įkurti, t. y. gyvenimo sąlygoms pritaikyti ir būtiniausiems buities reikmenims įsigyti, bet ne daugiau kaip trims vaiko apgyvendinimo vietoms įkurti, jeigu Paslaugų teikimo sutartis yra pasirašyta ne trumpiau nei 12 mėnesių. Vienkartinė įsikūrimo išmoka mokama iš Šilutės rajono savivaldybės biudžeto lėšų.</w:t>
      </w:r>
    </w:p>
    <w:p w14:paraId="0440BAB3" w14:textId="77777777" w:rsidR="00127A61" w:rsidRDefault="00127A61" w:rsidP="00127A61">
      <w:pPr>
        <w:ind w:firstLine="851"/>
        <w:jc w:val="both"/>
      </w:pPr>
      <w:r>
        <w:rPr>
          <w:szCs w:val="24"/>
        </w:rPr>
        <w:t>26.</w:t>
      </w:r>
      <w:r>
        <w:rPr>
          <w:szCs w:val="24"/>
        </w:rPr>
        <w:tab/>
        <w:t xml:space="preserve">Globos centras ar budintis globotojas dėl pagalbos pinigų, Vienkartinės įsikūrimo išmokos skyrimo budinčiam globotojui už prižiūrimą ar globojamą vaiką budinčio globotojo šeimoje kreipiasi į Savivaldybės administracijos Socialinės paramos skyrių. </w:t>
      </w:r>
    </w:p>
    <w:p w14:paraId="4247173B" w14:textId="77777777" w:rsidR="00127A61" w:rsidRDefault="00127A61" w:rsidP="00127A61">
      <w:pPr>
        <w:ind w:firstLine="851"/>
        <w:jc w:val="both"/>
      </w:pPr>
      <w:r>
        <w:rPr>
          <w:szCs w:val="24"/>
        </w:rPr>
        <w:t>27.</w:t>
      </w:r>
      <w:r>
        <w:rPr>
          <w:szCs w:val="24"/>
        </w:rPr>
        <w:tab/>
        <w:t>Globėjas (rūpintojas), įgyvendindamas vaiko globėjo (rūpintojo) teises ir pareigas, gauna vaiko globos (rūpybos) išmokas, globos (rūpybos) išmokų tikslinius priedus, išmokas vaikui, mokamus Išmokų vaikams įstatymo nustatyta tvarka, vaikui skirtą slaugos ir priežiūros (pagalbos) išlaidų tikslinę kompensaciją, mokamą pagal Tikslinių kompensacijų įstatymą, ar kitas išmokas, jei teisė gauti šias išmokas vaikui ir globėjui (rūpintojui) numatyta įstatymuose.</w:t>
      </w:r>
    </w:p>
    <w:p w14:paraId="3C5300BC" w14:textId="77777777" w:rsidR="00127A61" w:rsidRDefault="00127A61" w:rsidP="00127A61">
      <w:pPr>
        <w:jc w:val="center"/>
        <w:rPr>
          <w:b/>
          <w:szCs w:val="24"/>
        </w:rPr>
      </w:pPr>
    </w:p>
    <w:p w14:paraId="574FFF04" w14:textId="77777777" w:rsidR="00127A61" w:rsidRDefault="00127A61" w:rsidP="00127A61">
      <w:pPr>
        <w:jc w:val="center"/>
      </w:pPr>
      <w:r>
        <w:rPr>
          <w:b/>
          <w:szCs w:val="24"/>
        </w:rPr>
        <w:t>V SKYRIUS</w:t>
      </w:r>
    </w:p>
    <w:p w14:paraId="32F72AAC" w14:textId="77777777" w:rsidR="00127A61" w:rsidRDefault="00127A61" w:rsidP="00127A61">
      <w:pPr>
        <w:jc w:val="center"/>
        <w:rPr>
          <w:b/>
          <w:szCs w:val="24"/>
        </w:rPr>
      </w:pPr>
      <w:r>
        <w:rPr>
          <w:b/>
          <w:szCs w:val="24"/>
        </w:rPr>
        <w:t>BAIGIAMOSIOS NUOSTATOS</w:t>
      </w:r>
    </w:p>
    <w:p w14:paraId="4F2CE9BE" w14:textId="77777777" w:rsidR="00127A61" w:rsidRDefault="00127A61" w:rsidP="00127A61">
      <w:pPr>
        <w:rPr>
          <w:szCs w:val="24"/>
        </w:rPr>
      </w:pPr>
    </w:p>
    <w:p w14:paraId="090FEF06" w14:textId="77777777" w:rsidR="00127A61" w:rsidRDefault="00127A61" w:rsidP="00127A61">
      <w:pPr>
        <w:tabs>
          <w:tab w:val="left" w:pos="1276"/>
        </w:tabs>
        <w:ind w:firstLine="851"/>
        <w:jc w:val="both"/>
      </w:pPr>
      <w:r>
        <w:rPr>
          <w:spacing w:val="-8"/>
          <w:szCs w:val="24"/>
        </w:rPr>
        <w:t>28.</w:t>
      </w:r>
      <w:r>
        <w:rPr>
          <w:spacing w:val="-8"/>
          <w:szCs w:val="24"/>
        </w:rPr>
        <w:tab/>
        <w:t xml:space="preserve">Pasikeitus teisės aktams, reglamentuojantiems Apraše išdėstytus klausimus, ar jei teisės aktai atitinkamus klausimus reglamentuoja kitaip nei Aprašas, taikomos tų teisės aktų nuostatos. </w:t>
      </w:r>
    </w:p>
    <w:p w14:paraId="43517A38" w14:textId="77777777" w:rsidR="00127A61" w:rsidRDefault="00127A61" w:rsidP="00127A61">
      <w:pPr>
        <w:tabs>
          <w:tab w:val="left" w:pos="1276"/>
        </w:tabs>
        <w:ind w:firstLine="851"/>
        <w:jc w:val="both"/>
      </w:pPr>
      <w:r>
        <w:rPr>
          <w:szCs w:val="24"/>
        </w:rPr>
        <w:t>29.</w:t>
      </w:r>
      <w:r>
        <w:rPr>
          <w:szCs w:val="24"/>
        </w:rPr>
        <w:tab/>
        <w:t>Tai, kas nereglamentuota Apraše, sprendžiama taip, kaip numatyta Lietuvos Respublikos teisės aktuose.</w:t>
      </w:r>
    </w:p>
    <w:p w14:paraId="27CA834C" w14:textId="77777777" w:rsidR="00127A61" w:rsidRDefault="00127A61" w:rsidP="00127A61">
      <w:pPr>
        <w:tabs>
          <w:tab w:val="left" w:pos="1276"/>
        </w:tabs>
        <w:ind w:firstLine="851"/>
        <w:jc w:val="both"/>
      </w:pPr>
      <w:r>
        <w:rPr>
          <w:szCs w:val="24"/>
        </w:rPr>
        <w:t>30.</w:t>
      </w:r>
      <w:r>
        <w:rPr>
          <w:szCs w:val="24"/>
        </w:rPr>
        <w:tab/>
        <w:t xml:space="preserve">Įgyvendindami Aprašo nuostatas, duomenų valdytojai užtikrina, kad jų atliekamas asmens duomenų tvarkymas atitinka 2016 m. balandžio 27 d. Europos Parlamento ir Tarybos reglamento </w:t>
      </w:r>
      <w:hyperlink r:id="rId4" w:history="1">
        <w:r>
          <w:rPr>
            <w:rStyle w:val="Internetosaitas"/>
            <w:color w:val="0563C1"/>
            <w:szCs w:val="24"/>
          </w:rPr>
          <w:t>(ES) 2016/679</w:t>
        </w:r>
      </w:hyperlink>
      <w:r>
        <w:rPr>
          <w:szCs w:val="24"/>
        </w:rPr>
        <w:t xml:space="preserve"> dėl fizinių asmenų apsaugos tvarkant asmens duomenis ir dėl laisvo tokių duomenų judėjimo ir kuriuo panaikinama Direktyva </w:t>
      </w:r>
      <w:hyperlink r:id="rId5" w:history="1">
        <w:r>
          <w:rPr>
            <w:rStyle w:val="Internetosaitas"/>
            <w:color w:val="0563C1"/>
            <w:szCs w:val="24"/>
          </w:rPr>
          <w:t>95/46/EB</w:t>
        </w:r>
      </w:hyperlink>
      <w:r>
        <w:rPr>
          <w:szCs w:val="24"/>
        </w:rPr>
        <w:t xml:space="preserve"> (Bendrasis duomenų apsaugos reglamentas) (toliau ‒ Reglamentas), Lietuvos Respublikos asmens duomenų teisinės apsaugos įstatymo nuostatas. Duomenų subjektų teisės įgyvendinamos Reglamento ir duomenų valdytojo, į kurį kreipiamasi dėl duomenų subjekto įgyvendinimo, nustatyta tvarka.</w:t>
      </w:r>
    </w:p>
    <w:p w14:paraId="1F1BC2FE" w14:textId="77777777" w:rsidR="00127A61" w:rsidRDefault="00127A61" w:rsidP="00127A61">
      <w:pPr>
        <w:tabs>
          <w:tab w:val="left" w:pos="1276"/>
        </w:tabs>
        <w:ind w:firstLine="851"/>
        <w:jc w:val="both"/>
      </w:pPr>
      <w:r>
        <w:rPr>
          <w:szCs w:val="24"/>
        </w:rPr>
        <w:t>31.</w:t>
      </w:r>
      <w:r>
        <w:rPr>
          <w:szCs w:val="24"/>
        </w:rPr>
        <w:tab/>
        <w:t>Dokumentai (įskaitant dokumentus, kuriuose yra asmens duomenų) saugomi Lietuvos Respublikos dokumentų ir archyvų įstatymo nustatyta tvarka Lietuvos vyriausiojo archyvaro nustatytais terminais.</w:t>
      </w:r>
    </w:p>
    <w:p w14:paraId="07144F96" w14:textId="77777777" w:rsidR="00127A61" w:rsidRDefault="00127A61" w:rsidP="00127A61">
      <w:pPr>
        <w:tabs>
          <w:tab w:val="left" w:pos="1276"/>
        </w:tabs>
        <w:ind w:firstLine="851"/>
        <w:jc w:val="both"/>
      </w:pPr>
      <w:r>
        <w:rPr>
          <w:szCs w:val="24"/>
        </w:rPr>
        <w:t xml:space="preserve">32. </w:t>
      </w:r>
      <w:r>
        <w:rPr>
          <w:color w:val="000000"/>
          <w:szCs w:val="24"/>
        </w:rPr>
        <w:t>Už šio Aprašo įgyvendinimą atsakingas Socialinės paramos skyrius.</w:t>
      </w:r>
    </w:p>
    <w:p w14:paraId="313DE1A5" w14:textId="77777777" w:rsidR="00127A61" w:rsidRDefault="00127A61" w:rsidP="00127A61">
      <w:pPr>
        <w:tabs>
          <w:tab w:val="left" w:pos="1276"/>
        </w:tabs>
        <w:ind w:firstLine="851"/>
        <w:jc w:val="both"/>
      </w:pPr>
      <w:r>
        <w:rPr>
          <w:szCs w:val="24"/>
        </w:rPr>
        <w:t>33.</w:t>
      </w:r>
      <w:r>
        <w:rPr>
          <w:szCs w:val="24"/>
        </w:rPr>
        <w:tab/>
        <w:t>Aprašas keičiamas, papildomas ir pripažįstamas netekusiu galios Savivaldybės tarybos sprendimu.</w:t>
      </w:r>
    </w:p>
    <w:p w14:paraId="2E063A9A" w14:textId="77777777" w:rsidR="00127A61" w:rsidRDefault="00127A61" w:rsidP="00127A61">
      <w:pPr>
        <w:tabs>
          <w:tab w:val="left" w:pos="1276"/>
        </w:tabs>
        <w:ind w:left="851"/>
        <w:jc w:val="center"/>
        <w:rPr>
          <w:szCs w:val="24"/>
        </w:rPr>
      </w:pPr>
      <w:r>
        <w:rPr>
          <w:szCs w:val="24"/>
        </w:rPr>
        <w:t>______________________</w:t>
      </w:r>
    </w:p>
    <w:p w14:paraId="4003009C" w14:textId="77777777" w:rsidR="00127A61" w:rsidRDefault="00127A61" w:rsidP="00127A61">
      <w:pPr>
        <w:jc w:val="center"/>
        <w:rPr>
          <w:szCs w:val="24"/>
        </w:rPr>
      </w:pPr>
    </w:p>
    <w:p w14:paraId="7DF94541" w14:textId="77777777" w:rsidR="000B74CD" w:rsidRDefault="000B74CD"/>
    <w:sectPr w:rsidR="000B74CD">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A61"/>
    <w:rsid w:val="000B74CD"/>
    <w:rsid w:val="00105415"/>
    <w:rsid w:val="00127A6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34370"/>
  <w15:chartTrackingRefBased/>
  <w15:docId w15:val="{2CDCAC3B-096D-45FB-9E0E-95D57CA14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27A61"/>
    <w:pPr>
      <w:spacing w:after="0" w:line="240" w:lineRule="auto"/>
    </w:pPr>
    <w:rPr>
      <w:rFonts w:ascii="Times New Roman" w:eastAsia="Times New Roman" w:hAnsi="Times New Roman" w:cs="Times New Roman"/>
      <w:color w:val="00000A"/>
      <w:kern w:val="0"/>
      <w:sz w:val="24"/>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Internetosaitas">
    <w:name w:val="Interneto saitas"/>
    <w:rsid w:val="00127A61"/>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2564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eur-lex.europa.eu/legal-content/LIT/TXT/?uri=CELEX:31995L0046&amp;locale=lt" TargetMode="External"/><Relationship Id="rId4" Type="http://schemas.openxmlformats.org/officeDocument/2006/relationships/hyperlink" Target="http://eur-lex.europa.eu/legal-content/LIT/TXT/?uri=CELEX:3679R2016&amp;local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8961</Words>
  <Characters>5108</Characters>
  <Application>Microsoft Office Word</Application>
  <DocSecurity>0</DocSecurity>
  <Lines>42</Lines>
  <Paragraphs>28</Paragraphs>
  <ScaleCrop>false</ScaleCrop>
  <Company/>
  <LinksUpToDate>false</LinksUpToDate>
  <CharactersWithSpaces>14041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Globa_VL</dc:creator>
  <cp:keywords/>
  <dc:description/>
  <cp:lastModifiedBy>Globa_VL</cp:lastModifiedBy>
  <cp:revision>2</cp:revision>
  <dcterms:created xsi:type="dcterms:W3CDTF">2023-12-07T12:05:00Z</dcterms:created>
  <dcterms:modified xsi:type="dcterms:W3CDTF">2023-12-07T13:19:00Z</dcterms:modified>
</cp:coreProperties>
</file>