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DC4AD" w14:textId="4CAACC56" w:rsidR="00D2554B" w:rsidRDefault="00D2554B" w:rsidP="00FC58DD">
      <w:pPr>
        <w:spacing w:after="0" w:line="240" w:lineRule="auto"/>
        <w:rPr>
          <w:rFonts w:ascii="Times New Roman" w:hAnsi="Times New Roman" w:cs="Times New Roman"/>
          <w:sz w:val="24"/>
          <w:szCs w:val="24"/>
        </w:rPr>
      </w:pPr>
      <w:bookmarkStart w:id="0" w:name="_Hlk150868483"/>
      <w:bookmarkEnd w:id="0"/>
      <w:r w:rsidRPr="00AB55FA">
        <w:rPr>
          <w:sz w:val="24"/>
          <w:szCs w:val="24"/>
        </w:rPr>
        <w:tab/>
      </w:r>
      <w:r w:rsidRPr="00AB55FA">
        <w:rPr>
          <w:sz w:val="24"/>
          <w:szCs w:val="24"/>
        </w:rPr>
        <w:tab/>
      </w:r>
      <w:r w:rsidRPr="00AB55FA">
        <w:rPr>
          <w:sz w:val="24"/>
          <w:szCs w:val="24"/>
        </w:rPr>
        <w:tab/>
      </w:r>
      <w:r w:rsidRPr="00AB55FA">
        <w:rPr>
          <w:sz w:val="24"/>
          <w:szCs w:val="24"/>
        </w:rPr>
        <w:tab/>
      </w:r>
      <w:r w:rsidRPr="00AB55FA">
        <w:rPr>
          <w:sz w:val="24"/>
          <w:szCs w:val="24"/>
        </w:rPr>
        <w:tab/>
      </w:r>
      <w:r w:rsidRPr="00AB55FA">
        <w:rPr>
          <w:sz w:val="24"/>
          <w:szCs w:val="24"/>
        </w:rPr>
        <w:tab/>
      </w:r>
      <w:r w:rsidRPr="00AB55FA">
        <w:rPr>
          <w:sz w:val="24"/>
          <w:szCs w:val="24"/>
        </w:rPr>
        <w:tab/>
      </w:r>
      <w:r w:rsidRPr="00AB55FA">
        <w:rPr>
          <w:sz w:val="24"/>
          <w:szCs w:val="24"/>
        </w:rPr>
        <w:tab/>
      </w:r>
      <w:r w:rsidRPr="00AB55FA">
        <w:rPr>
          <w:sz w:val="24"/>
          <w:szCs w:val="24"/>
        </w:rPr>
        <w:tab/>
      </w:r>
      <w:r w:rsidRPr="00AB55FA">
        <w:rPr>
          <w:sz w:val="24"/>
          <w:szCs w:val="24"/>
        </w:rPr>
        <w:tab/>
      </w:r>
      <w:r w:rsidRPr="00AB55FA">
        <w:rPr>
          <w:sz w:val="24"/>
          <w:szCs w:val="24"/>
        </w:rPr>
        <w:tab/>
      </w:r>
      <w:r w:rsidRPr="00AB55FA">
        <w:rPr>
          <w:sz w:val="24"/>
          <w:szCs w:val="24"/>
        </w:rPr>
        <w:tab/>
      </w:r>
      <w:r w:rsidRPr="00AB55FA">
        <w:rPr>
          <w:rFonts w:ascii="Times New Roman" w:hAnsi="Times New Roman" w:cs="Times New Roman"/>
          <w:sz w:val="24"/>
          <w:szCs w:val="24"/>
        </w:rPr>
        <w:t>PATVIRTINTA</w:t>
      </w:r>
    </w:p>
    <w:p w14:paraId="215EC374" w14:textId="6AB24EBF" w:rsidR="00584B90" w:rsidRDefault="00584B90" w:rsidP="00FC58DD">
      <w:pPr>
        <w:spacing w:after="0" w:line="240" w:lineRule="auto"/>
        <w:ind w:left="6480"/>
        <w:rPr>
          <w:rFonts w:ascii="Times New Roman" w:hAnsi="Times New Roman" w:cs="Times New Roman"/>
          <w:sz w:val="24"/>
          <w:szCs w:val="24"/>
        </w:rPr>
      </w:pPr>
      <w:r>
        <w:rPr>
          <w:rFonts w:ascii="Times New Roman" w:hAnsi="Times New Roman" w:cs="Times New Roman"/>
          <w:sz w:val="24"/>
          <w:szCs w:val="24"/>
        </w:rPr>
        <w:t>Šilutės rajono savivaldybės</w:t>
      </w:r>
    </w:p>
    <w:p w14:paraId="3FCB120C" w14:textId="7D8932CB" w:rsidR="00584B90" w:rsidRDefault="00FC58DD" w:rsidP="00FC58DD">
      <w:pPr>
        <w:spacing w:after="0" w:line="240" w:lineRule="auto"/>
        <w:ind w:left="6480"/>
        <w:rPr>
          <w:rFonts w:ascii="Times New Roman" w:hAnsi="Times New Roman" w:cs="Times New Roman"/>
          <w:sz w:val="24"/>
          <w:szCs w:val="24"/>
        </w:rPr>
      </w:pPr>
      <w:r>
        <w:rPr>
          <w:rFonts w:ascii="Times New Roman" w:hAnsi="Times New Roman" w:cs="Times New Roman"/>
          <w:sz w:val="24"/>
          <w:szCs w:val="24"/>
        </w:rPr>
        <w:t>tarybos</w:t>
      </w:r>
      <w:r w:rsidR="00584B90">
        <w:rPr>
          <w:rFonts w:ascii="Times New Roman" w:hAnsi="Times New Roman" w:cs="Times New Roman"/>
          <w:sz w:val="24"/>
          <w:szCs w:val="24"/>
        </w:rPr>
        <w:t xml:space="preserve"> 2023 m.               d.</w:t>
      </w:r>
    </w:p>
    <w:p w14:paraId="50DF4A70" w14:textId="4D4D397A" w:rsidR="00584B90" w:rsidRPr="00AB55FA" w:rsidRDefault="00FB70C4" w:rsidP="00FC58DD">
      <w:pPr>
        <w:spacing w:after="0" w:line="240" w:lineRule="auto"/>
        <w:ind w:left="6480"/>
        <w:rPr>
          <w:rFonts w:ascii="Times New Roman" w:hAnsi="Times New Roman" w:cs="Times New Roman"/>
          <w:sz w:val="24"/>
          <w:szCs w:val="24"/>
        </w:rPr>
      </w:pPr>
      <w:r>
        <w:rPr>
          <w:rFonts w:ascii="Times New Roman" w:hAnsi="Times New Roman" w:cs="Times New Roman"/>
          <w:sz w:val="24"/>
          <w:szCs w:val="24"/>
        </w:rPr>
        <w:t>s</w:t>
      </w:r>
      <w:r w:rsidR="00584B90">
        <w:rPr>
          <w:rFonts w:ascii="Times New Roman" w:hAnsi="Times New Roman" w:cs="Times New Roman"/>
          <w:sz w:val="24"/>
          <w:szCs w:val="24"/>
        </w:rPr>
        <w:t>prendimu Nr. T</w:t>
      </w:r>
      <w:r w:rsidR="009E7606">
        <w:rPr>
          <w:rFonts w:ascii="Times New Roman" w:hAnsi="Times New Roman" w:cs="Times New Roman"/>
          <w:sz w:val="24"/>
          <w:szCs w:val="24"/>
        </w:rPr>
        <w:t>1-</w:t>
      </w:r>
    </w:p>
    <w:p w14:paraId="4675606F" w14:textId="77777777" w:rsidR="0092292F" w:rsidRPr="00AB55FA" w:rsidRDefault="0092292F" w:rsidP="00D2554B">
      <w:pPr>
        <w:rPr>
          <w:rFonts w:ascii="Times New Roman" w:hAnsi="Times New Roman" w:cs="Times New Roman"/>
          <w:sz w:val="24"/>
          <w:szCs w:val="24"/>
        </w:rPr>
      </w:pPr>
    </w:p>
    <w:p w14:paraId="6F8CE52D" w14:textId="3B5AF8F5" w:rsidR="0092292F" w:rsidRPr="00AB55FA" w:rsidRDefault="00FC58DD" w:rsidP="00FC58DD">
      <w:pPr>
        <w:jc w:val="center"/>
        <w:rPr>
          <w:rFonts w:ascii="Times New Roman" w:hAnsi="Times New Roman" w:cs="Times New Roman"/>
          <w:sz w:val="24"/>
          <w:szCs w:val="24"/>
        </w:rPr>
      </w:pPr>
      <w:r w:rsidRPr="00AB55FA">
        <w:rPr>
          <w:noProof/>
          <w:sz w:val="24"/>
          <w:szCs w:val="24"/>
        </w:rPr>
        <w:drawing>
          <wp:inline distT="0" distB="0" distL="0" distR="0" wp14:anchorId="2C0D9A9C" wp14:editId="20F110B7">
            <wp:extent cx="1913603" cy="765656"/>
            <wp:effectExtent l="0" t="0" r="0" b="0"/>
            <wp:docPr id="1755063394" name="Paveikslėlis 1" descr="Paveikslėlis, kuriame yra tekstas, Grafika, Šriftas, animac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063394" name="Paveikslėlis 1" descr="Paveikslėlis, kuriame yra tekstas, Grafika, Šriftas, animacija&#10;&#10;Automatiškai sugeneruotas aprašymas"/>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30474" cy="772406"/>
                    </a:xfrm>
                    <a:prstGeom prst="rect">
                      <a:avLst/>
                    </a:prstGeom>
                  </pic:spPr>
                </pic:pic>
              </a:graphicData>
            </a:graphic>
          </wp:inline>
        </w:drawing>
      </w:r>
    </w:p>
    <w:p w14:paraId="5477EE73" w14:textId="77777777" w:rsidR="0092292F" w:rsidRPr="00AB55FA" w:rsidRDefault="0092292F" w:rsidP="00D2554B">
      <w:pPr>
        <w:rPr>
          <w:rFonts w:ascii="Times New Roman" w:hAnsi="Times New Roman" w:cs="Times New Roman"/>
          <w:sz w:val="24"/>
          <w:szCs w:val="24"/>
        </w:rPr>
      </w:pPr>
    </w:p>
    <w:p w14:paraId="6C8B8A74" w14:textId="77777777" w:rsidR="00D2554B" w:rsidRPr="00AB55FA" w:rsidRDefault="00D2554B" w:rsidP="00D2554B">
      <w:pPr>
        <w:rPr>
          <w:rFonts w:ascii="Times New Roman" w:hAnsi="Times New Roman" w:cs="Times New Roman"/>
          <w:sz w:val="24"/>
          <w:szCs w:val="24"/>
        </w:rPr>
      </w:pPr>
    </w:p>
    <w:p w14:paraId="4B83E2CF" w14:textId="00127A0C" w:rsidR="007B5FAA" w:rsidRPr="00AB55FA" w:rsidRDefault="007B5FAA" w:rsidP="004A4591">
      <w:pPr>
        <w:jc w:val="center"/>
        <w:rPr>
          <w:sz w:val="24"/>
          <w:szCs w:val="24"/>
        </w:rPr>
      </w:pPr>
    </w:p>
    <w:p w14:paraId="41DB1930" w14:textId="77777777" w:rsidR="007B5FAA" w:rsidRPr="00AB55FA" w:rsidRDefault="007B5FAA">
      <w:pPr>
        <w:rPr>
          <w:sz w:val="24"/>
          <w:szCs w:val="24"/>
        </w:rPr>
      </w:pPr>
    </w:p>
    <w:p w14:paraId="069A2B32" w14:textId="77777777" w:rsidR="007B5FAA" w:rsidRPr="00AB55FA" w:rsidRDefault="007B5FAA">
      <w:pPr>
        <w:rPr>
          <w:rFonts w:ascii="Times New Roman" w:hAnsi="Times New Roman" w:cs="Times New Roman"/>
          <w:sz w:val="24"/>
          <w:szCs w:val="24"/>
        </w:rPr>
      </w:pPr>
    </w:p>
    <w:p w14:paraId="06BFB2ED" w14:textId="77777777" w:rsidR="007B5FAA" w:rsidRPr="00AB55FA" w:rsidRDefault="007B5FAA">
      <w:pPr>
        <w:rPr>
          <w:rFonts w:ascii="Times New Roman" w:hAnsi="Times New Roman" w:cs="Times New Roman"/>
          <w:sz w:val="24"/>
          <w:szCs w:val="24"/>
        </w:rPr>
      </w:pPr>
    </w:p>
    <w:p w14:paraId="360C4098" w14:textId="5CFB87F4" w:rsidR="004A4591" w:rsidRPr="00AB55FA" w:rsidRDefault="0092292F" w:rsidP="00D2554B">
      <w:pPr>
        <w:jc w:val="center"/>
        <w:rPr>
          <w:rFonts w:ascii="Times New Roman" w:hAnsi="Times New Roman" w:cs="Times New Roman"/>
          <w:b/>
          <w:bCs/>
          <w:color w:val="000000"/>
          <w:sz w:val="24"/>
          <w:szCs w:val="24"/>
        </w:rPr>
      </w:pPr>
      <w:r w:rsidRPr="00AB55FA">
        <w:rPr>
          <w:rFonts w:ascii="Times New Roman" w:hAnsi="Times New Roman" w:cs="Times New Roman"/>
          <w:b/>
          <w:bCs/>
          <w:color w:val="000000"/>
          <w:sz w:val="24"/>
          <w:szCs w:val="24"/>
        </w:rPr>
        <w:t>ŠILUTĖS R. SAVIVALDYBĖS 2022 METŲ VISUOMENĖS SVEIKATOS STEBĖSENOS ATASKAITA</w:t>
      </w:r>
    </w:p>
    <w:p w14:paraId="7A747D40" w14:textId="77777777" w:rsidR="004A4591" w:rsidRDefault="004A4591" w:rsidP="004A4591">
      <w:pPr>
        <w:jc w:val="center"/>
        <w:rPr>
          <w:rFonts w:ascii="Times New Roman" w:hAnsi="Times New Roman" w:cs="Times New Roman"/>
          <w:color w:val="000000"/>
          <w:sz w:val="24"/>
          <w:szCs w:val="24"/>
        </w:rPr>
      </w:pPr>
    </w:p>
    <w:p w14:paraId="054C9AC7" w14:textId="77777777" w:rsidR="00AB55FA" w:rsidRDefault="00AB55FA" w:rsidP="004A4591">
      <w:pPr>
        <w:jc w:val="center"/>
        <w:rPr>
          <w:rFonts w:ascii="Times New Roman" w:hAnsi="Times New Roman" w:cs="Times New Roman"/>
          <w:color w:val="000000"/>
          <w:sz w:val="24"/>
          <w:szCs w:val="24"/>
        </w:rPr>
      </w:pPr>
    </w:p>
    <w:p w14:paraId="6742A5F3" w14:textId="77777777" w:rsidR="00AB55FA" w:rsidRDefault="00AB55FA" w:rsidP="004A4591">
      <w:pPr>
        <w:jc w:val="center"/>
        <w:rPr>
          <w:rFonts w:ascii="Times New Roman" w:hAnsi="Times New Roman" w:cs="Times New Roman"/>
          <w:color w:val="000000"/>
          <w:sz w:val="24"/>
          <w:szCs w:val="24"/>
        </w:rPr>
      </w:pPr>
    </w:p>
    <w:p w14:paraId="32B43DB6" w14:textId="77777777" w:rsidR="00AB55FA" w:rsidRDefault="00AB55FA" w:rsidP="004A4591">
      <w:pPr>
        <w:jc w:val="center"/>
        <w:rPr>
          <w:rFonts w:ascii="Times New Roman" w:hAnsi="Times New Roman" w:cs="Times New Roman"/>
          <w:color w:val="000000"/>
          <w:sz w:val="24"/>
          <w:szCs w:val="24"/>
        </w:rPr>
      </w:pPr>
    </w:p>
    <w:p w14:paraId="506A6D7F" w14:textId="77777777" w:rsidR="00AB55FA" w:rsidRDefault="00AB55FA" w:rsidP="004A4591">
      <w:pPr>
        <w:jc w:val="center"/>
        <w:rPr>
          <w:rFonts w:ascii="Times New Roman" w:hAnsi="Times New Roman" w:cs="Times New Roman"/>
          <w:color w:val="000000"/>
          <w:sz w:val="24"/>
          <w:szCs w:val="24"/>
        </w:rPr>
      </w:pPr>
    </w:p>
    <w:p w14:paraId="3D93F3B2" w14:textId="77777777" w:rsidR="00AB55FA" w:rsidRDefault="00AB55FA" w:rsidP="004A4591">
      <w:pPr>
        <w:jc w:val="center"/>
        <w:rPr>
          <w:rFonts w:ascii="Times New Roman" w:hAnsi="Times New Roman" w:cs="Times New Roman"/>
          <w:color w:val="000000"/>
          <w:sz w:val="24"/>
          <w:szCs w:val="24"/>
        </w:rPr>
      </w:pPr>
    </w:p>
    <w:p w14:paraId="3591EF50" w14:textId="77777777" w:rsidR="00AB55FA" w:rsidRDefault="00AB55FA" w:rsidP="004A4591">
      <w:pPr>
        <w:jc w:val="center"/>
        <w:rPr>
          <w:rFonts w:ascii="Times New Roman" w:hAnsi="Times New Roman" w:cs="Times New Roman"/>
          <w:color w:val="000000"/>
          <w:sz w:val="24"/>
          <w:szCs w:val="24"/>
        </w:rPr>
      </w:pPr>
    </w:p>
    <w:p w14:paraId="418ACE62" w14:textId="77777777" w:rsidR="00AB55FA" w:rsidRDefault="00AB55FA" w:rsidP="004A4591">
      <w:pPr>
        <w:jc w:val="center"/>
        <w:rPr>
          <w:rFonts w:ascii="Times New Roman" w:hAnsi="Times New Roman" w:cs="Times New Roman"/>
          <w:color w:val="000000"/>
          <w:sz w:val="24"/>
          <w:szCs w:val="24"/>
        </w:rPr>
      </w:pPr>
    </w:p>
    <w:p w14:paraId="2B8F0ED9" w14:textId="77777777" w:rsidR="00AB55FA" w:rsidRDefault="00AB55FA" w:rsidP="004A4591">
      <w:pPr>
        <w:jc w:val="center"/>
        <w:rPr>
          <w:rFonts w:ascii="Times New Roman" w:hAnsi="Times New Roman" w:cs="Times New Roman"/>
          <w:color w:val="000000"/>
          <w:sz w:val="24"/>
          <w:szCs w:val="24"/>
        </w:rPr>
      </w:pPr>
    </w:p>
    <w:p w14:paraId="74CB6F5E" w14:textId="77777777" w:rsidR="00AB55FA" w:rsidRDefault="00AB55FA" w:rsidP="004A4591">
      <w:pPr>
        <w:jc w:val="center"/>
        <w:rPr>
          <w:rFonts w:ascii="Times New Roman" w:hAnsi="Times New Roman" w:cs="Times New Roman"/>
          <w:color w:val="000000"/>
          <w:sz w:val="24"/>
          <w:szCs w:val="24"/>
        </w:rPr>
      </w:pPr>
    </w:p>
    <w:p w14:paraId="2C2AD2BE" w14:textId="77777777" w:rsidR="00AB55FA" w:rsidRDefault="00AB55FA" w:rsidP="004A4591">
      <w:pPr>
        <w:jc w:val="center"/>
        <w:rPr>
          <w:rFonts w:ascii="Times New Roman" w:hAnsi="Times New Roman" w:cs="Times New Roman"/>
          <w:color w:val="000000"/>
          <w:sz w:val="24"/>
          <w:szCs w:val="24"/>
        </w:rPr>
      </w:pPr>
    </w:p>
    <w:p w14:paraId="47782D7B" w14:textId="77777777" w:rsidR="008A3442" w:rsidRDefault="008A3442" w:rsidP="004A4591">
      <w:pPr>
        <w:jc w:val="center"/>
        <w:rPr>
          <w:rFonts w:ascii="Times New Roman" w:hAnsi="Times New Roman" w:cs="Times New Roman"/>
          <w:color w:val="000000"/>
          <w:sz w:val="24"/>
          <w:szCs w:val="24"/>
        </w:rPr>
      </w:pPr>
    </w:p>
    <w:p w14:paraId="06C4C0B2" w14:textId="77777777" w:rsidR="008A3442" w:rsidRDefault="008A3442" w:rsidP="004A4591">
      <w:pPr>
        <w:jc w:val="center"/>
        <w:rPr>
          <w:rFonts w:ascii="Times New Roman" w:hAnsi="Times New Roman" w:cs="Times New Roman"/>
          <w:color w:val="000000"/>
          <w:sz w:val="24"/>
          <w:szCs w:val="24"/>
        </w:rPr>
      </w:pPr>
    </w:p>
    <w:p w14:paraId="24000990" w14:textId="77777777" w:rsidR="008A3442" w:rsidRDefault="008A3442" w:rsidP="004A4591">
      <w:pPr>
        <w:jc w:val="center"/>
        <w:rPr>
          <w:rFonts w:ascii="Times New Roman" w:hAnsi="Times New Roman" w:cs="Times New Roman"/>
          <w:color w:val="000000"/>
          <w:sz w:val="24"/>
          <w:szCs w:val="24"/>
        </w:rPr>
      </w:pPr>
    </w:p>
    <w:p w14:paraId="0F02F0FD" w14:textId="77777777" w:rsidR="008A3442" w:rsidRPr="00AB55FA" w:rsidRDefault="008A3442" w:rsidP="004A4591">
      <w:pPr>
        <w:jc w:val="center"/>
        <w:rPr>
          <w:rFonts w:ascii="Times New Roman" w:hAnsi="Times New Roman" w:cs="Times New Roman"/>
          <w:color w:val="000000"/>
          <w:sz w:val="24"/>
          <w:szCs w:val="24"/>
        </w:rPr>
      </w:pPr>
    </w:p>
    <w:p w14:paraId="32EFB12C" w14:textId="7DF8CE3D" w:rsidR="004A4591" w:rsidRPr="00AB55FA" w:rsidRDefault="00AB55FA" w:rsidP="004A4591">
      <w:pPr>
        <w:jc w:val="center"/>
        <w:rPr>
          <w:rFonts w:ascii="Times New Roman" w:hAnsi="Times New Roman" w:cs="Times New Roman"/>
          <w:color w:val="000000"/>
          <w:sz w:val="24"/>
          <w:szCs w:val="24"/>
        </w:rPr>
      </w:pPr>
      <w:r>
        <w:rPr>
          <w:rFonts w:ascii="Times New Roman" w:hAnsi="Times New Roman" w:cs="Times New Roman"/>
          <w:color w:val="000000"/>
          <w:sz w:val="24"/>
          <w:szCs w:val="24"/>
        </w:rPr>
        <w:t>Šilutė</w:t>
      </w:r>
    </w:p>
    <w:p w14:paraId="0C5BAD61" w14:textId="46CA4015" w:rsidR="00AB55FA" w:rsidRDefault="004A4591" w:rsidP="004A4591">
      <w:pPr>
        <w:jc w:val="center"/>
        <w:rPr>
          <w:rFonts w:ascii="Times New Roman" w:hAnsi="Times New Roman" w:cs="Times New Roman"/>
          <w:color w:val="000000"/>
          <w:sz w:val="24"/>
          <w:szCs w:val="24"/>
        </w:rPr>
      </w:pPr>
      <w:r w:rsidRPr="00AB55FA">
        <w:rPr>
          <w:rFonts w:ascii="Times New Roman" w:hAnsi="Times New Roman" w:cs="Times New Roman"/>
          <w:color w:val="000000"/>
          <w:sz w:val="24"/>
          <w:szCs w:val="24"/>
        </w:rPr>
        <w:t>2023</w:t>
      </w:r>
    </w:p>
    <w:p w14:paraId="7ACEFC37" w14:textId="2150BE5B" w:rsidR="005D448A" w:rsidRPr="00BE0887" w:rsidRDefault="005D448A" w:rsidP="00BE0887">
      <w:pPr>
        <w:jc w:val="center"/>
        <w:rPr>
          <w:rFonts w:ascii="Times New Roman" w:hAnsi="Times New Roman" w:cs="Times New Roman"/>
          <w:color w:val="000000"/>
          <w:sz w:val="24"/>
          <w:szCs w:val="24"/>
        </w:rPr>
      </w:pPr>
      <w:r w:rsidRPr="004A6D55">
        <w:rPr>
          <w:rFonts w:ascii="Times New Roman" w:hAnsi="Times New Roman" w:cs="Times New Roman"/>
          <w:b/>
          <w:color w:val="000000"/>
          <w:sz w:val="28"/>
        </w:rPr>
        <w:lastRenderedPageBreak/>
        <w:t>TURINYS</w:t>
      </w:r>
    </w:p>
    <w:p w14:paraId="71AEC66F" w14:textId="77777777" w:rsidR="005D448A" w:rsidRPr="00A50BF3" w:rsidRDefault="005D448A" w:rsidP="005D448A">
      <w:pPr>
        <w:tabs>
          <w:tab w:val="left" w:pos="284"/>
        </w:tabs>
        <w:spacing w:after="0" w:line="276" w:lineRule="auto"/>
        <w:jc w:val="center"/>
        <w:rPr>
          <w:rFonts w:ascii="Times New Roman" w:hAnsi="Times New Roman" w:cs="Times New Roman"/>
          <w:b/>
          <w:color w:val="000000"/>
          <w:sz w:val="28"/>
        </w:rPr>
      </w:pPr>
    </w:p>
    <w:p w14:paraId="58FF90D3" w14:textId="68611ADE" w:rsidR="005D448A" w:rsidRPr="00A50BF3" w:rsidRDefault="005D448A" w:rsidP="005D448A">
      <w:pPr>
        <w:tabs>
          <w:tab w:val="left" w:pos="284"/>
        </w:tabs>
        <w:spacing w:after="0" w:line="276" w:lineRule="auto"/>
        <w:jc w:val="both"/>
        <w:rPr>
          <w:rFonts w:ascii="Times New Roman" w:hAnsi="Times New Roman" w:cs="Times New Roman"/>
          <w:color w:val="000000"/>
          <w:sz w:val="24"/>
          <w:szCs w:val="24"/>
        </w:rPr>
      </w:pPr>
      <w:r w:rsidRPr="00A50BF3">
        <w:rPr>
          <w:rFonts w:ascii="Times New Roman" w:hAnsi="Times New Roman" w:cs="Times New Roman"/>
          <w:color w:val="000000"/>
          <w:sz w:val="24"/>
          <w:szCs w:val="24"/>
        </w:rPr>
        <w:t>ĮVADAS..............................................................................................................................................</w:t>
      </w:r>
      <w:r w:rsidR="004A6D55">
        <w:rPr>
          <w:rFonts w:ascii="Times New Roman" w:hAnsi="Times New Roman" w:cs="Times New Roman"/>
          <w:color w:val="000000"/>
          <w:sz w:val="24"/>
          <w:szCs w:val="24"/>
        </w:rPr>
        <w:t>3</w:t>
      </w:r>
    </w:p>
    <w:p w14:paraId="5F63DC45" w14:textId="7050979A" w:rsidR="005D448A" w:rsidRPr="00A50BF3" w:rsidRDefault="005D448A" w:rsidP="005D448A">
      <w:pPr>
        <w:pStyle w:val="Sraopastraipa"/>
        <w:numPr>
          <w:ilvl w:val="0"/>
          <w:numId w:val="10"/>
        </w:numPr>
        <w:tabs>
          <w:tab w:val="left" w:pos="284"/>
        </w:tabs>
        <w:spacing w:after="0" w:line="276" w:lineRule="auto"/>
        <w:ind w:left="0" w:firstLine="142"/>
        <w:jc w:val="both"/>
        <w:rPr>
          <w:rFonts w:ascii="Times New Roman" w:hAnsi="Times New Roman" w:cs="Times New Roman"/>
          <w:color w:val="000000"/>
          <w:sz w:val="24"/>
          <w:szCs w:val="24"/>
        </w:rPr>
      </w:pPr>
      <w:r w:rsidRPr="00A50BF3">
        <w:rPr>
          <w:rFonts w:ascii="Times New Roman" w:hAnsi="Times New Roman" w:cs="Times New Roman"/>
          <w:color w:val="000000"/>
          <w:sz w:val="24"/>
          <w:szCs w:val="24"/>
        </w:rPr>
        <w:t>BENDROJI DALIS........................................................................................................................</w:t>
      </w:r>
      <w:r w:rsidR="004A6D55">
        <w:rPr>
          <w:rFonts w:ascii="Times New Roman" w:hAnsi="Times New Roman" w:cs="Times New Roman"/>
          <w:color w:val="000000"/>
          <w:sz w:val="24"/>
          <w:szCs w:val="24"/>
        </w:rPr>
        <w:t>4</w:t>
      </w:r>
    </w:p>
    <w:p w14:paraId="1506394E" w14:textId="5ED4F0CB" w:rsidR="005D448A" w:rsidRPr="00A50BF3" w:rsidRDefault="005D448A" w:rsidP="005D448A">
      <w:pPr>
        <w:tabs>
          <w:tab w:val="left" w:pos="284"/>
        </w:tabs>
        <w:spacing w:after="0" w:line="276" w:lineRule="auto"/>
        <w:ind w:left="426"/>
        <w:jc w:val="both"/>
        <w:rPr>
          <w:rFonts w:ascii="Times New Roman" w:hAnsi="Times New Roman" w:cs="Times New Roman"/>
          <w:color w:val="000000"/>
          <w:sz w:val="24"/>
          <w:szCs w:val="24"/>
        </w:rPr>
      </w:pPr>
      <w:r w:rsidRPr="00A50BF3">
        <w:rPr>
          <w:rFonts w:ascii="Times New Roman" w:hAnsi="Times New Roman" w:cs="Times New Roman"/>
          <w:color w:val="000000"/>
          <w:sz w:val="24"/>
          <w:szCs w:val="24"/>
        </w:rPr>
        <w:t xml:space="preserve">1.1. DEMOGRAFINĖ SITUACIJA </w:t>
      </w:r>
      <w:r w:rsidRPr="00A50BF3">
        <w:rPr>
          <w:rFonts w:ascii="Times New Roman" w:hAnsi="Times New Roman" w:cs="Times New Roman"/>
          <w:color w:val="000000"/>
          <w:szCs w:val="24"/>
        </w:rPr>
        <w:t>....................................................................................................</w:t>
      </w:r>
      <w:r w:rsidR="004A6D55">
        <w:rPr>
          <w:rFonts w:ascii="Times New Roman" w:hAnsi="Times New Roman" w:cs="Times New Roman"/>
          <w:color w:val="000000"/>
          <w:szCs w:val="24"/>
        </w:rPr>
        <w:t>4</w:t>
      </w:r>
    </w:p>
    <w:p w14:paraId="2AD130F1" w14:textId="2349151E" w:rsidR="005D448A" w:rsidRPr="00A50BF3" w:rsidRDefault="005D448A" w:rsidP="005D448A">
      <w:pPr>
        <w:tabs>
          <w:tab w:val="left" w:pos="284"/>
          <w:tab w:val="left" w:pos="567"/>
        </w:tabs>
        <w:spacing w:after="0" w:line="276" w:lineRule="auto"/>
        <w:ind w:left="426"/>
        <w:rPr>
          <w:rFonts w:ascii="Times New Roman" w:hAnsi="Times New Roman" w:cs="Times New Roman"/>
          <w:color w:val="000000"/>
          <w:sz w:val="24"/>
          <w:szCs w:val="24"/>
        </w:rPr>
      </w:pPr>
      <w:r w:rsidRPr="00A50BF3">
        <w:rPr>
          <w:rFonts w:ascii="Times New Roman" w:hAnsi="Times New Roman" w:cs="Times New Roman"/>
          <w:color w:val="000000"/>
          <w:sz w:val="24"/>
          <w:szCs w:val="24"/>
        </w:rPr>
        <w:t>1.2. 202</w:t>
      </w:r>
      <w:r w:rsidR="00C82846">
        <w:rPr>
          <w:rFonts w:ascii="Times New Roman" w:hAnsi="Times New Roman" w:cs="Times New Roman"/>
          <w:color w:val="000000"/>
          <w:sz w:val="24"/>
          <w:szCs w:val="24"/>
        </w:rPr>
        <w:t>2</w:t>
      </w:r>
      <w:r w:rsidRPr="00A50BF3">
        <w:rPr>
          <w:rFonts w:ascii="Times New Roman" w:hAnsi="Times New Roman" w:cs="Times New Roman"/>
          <w:color w:val="000000"/>
          <w:sz w:val="24"/>
          <w:szCs w:val="24"/>
        </w:rPr>
        <w:t xml:space="preserve"> METŲ ŠILUTĖS R. SVEIKATOS IR SU SVEIKATA SUSIJUSIŲ RODIKLIŲ</w:t>
      </w:r>
    </w:p>
    <w:p w14:paraId="364F4B98" w14:textId="24FD592D" w:rsidR="005D448A" w:rsidRPr="00A50BF3" w:rsidRDefault="005D448A" w:rsidP="005D448A">
      <w:pPr>
        <w:tabs>
          <w:tab w:val="left" w:pos="284"/>
          <w:tab w:val="left" w:pos="567"/>
        </w:tabs>
        <w:spacing w:after="0" w:line="276" w:lineRule="auto"/>
        <w:ind w:firstLine="851"/>
        <w:rPr>
          <w:rFonts w:ascii="Times New Roman" w:hAnsi="Times New Roman" w:cs="Times New Roman"/>
          <w:color w:val="000000"/>
          <w:sz w:val="24"/>
          <w:szCs w:val="24"/>
        </w:rPr>
      </w:pPr>
      <w:r w:rsidRPr="00A50BF3">
        <w:rPr>
          <w:rFonts w:ascii="Times New Roman" w:hAnsi="Times New Roman" w:cs="Times New Roman"/>
          <w:color w:val="000000"/>
          <w:sz w:val="24"/>
          <w:szCs w:val="24"/>
        </w:rPr>
        <w:t>PROFILIS.............................................................................................................................</w:t>
      </w:r>
      <w:r w:rsidR="004A6D55">
        <w:rPr>
          <w:rFonts w:ascii="Times New Roman" w:hAnsi="Times New Roman" w:cs="Times New Roman"/>
          <w:color w:val="000000"/>
          <w:sz w:val="24"/>
          <w:szCs w:val="24"/>
        </w:rPr>
        <w:t>6</w:t>
      </w:r>
    </w:p>
    <w:p w14:paraId="1B13C8FC" w14:textId="617B87F7" w:rsidR="005D448A" w:rsidRPr="00A50BF3" w:rsidRDefault="005D448A" w:rsidP="005D448A">
      <w:pPr>
        <w:tabs>
          <w:tab w:val="left" w:pos="284"/>
          <w:tab w:val="left" w:pos="567"/>
        </w:tabs>
        <w:spacing w:after="0" w:line="276" w:lineRule="auto"/>
        <w:rPr>
          <w:rFonts w:ascii="Times New Roman" w:hAnsi="Times New Roman" w:cs="Times New Roman"/>
          <w:sz w:val="24"/>
          <w:szCs w:val="24"/>
        </w:rPr>
      </w:pPr>
      <w:r w:rsidRPr="00A50BF3">
        <w:rPr>
          <w:rFonts w:ascii="Times New Roman" w:hAnsi="Times New Roman" w:cs="Times New Roman"/>
          <w:sz w:val="24"/>
          <w:szCs w:val="24"/>
        </w:rPr>
        <w:t>II. SPECIALIOJI DALIS...................................................................................................................</w:t>
      </w:r>
    </w:p>
    <w:p w14:paraId="611218F4" w14:textId="77777777" w:rsidR="005D448A" w:rsidRPr="00A50BF3" w:rsidRDefault="005D448A" w:rsidP="005D448A">
      <w:pPr>
        <w:tabs>
          <w:tab w:val="left" w:pos="284"/>
          <w:tab w:val="left" w:pos="567"/>
        </w:tabs>
        <w:spacing w:after="0" w:line="276" w:lineRule="auto"/>
        <w:ind w:left="426"/>
        <w:rPr>
          <w:rFonts w:ascii="Times New Roman" w:hAnsi="Times New Roman" w:cs="Times New Roman"/>
          <w:sz w:val="24"/>
          <w:szCs w:val="24"/>
        </w:rPr>
      </w:pPr>
      <w:r w:rsidRPr="00A50BF3">
        <w:rPr>
          <w:rFonts w:ascii="Times New Roman" w:hAnsi="Times New Roman" w:cs="Times New Roman"/>
          <w:sz w:val="24"/>
          <w:szCs w:val="24"/>
        </w:rPr>
        <w:t>2.1.RODIKLIŲ ANALIZĖ IR INTERPRETAVIMAS PAGAL LIETUVOS SVEIKATOS</w:t>
      </w:r>
    </w:p>
    <w:p w14:paraId="0E542555" w14:textId="6B3D65FA" w:rsidR="005D448A" w:rsidRPr="00A50BF3" w:rsidRDefault="005D448A" w:rsidP="005D448A">
      <w:pPr>
        <w:tabs>
          <w:tab w:val="left" w:pos="284"/>
          <w:tab w:val="left" w:pos="851"/>
        </w:tabs>
        <w:spacing w:after="0" w:line="276" w:lineRule="auto"/>
        <w:ind w:left="426" w:firstLine="425"/>
        <w:rPr>
          <w:rFonts w:ascii="Times New Roman" w:hAnsi="Times New Roman" w:cs="Times New Roman"/>
          <w:sz w:val="24"/>
          <w:szCs w:val="24"/>
        </w:rPr>
      </w:pPr>
      <w:r w:rsidRPr="00A50BF3">
        <w:rPr>
          <w:rFonts w:ascii="Times New Roman" w:hAnsi="Times New Roman" w:cs="Times New Roman"/>
          <w:sz w:val="24"/>
          <w:szCs w:val="24"/>
        </w:rPr>
        <w:t>STRATEGIJOS IŠKELTUS TIKSLUS IR UŽDAVINIUS................................................</w:t>
      </w:r>
      <w:r w:rsidR="004A6D55">
        <w:rPr>
          <w:rFonts w:ascii="Times New Roman" w:hAnsi="Times New Roman" w:cs="Times New Roman"/>
          <w:sz w:val="24"/>
          <w:szCs w:val="24"/>
        </w:rPr>
        <w:t>.10</w:t>
      </w:r>
    </w:p>
    <w:p w14:paraId="4D28D571" w14:textId="1E457F9D" w:rsidR="005D448A" w:rsidRPr="00A50BF3" w:rsidRDefault="005D448A" w:rsidP="005D448A">
      <w:pPr>
        <w:spacing w:after="0" w:line="276" w:lineRule="auto"/>
        <w:ind w:firstLine="426"/>
        <w:rPr>
          <w:rFonts w:ascii="Times New Roman" w:hAnsi="Times New Roman" w:cs="Times New Roman"/>
          <w:b/>
          <w:bCs/>
          <w:sz w:val="24"/>
          <w:szCs w:val="24"/>
        </w:rPr>
      </w:pPr>
      <w:r w:rsidRPr="00A50BF3">
        <w:rPr>
          <w:rFonts w:ascii="Times New Roman" w:hAnsi="Times New Roman" w:cs="Times New Roman"/>
          <w:color w:val="000000"/>
          <w:sz w:val="24"/>
          <w:szCs w:val="24"/>
        </w:rPr>
        <w:t xml:space="preserve">2.2. </w:t>
      </w:r>
      <w:r w:rsidRPr="00A50BF3">
        <w:rPr>
          <w:rFonts w:ascii="Times New Roman" w:hAnsi="Times New Roman" w:cs="Times New Roman"/>
          <w:bCs/>
          <w:sz w:val="24"/>
          <w:szCs w:val="24"/>
        </w:rPr>
        <w:t>SAVIVALDYBĖS PRIORITETINIŲ PROBLEMŲ ANALIZĖ........................................</w:t>
      </w:r>
      <w:r w:rsidR="004A6D55">
        <w:rPr>
          <w:rFonts w:ascii="Times New Roman" w:hAnsi="Times New Roman" w:cs="Times New Roman"/>
          <w:bCs/>
          <w:sz w:val="24"/>
          <w:szCs w:val="24"/>
        </w:rPr>
        <w:t>.13</w:t>
      </w:r>
    </w:p>
    <w:p w14:paraId="3291264B" w14:textId="5CFEA7CC" w:rsidR="005D448A" w:rsidRPr="00A50BF3" w:rsidRDefault="005D448A" w:rsidP="005D448A">
      <w:pPr>
        <w:tabs>
          <w:tab w:val="left" w:pos="567"/>
        </w:tabs>
        <w:spacing w:after="0"/>
        <w:rPr>
          <w:rFonts w:ascii="Times New Roman" w:hAnsi="Times New Roman" w:cs="Times New Roman"/>
          <w:color w:val="000000"/>
          <w:sz w:val="24"/>
          <w:szCs w:val="24"/>
        </w:rPr>
      </w:pPr>
      <w:r w:rsidRPr="00A50BF3">
        <w:rPr>
          <w:rFonts w:ascii="Times New Roman" w:hAnsi="Times New Roman" w:cs="Times New Roman"/>
          <w:color w:val="000000"/>
          <w:sz w:val="24"/>
          <w:szCs w:val="24"/>
        </w:rPr>
        <w:t>IŠVADOS.</w:t>
      </w:r>
      <w:r w:rsidRPr="00A50BF3">
        <w:rPr>
          <w:rFonts w:ascii="Times New Roman" w:hAnsi="Times New Roman" w:cs="Times New Roman"/>
          <w:color w:val="000000"/>
          <w:szCs w:val="24"/>
        </w:rPr>
        <w:t>.........................................................................................................................................</w:t>
      </w:r>
      <w:r w:rsidRPr="00A50BF3">
        <w:rPr>
          <w:rFonts w:ascii="Times New Roman" w:hAnsi="Times New Roman" w:cs="Times New Roman"/>
          <w:color w:val="000000"/>
          <w:sz w:val="24"/>
          <w:szCs w:val="24"/>
        </w:rPr>
        <w:t>............</w:t>
      </w:r>
      <w:r w:rsidR="004A6D55">
        <w:rPr>
          <w:rFonts w:ascii="Times New Roman" w:hAnsi="Times New Roman" w:cs="Times New Roman"/>
          <w:color w:val="000000"/>
          <w:sz w:val="24"/>
          <w:szCs w:val="24"/>
        </w:rPr>
        <w:t>16</w:t>
      </w:r>
    </w:p>
    <w:p w14:paraId="0576E7B6" w14:textId="69DE022E" w:rsidR="005D448A" w:rsidRPr="00A50BF3" w:rsidRDefault="005D448A" w:rsidP="005D448A">
      <w:pPr>
        <w:tabs>
          <w:tab w:val="left" w:pos="567"/>
        </w:tabs>
        <w:spacing w:after="0"/>
        <w:rPr>
          <w:rFonts w:ascii="Times New Roman" w:hAnsi="Times New Roman" w:cs="Times New Roman"/>
          <w:color w:val="000000"/>
          <w:sz w:val="24"/>
          <w:szCs w:val="24"/>
        </w:rPr>
      </w:pPr>
      <w:r w:rsidRPr="00A50BF3">
        <w:rPr>
          <w:rFonts w:ascii="Times New Roman" w:hAnsi="Times New Roman" w:cs="Times New Roman"/>
          <w:color w:val="000000"/>
          <w:sz w:val="24"/>
          <w:szCs w:val="24"/>
        </w:rPr>
        <w:t>REKOMENDACIJOS</w:t>
      </w:r>
      <w:r w:rsidRPr="00A50BF3">
        <w:rPr>
          <w:rFonts w:ascii="Times New Roman" w:hAnsi="Times New Roman" w:cs="Times New Roman"/>
          <w:color w:val="000000"/>
          <w:szCs w:val="24"/>
        </w:rPr>
        <w:t>..................................................................................................................................</w:t>
      </w:r>
      <w:r w:rsidR="004A6D55">
        <w:rPr>
          <w:rFonts w:ascii="Times New Roman" w:hAnsi="Times New Roman" w:cs="Times New Roman"/>
          <w:color w:val="000000"/>
          <w:szCs w:val="24"/>
        </w:rPr>
        <w:t>17</w:t>
      </w:r>
    </w:p>
    <w:p w14:paraId="3DA3EA23" w14:textId="77777777" w:rsidR="005D448A" w:rsidRDefault="005D448A" w:rsidP="005D448A">
      <w:pPr>
        <w:tabs>
          <w:tab w:val="left" w:pos="567"/>
        </w:tabs>
        <w:spacing w:after="0"/>
        <w:ind w:firstLine="284"/>
        <w:rPr>
          <w:color w:val="000000"/>
          <w:sz w:val="24"/>
          <w:szCs w:val="24"/>
        </w:rPr>
      </w:pPr>
    </w:p>
    <w:p w14:paraId="545A2352" w14:textId="77777777" w:rsidR="005D448A" w:rsidRPr="00CC1DC3" w:rsidRDefault="005D448A" w:rsidP="005D448A">
      <w:pPr>
        <w:spacing w:after="0" w:line="240" w:lineRule="auto"/>
        <w:jc w:val="center"/>
        <w:rPr>
          <w:b/>
          <w:sz w:val="24"/>
          <w:lang w:val="en-US"/>
        </w:rPr>
      </w:pPr>
    </w:p>
    <w:p w14:paraId="2109DC21" w14:textId="77777777" w:rsidR="005D448A" w:rsidRPr="00CC1DC3" w:rsidRDefault="005D448A" w:rsidP="005D448A">
      <w:pPr>
        <w:spacing w:after="0" w:line="240" w:lineRule="auto"/>
        <w:rPr>
          <w:sz w:val="12"/>
          <w:szCs w:val="14"/>
        </w:rPr>
      </w:pPr>
    </w:p>
    <w:p w14:paraId="124EA194" w14:textId="77777777" w:rsidR="005D448A" w:rsidRPr="004F27CB" w:rsidRDefault="005D448A" w:rsidP="005D448A">
      <w:pPr>
        <w:spacing w:after="0" w:line="276" w:lineRule="auto"/>
        <w:rPr>
          <w:rFonts w:eastAsia="Calibri"/>
          <w:color w:val="000000"/>
          <w:sz w:val="24"/>
          <w:szCs w:val="24"/>
          <w:lang w:eastAsia="lt-LT"/>
        </w:rPr>
      </w:pPr>
    </w:p>
    <w:p w14:paraId="6D995818" w14:textId="77777777" w:rsidR="005D448A" w:rsidRDefault="005D448A" w:rsidP="005D448A">
      <w:pPr>
        <w:rPr>
          <w:b/>
          <w:color w:val="000000"/>
          <w:sz w:val="28"/>
        </w:rPr>
      </w:pPr>
    </w:p>
    <w:p w14:paraId="2ED58CCD" w14:textId="77777777" w:rsidR="005D448A" w:rsidRDefault="005D448A" w:rsidP="005D448A">
      <w:pPr>
        <w:rPr>
          <w:b/>
          <w:color w:val="000000"/>
          <w:sz w:val="24"/>
        </w:rPr>
      </w:pPr>
      <w:r>
        <w:rPr>
          <w:b/>
          <w:color w:val="000000"/>
          <w:sz w:val="24"/>
        </w:rPr>
        <w:br w:type="page"/>
      </w:r>
    </w:p>
    <w:p w14:paraId="2AB34F9C" w14:textId="1A8C6DCA" w:rsidR="007B5FAA" w:rsidRPr="00AB55FA" w:rsidRDefault="007B5FAA" w:rsidP="007B5FAA">
      <w:pPr>
        <w:jc w:val="center"/>
        <w:rPr>
          <w:rFonts w:ascii="Times New Roman" w:hAnsi="Times New Roman" w:cs="Times New Roman"/>
          <w:b/>
          <w:bCs/>
          <w:sz w:val="24"/>
          <w:szCs w:val="24"/>
        </w:rPr>
      </w:pPr>
      <w:r w:rsidRPr="00AB55FA">
        <w:rPr>
          <w:rFonts w:ascii="Times New Roman" w:hAnsi="Times New Roman" w:cs="Times New Roman"/>
          <w:b/>
          <w:bCs/>
          <w:sz w:val="24"/>
          <w:szCs w:val="24"/>
        </w:rPr>
        <w:lastRenderedPageBreak/>
        <w:t>ĮVADAS</w:t>
      </w:r>
    </w:p>
    <w:p w14:paraId="41AC309A" w14:textId="77777777" w:rsidR="007B5FAA" w:rsidRPr="00AB55FA" w:rsidRDefault="007B5FAA" w:rsidP="007B5FAA">
      <w:pPr>
        <w:spacing w:line="360" w:lineRule="auto"/>
        <w:jc w:val="both"/>
        <w:rPr>
          <w:rFonts w:ascii="Times New Roman" w:hAnsi="Times New Roman" w:cs="Times New Roman"/>
          <w:b/>
          <w:bCs/>
          <w:sz w:val="24"/>
          <w:szCs w:val="24"/>
        </w:rPr>
      </w:pPr>
    </w:p>
    <w:p w14:paraId="4910DBD5" w14:textId="730871C8" w:rsidR="007B5FAA" w:rsidRPr="00AB55FA" w:rsidRDefault="007B5FAA" w:rsidP="00EF539C">
      <w:pPr>
        <w:spacing w:after="0" w:line="360" w:lineRule="auto"/>
        <w:ind w:firstLine="851"/>
        <w:jc w:val="both"/>
        <w:rPr>
          <w:rFonts w:ascii="Times New Roman" w:hAnsi="Times New Roman" w:cs="Times New Roman"/>
          <w:color w:val="000000"/>
          <w:sz w:val="24"/>
          <w:szCs w:val="24"/>
        </w:rPr>
      </w:pPr>
      <w:r w:rsidRPr="00AB55FA">
        <w:rPr>
          <w:rFonts w:ascii="Times New Roman" w:hAnsi="Times New Roman" w:cs="Times New Roman"/>
          <w:color w:val="000000"/>
          <w:sz w:val="24"/>
          <w:szCs w:val="24"/>
        </w:rPr>
        <w:t>Visuomenės sveikatos stebėsena Šilutės r.  savivaldybėje vykdoma remiantis Bendraisiais savivaldybių visuomenės sveikatos stebėsenos nuostatais, patvirtintais Lietuvos Respublikos sveikatos apsaugos ministro 2003 m. rugpjūčio 11 d. įsakymu Nr. V-488 „Dėl Bendrųjų savivaldybių visuomenės sveikatos stebėsenos nuostatų patvirtinimo“. Pateikiami rodikliai atspindi kaip įgyvendinami Lietuvos sveikatos 2014–2025 m. strategijos</w:t>
      </w:r>
      <w:r w:rsidR="00C94B0C">
        <w:rPr>
          <w:rFonts w:ascii="Times New Roman" w:hAnsi="Times New Roman" w:cs="Times New Roman"/>
          <w:color w:val="000000"/>
          <w:sz w:val="24"/>
          <w:szCs w:val="24"/>
        </w:rPr>
        <w:t xml:space="preserve"> </w:t>
      </w:r>
      <w:r w:rsidRPr="00AB55FA">
        <w:rPr>
          <w:rFonts w:ascii="Times New Roman" w:hAnsi="Times New Roman" w:cs="Times New Roman"/>
          <w:color w:val="000000"/>
          <w:sz w:val="24"/>
          <w:szCs w:val="24"/>
        </w:rPr>
        <w:t>(LSS) tikslai ir jų uždaviniai.    Visuomenės sveikatos stebėsenos savivaldybėje tikslas – nuolat rinkti, analizuoti ir interpretuoti visuomenės sveikatą apibūdinančius rodiklius bei tinkamai informuoti savivaldybės politikus, siekiant efektyvaus valstybinių (valstybės perduotų savivaldybėms) bei savarankiškų visuomenės sveikatos priežiūros funkcijų įgyvendinimo savivaldybės teritorijoje. Savivaldybės visuomenės sveikatos stebėsenos ataskaitos tikslas – pateikti pagrindinius savivaldybės gyventojų sveikatą atspindinčius rodiklius, jų dinamiką ir jų pagrindu pateikti rekomendacijas bei prioritetines kryptis savivaldybės plėtros plano siekiniams, strateginio veiklos plano priemonėms.</w:t>
      </w:r>
      <w:r w:rsidR="00C94B0C">
        <w:rPr>
          <w:rFonts w:ascii="Times New Roman" w:hAnsi="Times New Roman" w:cs="Times New Roman"/>
          <w:color w:val="000000"/>
          <w:sz w:val="24"/>
          <w:szCs w:val="24"/>
        </w:rPr>
        <w:t xml:space="preserve"> </w:t>
      </w:r>
      <w:r w:rsidRPr="00AB55FA">
        <w:rPr>
          <w:rFonts w:ascii="Times New Roman" w:hAnsi="Times New Roman" w:cs="Times New Roman"/>
          <w:color w:val="000000"/>
          <w:sz w:val="24"/>
          <w:szCs w:val="24"/>
        </w:rPr>
        <w:t>Ataskaita parengta naudojantis viešai prieinamais sveikatos statistikos duomenų šaltiniais:</w:t>
      </w:r>
    </w:p>
    <w:p w14:paraId="6023C583" w14:textId="6DCE2192" w:rsidR="007B5FAA" w:rsidRPr="00AB55FA" w:rsidRDefault="007B5FAA" w:rsidP="00EF539C">
      <w:pPr>
        <w:pStyle w:val="Sraopastraipa"/>
        <w:numPr>
          <w:ilvl w:val="0"/>
          <w:numId w:val="1"/>
        </w:numPr>
        <w:spacing w:after="0" w:line="360" w:lineRule="auto"/>
        <w:ind w:left="0" w:firstLine="851"/>
        <w:jc w:val="both"/>
        <w:rPr>
          <w:rFonts w:ascii="Times New Roman" w:hAnsi="Times New Roman" w:cs="Times New Roman"/>
          <w:b/>
          <w:bCs/>
          <w:sz w:val="24"/>
          <w:szCs w:val="24"/>
        </w:rPr>
      </w:pPr>
      <w:r w:rsidRPr="00AB55FA">
        <w:rPr>
          <w:rFonts w:ascii="Times New Roman" w:hAnsi="Times New Roman" w:cs="Times New Roman"/>
          <w:sz w:val="24"/>
          <w:szCs w:val="24"/>
        </w:rPr>
        <w:t xml:space="preserve">Lietuvos statistikos departamento </w:t>
      </w:r>
      <w:r w:rsidR="00C82846">
        <w:rPr>
          <w:rFonts w:ascii="Times New Roman" w:hAnsi="Times New Roman" w:cs="Times New Roman"/>
          <w:sz w:val="24"/>
          <w:szCs w:val="24"/>
        </w:rPr>
        <w:t>o</w:t>
      </w:r>
      <w:r w:rsidRPr="00AB55FA">
        <w:rPr>
          <w:rFonts w:ascii="Times New Roman" w:hAnsi="Times New Roman" w:cs="Times New Roman"/>
          <w:sz w:val="24"/>
          <w:szCs w:val="24"/>
        </w:rPr>
        <w:t>ficialiosios statistikos portalu;</w:t>
      </w:r>
    </w:p>
    <w:p w14:paraId="62A5C25D" w14:textId="288AC034" w:rsidR="007B5FAA" w:rsidRPr="00AB55FA" w:rsidRDefault="007B5FAA" w:rsidP="00EF539C">
      <w:pPr>
        <w:pStyle w:val="Sraopastraipa"/>
        <w:numPr>
          <w:ilvl w:val="0"/>
          <w:numId w:val="1"/>
        </w:numPr>
        <w:spacing w:after="0" w:line="360" w:lineRule="auto"/>
        <w:ind w:left="0" w:firstLine="851"/>
        <w:jc w:val="both"/>
        <w:rPr>
          <w:rFonts w:ascii="Times New Roman" w:hAnsi="Times New Roman" w:cs="Times New Roman"/>
          <w:b/>
          <w:bCs/>
          <w:sz w:val="24"/>
          <w:szCs w:val="24"/>
        </w:rPr>
      </w:pPr>
      <w:r w:rsidRPr="00AB55FA">
        <w:rPr>
          <w:rFonts w:ascii="Times New Roman" w:hAnsi="Times New Roman" w:cs="Times New Roman"/>
          <w:sz w:val="24"/>
          <w:szCs w:val="24"/>
        </w:rPr>
        <w:t>Visuomenės sveikatos stebėsenos informacin</w:t>
      </w:r>
      <w:r w:rsidR="00C82846">
        <w:rPr>
          <w:rFonts w:ascii="Times New Roman" w:hAnsi="Times New Roman" w:cs="Times New Roman"/>
          <w:sz w:val="24"/>
          <w:szCs w:val="24"/>
        </w:rPr>
        <w:t>e</w:t>
      </w:r>
      <w:r w:rsidRPr="00AB55FA">
        <w:rPr>
          <w:rFonts w:ascii="Times New Roman" w:hAnsi="Times New Roman" w:cs="Times New Roman"/>
          <w:sz w:val="24"/>
          <w:szCs w:val="24"/>
        </w:rPr>
        <w:t xml:space="preserve"> sistema sveikstat.hi.lt</w:t>
      </w:r>
      <w:r w:rsidR="00EF539C" w:rsidRPr="00AB55FA">
        <w:rPr>
          <w:rFonts w:ascii="Times New Roman" w:hAnsi="Times New Roman" w:cs="Times New Roman"/>
          <w:sz w:val="24"/>
          <w:szCs w:val="24"/>
        </w:rPr>
        <w:t>.</w:t>
      </w:r>
    </w:p>
    <w:p w14:paraId="34C55EDE"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16F12C48"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534F9651"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3FA2DDFA"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0A9DC259"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5C4536EC"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7BF19872"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026EB445"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4D80DF88"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46F02F36"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23661293"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368512FE"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04A71E82"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244BAE9F"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156BD1A5"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60058A79"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01769AF0" w14:textId="77777777" w:rsidR="007B5FAA" w:rsidRPr="00AB55FA" w:rsidRDefault="007B5FAA" w:rsidP="007B5FAA">
      <w:pPr>
        <w:pStyle w:val="Sraopastraipa"/>
        <w:spacing w:line="360" w:lineRule="auto"/>
        <w:jc w:val="both"/>
        <w:rPr>
          <w:rFonts w:ascii="Times New Roman" w:hAnsi="Times New Roman" w:cs="Times New Roman"/>
          <w:sz w:val="24"/>
          <w:szCs w:val="24"/>
        </w:rPr>
      </w:pPr>
    </w:p>
    <w:p w14:paraId="51D26C91" w14:textId="3B4972DD" w:rsidR="007B5FAA" w:rsidRPr="00AB55FA" w:rsidRDefault="007B5FAA" w:rsidP="007B5FAA">
      <w:pPr>
        <w:pStyle w:val="Sraopastraipa"/>
        <w:numPr>
          <w:ilvl w:val="0"/>
          <w:numId w:val="2"/>
        </w:numPr>
        <w:spacing w:line="360" w:lineRule="auto"/>
        <w:jc w:val="center"/>
        <w:rPr>
          <w:rFonts w:ascii="Times New Roman" w:hAnsi="Times New Roman" w:cs="Times New Roman"/>
          <w:b/>
          <w:bCs/>
          <w:sz w:val="24"/>
          <w:szCs w:val="24"/>
        </w:rPr>
      </w:pPr>
      <w:r w:rsidRPr="00AB55FA">
        <w:rPr>
          <w:rFonts w:ascii="Times New Roman" w:hAnsi="Times New Roman" w:cs="Times New Roman"/>
          <w:b/>
          <w:bCs/>
          <w:sz w:val="24"/>
          <w:szCs w:val="24"/>
        </w:rPr>
        <w:lastRenderedPageBreak/>
        <w:t>BENDROJI DALIS</w:t>
      </w:r>
    </w:p>
    <w:p w14:paraId="439287F7" w14:textId="77777777" w:rsidR="007B5FAA" w:rsidRPr="00AB55FA" w:rsidRDefault="007B5FAA" w:rsidP="007B5FAA">
      <w:pPr>
        <w:pStyle w:val="Sraopastraipa"/>
        <w:numPr>
          <w:ilvl w:val="1"/>
          <w:numId w:val="2"/>
        </w:numPr>
        <w:spacing w:line="360" w:lineRule="auto"/>
        <w:jc w:val="center"/>
        <w:rPr>
          <w:rFonts w:ascii="Times New Roman" w:hAnsi="Times New Roman" w:cs="Times New Roman"/>
          <w:b/>
          <w:bCs/>
          <w:sz w:val="24"/>
          <w:szCs w:val="24"/>
        </w:rPr>
      </w:pPr>
      <w:r w:rsidRPr="00AB55FA">
        <w:rPr>
          <w:rFonts w:ascii="Times New Roman" w:hAnsi="Times New Roman" w:cs="Times New Roman"/>
          <w:b/>
          <w:bCs/>
          <w:sz w:val="24"/>
          <w:szCs w:val="24"/>
        </w:rPr>
        <w:t>Demografinė situacija</w:t>
      </w:r>
    </w:p>
    <w:p w14:paraId="3B828872" w14:textId="2827F6A7" w:rsidR="007B5FAA" w:rsidRPr="00AB55FA" w:rsidRDefault="007B5FAA" w:rsidP="009C608A">
      <w:pPr>
        <w:spacing w:after="0" w:line="360" w:lineRule="auto"/>
        <w:ind w:firstLine="851"/>
        <w:jc w:val="both"/>
        <w:rPr>
          <w:rFonts w:ascii="Times New Roman" w:hAnsi="Times New Roman" w:cs="Times New Roman"/>
          <w:b/>
          <w:bCs/>
          <w:sz w:val="24"/>
          <w:szCs w:val="24"/>
        </w:rPr>
      </w:pPr>
      <w:r w:rsidRPr="00AB55FA">
        <w:rPr>
          <w:rFonts w:ascii="Times New Roman" w:hAnsi="Times New Roman" w:cs="Times New Roman"/>
          <w:b/>
          <w:bCs/>
          <w:sz w:val="24"/>
          <w:szCs w:val="24"/>
        </w:rPr>
        <w:t>Demografinė situacija.</w:t>
      </w:r>
      <w:r w:rsidRPr="00AB55FA">
        <w:rPr>
          <w:rFonts w:ascii="Times New Roman" w:hAnsi="Times New Roman" w:cs="Times New Roman"/>
          <w:sz w:val="24"/>
          <w:szCs w:val="24"/>
        </w:rPr>
        <w:t xml:space="preserve"> Vidutinis metinis gyventojų skaičius 2022 m. Šilutės r. savivaldybėje buvo 38 506 gyventoj</w:t>
      </w:r>
      <w:r w:rsidR="00C82846">
        <w:rPr>
          <w:rFonts w:ascii="Times New Roman" w:hAnsi="Times New Roman" w:cs="Times New Roman"/>
          <w:sz w:val="24"/>
          <w:szCs w:val="24"/>
        </w:rPr>
        <w:t>ai</w:t>
      </w:r>
      <w:r w:rsidRPr="00AB55FA">
        <w:rPr>
          <w:rFonts w:ascii="Times New Roman" w:hAnsi="Times New Roman" w:cs="Times New Roman"/>
          <w:sz w:val="24"/>
          <w:szCs w:val="24"/>
        </w:rPr>
        <w:t xml:space="preserve"> – 274, arba 0,7 proc. mažiau gyventojų nei 2021 m. (38 780). 2022 m. vidutinis metinis moterų skaičius buvo 2272 didesnis nei vyrų (atitinkamai 20389 ir 18117), ir jos sudarė 52,9 proc. visų Šilutės r. savivaldybės gyventojų.</w:t>
      </w:r>
      <w:r w:rsidRPr="00AB55FA">
        <w:rPr>
          <w:rFonts w:ascii="Times New Roman" w:hAnsi="Times New Roman" w:cs="Times New Roman"/>
          <w:b/>
          <w:bCs/>
          <w:sz w:val="24"/>
          <w:szCs w:val="24"/>
        </w:rPr>
        <w:t xml:space="preserve"> </w:t>
      </w:r>
      <w:r w:rsidRPr="00AB55FA">
        <w:rPr>
          <w:rFonts w:ascii="Times New Roman" w:hAnsi="Times New Roman" w:cs="Times New Roman"/>
          <w:sz w:val="24"/>
          <w:szCs w:val="24"/>
        </w:rPr>
        <w:t>2022 metų pradžioje Šilutės r. savivaldybėje didžiąją gyventojų dalį sudarė darbingo amžiaus gyventojai (24 232 arba 62,9 proc. visų gyventojų). 2022 metais Šilutės r.  savivaldybėje natūralios gyventojų kaitos rodiklis buvo neigiamas (-406 asm.). Per metus gimė 287 kūdikiai (136 mergaitės ir 151 berniuka</w:t>
      </w:r>
      <w:r w:rsidR="00C82846">
        <w:rPr>
          <w:rFonts w:ascii="Times New Roman" w:hAnsi="Times New Roman" w:cs="Times New Roman"/>
          <w:sz w:val="24"/>
          <w:szCs w:val="24"/>
        </w:rPr>
        <w:t>s</w:t>
      </w:r>
      <w:r w:rsidRPr="00AB55FA">
        <w:rPr>
          <w:rFonts w:ascii="Times New Roman" w:hAnsi="Times New Roman" w:cs="Times New Roman"/>
          <w:sz w:val="24"/>
          <w:szCs w:val="24"/>
        </w:rPr>
        <w:t>). Gimstamumo rodiklis 1000-čiui gyventojų buvo 7,5 (Lietuvoje – 7,8). Per metus Šilutės r. savivaldybėje mirė 642 asmenys (310 vyr</w:t>
      </w:r>
      <w:r w:rsidR="00C82846">
        <w:rPr>
          <w:rFonts w:ascii="Times New Roman" w:hAnsi="Times New Roman" w:cs="Times New Roman"/>
          <w:sz w:val="24"/>
          <w:szCs w:val="24"/>
        </w:rPr>
        <w:t>ų</w:t>
      </w:r>
      <w:r w:rsidRPr="00AB55FA">
        <w:rPr>
          <w:rFonts w:ascii="Times New Roman" w:hAnsi="Times New Roman" w:cs="Times New Roman"/>
          <w:sz w:val="24"/>
          <w:szCs w:val="24"/>
        </w:rPr>
        <w:t xml:space="preserve"> ir 332 moterys), tai 101asmeniu mažiau nei 2021 metais (2021 metais mirė 743 asmenys). Mirtingumo rodiklis 1000-čiui gyventojų, Šilutės r. savivaldybėje siekė 17,1, o Lietuvoje – 15. Šilutės r. savivaldybėje yra aktualus gyventojų amžiaus pasiskirstymo klausimas, demografinę situaciją patogu stebėti pasitelkiant demografinio medžio grafiką (žr. 1 pav.) Palyginti su 2021 metais</w:t>
      </w:r>
      <w:r w:rsidR="00C82846">
        <w:rPr>
          <w:rFonts w:ascii="Times New Roman" w:hAnsi="Times New Roman" w:cs="Times New Roman"/>
          <w:sz w:val="24"/>
          <w:szCs w:val="24"/>
        </w:rPr>
        <w:t>,</w:t>
      </w:r>
      <w:r w:rsidRPr="00AB55FA">
        <w:rPr>
          <w:rFonts w:ascii="Times New Roman" w:hAnsi="Times New Roman" w:cs="Times New Roman"/>
          <w:sz w:val="24"/>
          <w:szCs w:val="24"/>
        </w:rPr>
        <w:t xml:space="preserve"> Šilutės r. savivaldybėje gyventojų amžiaus dalis ženkliai nepakito. 2022 m. vaikai iki 17 m. amžiau</w:t>
      </w:r>
      <w:r w:rsidR="00C82846">
        <w:rPr>
          <w:rFonts w:ascii="Times New Roman" w:hAnsi="Times New Roman" w:cs="Times New Roman"/>
          <w:sz w:val="24"/>
          <w:szCs w:val="24"/>
        </w:rPr>
        <w:t>s</w:t>
      </w:r>
      <w:r w:rsidRPr="00AB55FA">
        <w:rPr>
          <w:rFonts w:ascii="Times New Roman" w:hAnsi="Times New Roman" w:cs="Times New Roman"/>
          <w:sz w:val="24"/>
          <w:szCs w:val="24"/>
        </w:rPr>
        <w:t xml:space="preserve"> sudarė 17,4 proc. visų mūsų savivaldybės gyventojų, 18</w:t>
      </w:r>
      <w:r w:rsidR="00C82846">
        <w:rPr>
          <w:rFonts w:ascii="Times New Roman" w:hAnsi="Times New Roman" w:cs="Times New Roman"/>
          <w:sz w:val="24"/>
          <w:szCs w:val="24"/>
        </w:rPr>
        <w:t xml:space="preserve"> – </w:t>
      </w:r>
      <w:r w:rsidRPr="00AB55FA">
        <w:rPr>
          <w:rFonts w:ascii="Times New Roman" w:hAnsi="Times New Roman" w:cs="Times New Roman"/>
          <w:sz w:val="24"/>
          <w:szCs w:val="24"/>
        </w:rPr>
        <w:t>44 m.</w:t>
      </w:r>
      <w:r w:rsidR="00C82846">
        <w:rPr>
          <w:rFonts w:ascii="Times New Roman" w:hAnsi="Times New Roman" w:cs="Times New Roman"/>
          <w:sz w:val="24"/>
          <w:szCs w:val="24"/>
        </w:rPr>
        <w:t xml:space="preserve"> – </w:t>
      </w:r>
      <w:r w:rsidRPr="00AB55FA">
        <w:rPr>
          <w:rFonts w:ascii="Times New Roman" w:hAnsi="Times New Roman" w:cs="Times New Roman"/>
          <w:sz w:val="24"/>
          <w:szCs w:val="24"/>
        </w:rPr>
        <w:t>31,3 proc., 45</w:t>
      </w:r>
      <w:r w:rsidR="00C82846">
        <w:rPr>
          <w:rFonts w:ascii="Times New Roman" w:hAnsi="Times New Roman" w:cs="Times New Roman"/>
          <w:sz w:val="24"/>
          <w:szCs w:val="24"/>
        </w:rPr>
        <w:t xml:space="preserve"> – </w:t>
      </w:r>
      <w:r w:rsidRPr="00AB55FA">
        <w:rPr>
          <w:rFonts w:ascii="Times New Roman" w:hAnsi="Times New Roman" w:cs="Times New Roman"/>
          <w:sz w:val="24"/>
          <w:szCs w:val="24"/>
        </w:rPr>
        <w:t xml:space="preserve">64 m. </w:t>
      </w:r>
      <w:r w:rsidR="00C82846">
        <w:rPr>
          <w:rFonts w:ascii="Times New Roman" w:hAnsi="Times New Roman" w:cs="Times New Roman"/>
          <w:sz w:val="24"/>
          <w:szCs w:val="24"/>
        </w:rPr>
        <w:t>–</w:t>
      </w:r>
      <w:r w:rsidRPr="00AB55FA">
        <w:rPr>
          <w:rFonts w:ascii="Times New Roman" w:hAnsi="Times New Roman" w:cs="Times New Roman"/>
          <w:sz w:val="24"/>
          <w:szCs w:val="24"/>
        </w:rPr>
        <w:t xml:space="preserve"> 31,3 proc. ir nuo 65 m. ir vyresnio amžiaus asmenys – 20 proc.</w:t>
      </w:r>
    </w:p>
    <w:p w14:paraId="22A3452D" w14:textId="30FD1179" w:rsidR="007B5FAA" w:rsidRPr="00AB55FA" w:rsidRDefault="007B5FAA" w:rsidP="007B5FAA">
      <w:pPr>
        <w:spacing w:line="360" w:lineRule="auto"/>
        <w:rPr>
          <w:rFonts w:ascii="Times New Roman" w:hAnsi="Times New Roman" w:cs="Times New Roman"/>
          <w:b/>
          <w:bCs/>
          <w:sz w:val="24"/>
          <w:szCs w:val="24"/>
        </w:rPr>
      </w:pPr>
      <w:r w:rsidRPr="00AB55FA">
        <w:rPr>
          <w:noProof/>
          <w:sz w:val="24"/>
          <w:szCs w:val="24"/>
        </w:rPr>
        <w:drawing>
          <wp:inline distT="0" distB="0" distL="0" distR="0" wp14:anchorId="779429FE" wp14:editId="09D84001">
            <wp:extent cx="5372100" cy="3604260"/>
            <wp:effectExtent l="0" t="0" r="0" b="0"/>
            <wp:docPr id="772100875" name="Paveikslėlis 772100875" descr="Paveikslėlis, kuriame yra tekstas, ekrano kopija, diagrama, Grafikas&#10;&#10;Automatiškai sugeneruotas aprašymas"/>
            <wp:cNvGraphicFramePr/>
            <a:graphic xmlns:a="http://schemas.openxmlformats.org/drawingml/2006/main">
              <a:graphicData uri="http://schemas.openxmlformats.org/drawingml/2006/picture">
                <pic:pic xmlns:pic="http://schemas.openxmlformats.org/drawingml/2006/picture">
                  <pic:nvPicPr>
                    <pic:cNvPr id="772100875" name="Paveikslėlis 772100875" descr="Paveikslėlis, kuriame yra tekstas, ekrano kopija, diagrama, Grafikas&#10;&#10;Automatiškai sugeneruotas aprašymas"/>
                    <pic:cNvPicPr/>
                  </pic:nvPicPr>
                  <pic:blipFill>
                    <a:blip r:embed="rId8" cstate="print"/>
                    <a:stretch>
                      <a:fillRect/>
                    </a:stretch>
                  </pic:blipFill>
                  <pic:spPr>
                    <a:xfrm>
                      <a:off x="0" y="0"/>
                      <a:ext cx="5383824" cy="3612126"/>
                    </a:xfrm>
                    <a:prstGeom prst="rect">
                      <a:avLst/>
                    </a:prstGeom>
                  </pic:spPr>
                </pic:pic>
              </a:graphicData>
            </a:graphic>
          </wp:inline>
        </w:drawing>
      </w:r>
    </w:p>
    <w:p w14:paraId="69E686D7" w14:textId="77777777" w:rsidR="007B5FAA" w:rsidRPr="00AB55FA" w:rsidRDefault="007B5FAA" w:rsidP="007B5FAA">
      <w:pPr>
        <w:spacing w:after="0" w:line="240" w:lineRule="auto"/>
        <w:jc w:val="center"/>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b/>
          <w:bCs/>
          <w:color w:val="000000"/>
          <w:kern w:val="0"/>
          <w:sz w:val="24"/>
          <w:szCs w:val="24"/>
          <w:lang w:eastAsia="lt-LT"/>
          <w14:ligatures w14:val="none"/>
        </w:rPr>
        <w:t>1 pav. Šilutės r. savivaldybės demografinis medis</w:t>
      </w:r>
    </w:p>
    <w:p w14:paraId="79153EE7" w14:textId="77777777" w:rsidR="007B5FAA" w:rsidRPr="00AB55FA" w:rsidRDefault="007B5FAA" w:rsidP="007B5FAA">
      <w:pPr>
        <w:spacing w:line="360" w:lineRule="auto"/>
        <w:rPr>
          <w:rFonts w:ascii="Times New Roman" w:hAnsi="Times New Roman" w:cs="Times New Roman"/>
          <w:b/>
          <w:bCs/>
          <w:sz w:val="24"/>
          <w:szCs w:val="24"/>
        </w:rPr>
      </w:pPr>
    </w:p>
    <w:p w14:paraId="6539236F" w14:textId="52C9D9E3" w:rsidR="007B5FAA" w:rsidRPr="00AB55FA" w:rsidRDefault="007B5FAA" w:rsidP="00636FA0">
      <w:pPr>
        <w:spacing w:after="0" w:line="360" w:lineRule="auto"/>
        <w:ind w:firstLine="851"/>
        <w:jc w:val="both"/>
        <w:rPr>
          <w:rFonts w:ascii="Times New Roman" w:hAnsi="Times New Roman" w:cs="Times New Roman"/>
          <w:color w:val="000000"/>
          <w:sz w:val="24"/>
          <w:szCs w:val="24"/>
        </w:rPr>
      </w:pPr>
      <w:r w:rsidRPr="00AB55FA">
        <w:rPr>
          <w:rFonts w:ascii="Times New Roman" w:hAnsi="Times New Roman" w:cs="Times New Roman"/>
          <w:b/>
          <w:bCs/>
          <w:color w:val="000000"/>
          <w:sz w:val="24"/>
          <w:szCs w:val="24"/>
        </w:rPr>
        <w:lastRenderedPageBreak/>
        <w:t xml:space="preserve">Socioekonominė situacija savivaldybėje. </w:t>
      </w:r>
      <w:r w:rsidRPr="00AB55FA">
        <w:rPr>
          <w:rFonts w:ascii="Times New Roman" w:hAnsi="Times New Roman" w:cs="Times New Roman"/>
          <w:color w:val="000000"/>
          <w:sz w:val="24"/>
          <w:szCs w:val="24"/>
        </w:rPr>
        <w:t>Socialinė ir ekonominė gyventojų padėtis sudaro pagrindinius sveikatos netolygumus. Socialiniai</w:t>
      </w:r>
      <w:r w:rsidR="00C82846">
        <w:rPr>
          <w:rFonts w:ascii="Times New Roman" w:hAnsi="Times New Roman" w:cs="Times New Roman"/>
          <w:color w:val="000000"/>
          <w:sz w:val="24"/>
          <w:szCs w:val="24"/>
        </w:rPr>
        <w:t xml:space="preserve"> ir </w:t>
      </w:r>
      <w:r w:rsidR="00636FA0">
        <w:rPr>
          <w:rFonts w:ascii="Times New Roman" w:hAnsi="Times New Roman" w:cs="Times New Roman"/>
          <w:color w:val="000000"/>
          <w:sz w:val="24"/>
          <w:szCs w:val="24"/>
        </w:rPr>
        <w:t xml:space="preserve"> </w:t>
      </w:r>
      <w:r w:rsidR="00C82846">
        <w:rPr>
          <w:rFonts w:ascii="Times New Roman" w:hAnsi="Times New Roman" w:cs="Times New Roman"/>
          <w:color w:val="000000"/>
          <w:sz w:val="24"/>
          <w:szCs w:val="24"/>
        </w:rPr>
        <w:t>–</w:t>
      </w:r>
      <w:r w:rsidR="00636FA0">
        <w:rPr>
          <w:rFonts w:ascii="Times New Roman" w:hAnsi="Times New Roman" w:cs="Times New Roman"/>
          <w:color w:val="000000"/>
          <w:sz w:val="24"/>
          <w:szCs w:val="24"/>
        </w:rPr>
        <w:t xml:space="preserve"> </w:t>
      </w:r>
      <w:r w:rsidRPr="00AB55FA">
        <w:rPr>
          <w:rFonts w:ascii="Times New Roman" w:hAnsi="Times New Roman" w:cs="Times New Roman"/>
          <w:color w:val="000000"/>
          <w:sz w:val="24"/>
          <w:szCs w:val="24"/>
        </w:rPr>
        <w:t>ekonominiai pokyčiai veikia daugelį visuomenės gyvenimo sričių, kartu veikdami žmogų bei jį supančią aplinką. Šilutės r. savivaldybės pagrindiniai socioekonominės situacijos rodikliai pavaizduoti 2 pav.</w:t>
      </w:r>
    </w:p>
    <w:p w14:paraId="4C62EE93" w14:textId="77777777" w:rsidR="007B5FAA" w:rsidRPr="00AB55FA" w:rsidRDefault="007B5FAA" w:rsidP="007B5FAA">
      <w:pPr>
        <w:spacing w:line="360" w:lineRule="auto"/>
        <w:jc w:val="both"/>
        <w:rPr>
          <w:rFonts w:ascii="Times New Roman" w:hAnsi="Times New Roman" w:cs="Times New Roman"/>
          <w:color w:val="000000"/>
          <w:sz w:val="24"/>
          <w:szCs w:val="24"/>
        </w:rPr>
      </w:pPr>
    </w:p>
    <w:p w14:paraId="72B10ACA" w14:textId="663180ED" w:rsidR="007B5FAA" w:rsidRPr="00AB55FA" w:rsidRDefault="007B5FAA" w:rsidP="007B5FAA">
      <w:pPr>
        <w:spacing w:line="360" w:lineRule="auto"/>
        <w:jc w:val="both"/>
        <w:rPr>
          <w:rFonts w:ascii="Times New Roman" w:hAnsi="Times New Roman" w:cs="Times New Roman"/>
          <w:b/>
          <w:bCs/>
          <w:sz w:val="24"/>
          <w:szCs w:val="24"/>
        </w:rPr>
      </w:pPr>
      <w:r w:rsidRPr="00AB55FA">
        <w:rPr>
          <w:noProof/>
          <w:sz w:val="24"/>
          <w:szCs w:val="24"/>
        </w:rPr>
        <w:drawing>
          <wp:inline distT="0" distB="0" distL="0" distR="0" wp14:anchorId="142BFFCF" wp14:editId="7E42C1D8">
            <wp:extent cx="5942118" cy="3977500"/>
            <wp:effectExtent l="0" t="0" r="1905" b="4445"/>
            <wp:docPr id="1589739106" name="Paveikslėlis 1" descr="Paveikslėlis, kuriame yra tekstas, ekrano kopija, skaičius, Šrif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39106" name="Paveikslėlis 1" descr="Paveikslėlis, kuriame yra tekstas, ekrano kopija, skaičius, Šriftas&#10;&#10;Automatiškai sugeneruotas aprašym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0576" cy="3983162"/>
                    </a:xfrm>
                    <a:prstGeom prst="rect">
                      <a:avLst/>
                    </a:prstGeom>
                    <a:noFill/>
                    <a:ln>
                      <a:noFill/>
                    </a:ln>
                  </pic:spPr>
                </pic:pic>
              </a:graphicData>
            </a:graphic>
          </wp:inline>
        </w:drawing>
      </w:r>
    </w:p>
    <w:p w14:paraId="5D8284AE" w14:textId="77777777" w:rsidR="005949D7" w:rsidRPr="00AB55FA" w:rsidRDefault="005949D7" w:rsidP="005949D7">
      <w:pPr>
        <w:pStyle w:val="EmptyCellLayoutStyle"/>
        <w:spacing w:after="0" w:line="240" w:lineRule="auto"/>
        <w:jc w:val="center"/>
        <w:rPr>
          <w:b/>
          <w:bCs/>
          <w:sz w:val="24"/>
          <w:szCs w:val="24"/>
        </w:rPr>
      </w:pPr>
      <w:r w:rsidRPr="00AB55FA">
        <w:rPr>
          <w:b/>
          <w:bCs/>
          <w:sz w:val="24"/>
          <w:szCs w:val="24"/>
        </w:rPr>
        <w:t>2 pav. Šilutės r. savivaldybės socioekonominė situacija</w:t>
      </w:r>
    </w:p>
    <w:p w14:paraId="4B1A2651" w14:textId="77777777" w:rsidR="005949D7" w:rsidRPr="00AB55FA" w:rsidRDefault="005949D7" w:rsidP="005949D7">
      <w:pPr>
        <w:pStyle w:val="EmptyCellLayoutStyle"/>
        <w:spacing w:after="0" w:line="240" w:lineRule="auto"/>
        <w:jc w:val="center"/>
        <w:rPr>
          <w:b/>
          <w:bCs/>
          <w:sz w:val="24"/>
          <w:szCs w:val="24"/>
        </w:rPr>
      </w:pPr>
    </w:p>
    <w:p w14:paraId="48997E03" w14:textId="77777777" w:rsidR="005949D7" w:rsidRPr="00AB55FA" w:rsidRDefault="005949D7" w:rsidP="005949D7">
      <w:pPr>
        <w:pStyle w:val="EmptyCellLayoutStyle"/>
        <w:spacing w:after="0" w:line="240" w:lineRule="auto"/>
        <w:jc w:val="center"/>
        <w:rPr>
          <w:b/>
          <w:bCs/>
          <w:sz w:val="24"/>
          <w:szCs w:val="24"/>
        </w:rPr>
      </w:pPr>
    </w:p>
    <w:p w14:paraId="24DB50EF" w14:textId="55BC0468" w:rsidR="005949D7" w:rsidRPr="00AB55FA" w:rsidRDefault="005949D7" w:rsidP="00644AF3">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b/>
          <w:bCs/>
          <w:kern w:val="0"/>
          <w:sz w:val="24"/>
          <w:szCs w:val="24"/>
          <w:lang w:eastAsia="lt-LT"/>
          <w14:ligatures w14:val="none"/>
        </w:rPr>
        <w:t xml:space="preserve">Sveikata savivaldybėje. </w:t>
      </w:r>
      <w:r w:rsidRPr="00AB55FA">
        <w:rPr>
          <w:rFonts w:ascii="Times New Roman" w:eastAsia="Times New Roman" w:hAnsi="Times New Roman" w:cs="Times New Roman"/>
          <w:kern w:val="0"/>
          <w:sz w:val="24"/>
          <w:szCs w:val="24"/>
          <w:lang w:eastAsia="lt-LT"/>
          <w14:ligatures w14:val="none"/>
        </w:rPr>
        <w:t xml:space="preserve">Šilutės r. savivaldybėje 2022 m. sergančiųjų  asmenų skaičius (toliau </w:t>
      </w:r>
      <w:r w:rsidR="00C8284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Ligotumas) (A00-T98) buvo 30 647 (795,90/100000 gyv.). 2022 m. palyginus su 2021 m. (781,79/100000 gyv.), ligotumas padidėjo 1,8 proc. </w:t>
      </w:r>
      <w:r w:rsidR="00C82846">
        <w:rPr>
          <w:rFonts w:ascii="Times New Roman" w:eastAsia="Times New Roman" w:hAnsi="Times New Roman" w:cs="Times New Roman"/>
          <w:kern w:val="0"/>
          <w:sz w:val="24"/>
          <w:szCs w:val="24"/>
          <w:lang w:eastAsia="lt-LT"/>
          <w14:ligatures w14:val="none"/>
        </w:rPr>
        <w:t>ir</w:t>
      </w:r>
      <w:r w:rsidRPr="00AB55FA">
        <w:rPr>
          <w:rFonts w:ascii="Times New Roman" w:eastAsia="Times New Roman" w:hAnsi="Times New Roman" w:cs="Times New Roman"/>
          <w:kern w:val="0"/>
          <w:sz w:val="24"/>
          <w:szCs w:val="24"/>
          <w:lang w:eastAsia="lt-LT"/>
          <w14:ligatures w14:val="none"/>
        </w:rPr>
        <w:t xml:space="preserve"> buvo 1,2 proc. mažesnis nei Lietuvos vidurkis (785,73/100000 gyv.)</w:t>
      </w:r>
    </w:p>
    <w:p w14:paraId="0CBCB951" w14:textId="77777777" w:rsidR="005949D7" w:rsidRPr="00AB55FA" w:rsidRDefault="005949D7" w:rsidP="00644AF3">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Šilutės r. savivaldybėje 2022 m. dažniausiai diagnozuotos kvėpavimo sistemos ligos. 2022 m. kvėpavimo sistemos ligomis sirgo 12007 asmenys. 2022 m. (3118,2/10000 gyv.), palyginus su 2021 m. (2595,9/10000 gyv.), sergamumas padidėjo 5,3 proc.</w:t>
      </w:r>
    </w:p>
    <w:p w14:paraId="3F1E1FC2" w14:textId="77777777" w:rsidR="005949D7" w:rsidRPr="00AB55FA" w:rsidRDefault="005949D7" w:rsidP="00644AF3">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Šilutės r. savivaldybės 2022 m. gyventojų sergamumo struktūroje antrą vietą užėmė sergamumas kraujotakos sistemos ligomis. Šilutės r. savivaldybėje 2022 m. kraujotakos sistemos ligomis sirgo 9706 asmenys.  Sergamumo kraujotakos sistemos ligomis rodiklis 2022 m. (2520,6/10000 gyv.) palyginus su 2021 m. (2605,2/10000 gyv.), sumažėjo 3,2 proc.</w:t>
      </w:r>
    </w:p>
    <w:p w14:paraId="3DF67933" w14:textId="01B52C53" w:rsidR="005949D7" w:rsidRPr="00AB55FA" w:rsidRDefault="005949D7" w:rsidP="00644AF3">
      <w:pPr>
        <w:pStyle w:val="EmptyCellLayoutStyle"/>
        <w:spacing w:after="0" w:line="360" w:lineRule="auto"/>
        <w:ind w:firstLine="851"/>
        <w:jc w:val="both"/>
        <w:rPr>
          <w:sz w:val="24"/>
          <w:szCs w:val="24"/>
        </w:rPr>
      </w:pPr>
      <w:r w:rsidRPr="00AB55FA">
        <w:rPr>
          <w:sz w:val="24"/>
          <w:szCs w:val="24"/>
        </w:rPr>
        <w:lastRenderedPageBreak/>
        <w:t>Šilutės r. savivaldybėje 2022 m. gyventojų sergamumo struktūroje trečią vietą užėmė sergamumas jungiamojo audinio ir raumenų bei skeleto ligomis (sirgo 7573 asmenys). Sergamumas  jungiamojo audinio ir raumenų bei skeleto ligomis 2022 m. (1965,7/10000 gyv.), palyginus su 2021 m. (1952,8/10000 gyv.), padidėjo 0,7 proc.</w:t>
      </w:r>
    </w:p>
    <w:p w14:paraId="24586B40" w14:textId="77777777" w:rsidR="005949D7" w:rsidRPr="00AB55FA" w:rsidRDefault="005949D7" w:rsidP="005949D7">
      <w:pPr>
        <w:pStyle w:val="EmptyCellLayoutStyle"/>
        <w:spacing w:after="0" w:line="240" w:lineRule="auto"/>
        <w:jc w:val="both"/>
        <w:rPr>
          <w:sz w:val="24"/>
          <w:szCs w:val="24"/>
        </w:rPr>
      </w:pPr>
    </w:p>
    <w:p w14:paraId="697CF5A6" w14:textId="77777777" w:rsidR="005949D7" w:rsidRPr="00AB55FA" w:rsidRDefault="005949D7" w:rsidP="005949D7">
      <w:pPr>
        <w:pStyle w:val="EmptyCellLayoutStyle"/>
        <w:spacing w:after="0" w:line="240" w:lineRule="auto"/>
        <w:jc w:val="both"/>
        <w:rPr>
          <w:sz w:val="24"/>
          <w:szCs w:val="24"/>
        </w:rPr>
      </w:pPr>
    </w:p>
    <w:p w14:paraId="2C04227C" w14:textId="6DA215A7" w:rsidR="005949D7" w:rsidRPr="00AB55FA" w:rsidRDefault="005949D7" w:rsidP="005949D7">
      <w:pPr>
        <w:spacing w:after="0" w:line="240" w:lineRule="auto"/>
        <w:jc w:val="center"/>
        <w:rPr>
          <w:rFonts w:ascii="Times New Roman" w:eastAsia="Times New Roman" w:hAnsi="Times New Roman" w:cs="Times New Roman"/>
          <w:b/>
          <w:bCs/>
          <w:kern w:val="0"/>
          <w:sz w:val="24"/>
          <w:szCs w:val="24"/>
          <w:lang w:eastAsia="lt-LT"/>
          <w14:ligatures w14:val="none"/>
        </w:rPr>
      </w:pPr>
      <w:r w:rsidRPr="00AB55FA">
        <w:rPr>
          <w:rFonts w:ascii="Times New Roman" w:eastAsia="Times New Roman" w:hAnsi="Times New Roman" w:cs="Times New Roman"/>
          <w:b/>
          <w:bCs/>
          <w:kern w:val="0"/>
          <w:sz w:val="24"/>
          <w:szCs w:val="24"/>
          <w:lang w:eastAsia="lt-LT"/>
          <w14:ligatures w14:val="none"/>
        </w:rPr>
        <w:t>1.2. 2022 metų Šilutės r.</w:t>
      </w:r>
      <w:r w:rsidR="00C82846">
        <w:rPr>
          <w:rFonts w:ascii="Times New Roman" w:eastAsia="Times New Roman" w:hAnsi="Times New Roman" w:cs="Times New Roman"/>
          <w:b/>
          <w:bCs/>
          <w:kern w:val="0"/>
          <w:sz w:val="24"/>
          <w:szCs w:val="24"/>
          <w:lang w:eastAsia="lt-LT"/>
          <w14:ligatures w14:val="none"/>
        </w:rPr>
        <w:t xml:space="preserve"> savivaldybės</w:t>
      </w:r>
      <w:r w:rsidRPr="00AB55FA">
        <w:rPr>
          <w:rFonts w:ascii="Times New Roman" w:eastAsia="Times New Roman" w:hAnsi="Times New Roman" w:cs="Times New Roman"/>
          <w:b/>
          <w:bCs/>
          <w:kern w:val="0"/>
          <w:sz w:val="24"/>
          <w:szCs w:val="24"/>
          <w:lang w:eastAsia="lt-LT"/>
          <w14:ligatures w14:val="none"/>
        </w:rPr>
        <w:t xml:space="preserve"> sveikatos ir su sveikata susijusių rodiklių profilis</w:t>
      </w:r>
    </w:p>
    <w:p w14:paraId="75AD0F12" w14:textId="77777777" w:rsidR="005949D7" w:rsidRPr="00AB55FA" w:rsidRDefault="005949D7" w:rsidP="005949D7">
      <w:pPr>
        <w:pStyle w:val="EmptyCellLayoutStyle"/>
        <w:spacing w:after="0" w:line="240" w:lineRule="auto"/>
        <w:jc w:val="both"/>
        <w:rPr>
          <w:b/>
          <w:bCs/>
          <w:sz w:val="24"/>
          <w:szCs w:val="24"/>
        </w:rPr>
      </w:pPr>
    </w:p>
    <w:p w14:paraId="1ED92E64" w14:textId="4CDC32E7" w:rsidR="005949D7" w:rsidRPr="00AB55FA" w:rsidRDefault="005949D7" w:rsidP="00644AF3">
      <w:pPr>
        <w:pStyle w:val="EmptyCellLayoutStyle"/>
        <w:spacing w:after="0" w:line="360" w:lineRule="auto"/>
        <w:ind w:firstLine="851"/>
        <w:jc w:val="both"/>
        <w:rPr>
          <w:sz w:val="24"/>
          <w:szCs w:val="24"/>
        </w:rPr>
      </w:pPr>
      <w:r w:rsidRPr="00AB55FA">
        <w:rPr>
          <w:sz w:val="24"/>
          <w:szCs w:val="24"/>
        </w:rPr>
        <w:t>Pirmajame lentelės stulpelyje pateikiami pagrindinio sąrašo rodikliai, suskirstyti pagal Lietuvos sveikatos programoje numatomus įgyvendinti tikslus ir uždavinius. Antrajame stulpelyje – rodiklio tendencijos, trečiajame – savivaldybės rodiklis 2021 m., ketvirtajame – savivaldybės absoliutus skaičius, penktajame – savivaldybės rodiklių 3 metų vidurkis, šeštajame – savivaldybės santykis su Lietuva, septintajame – rodiklio reikšmė Lietuvoje, aštuntajame – blogiausi</w:t>
      </w:r>
      <w:r w:rsidR="00C82846">
        <w:rPr>
          <w:sz w:val="24"/>
          <w:szCs w:val="24"/>
        </w:rPr>
        <w:t>a</w:t>
      </w:r>
      <w:r w:rsidRPr="00AB55FA">
        <w:rPr>
          <w:sz w:val="24"/>
          <w:szCs w:val="24"/>
        </w:rPr>
        <w:t xml:space="preserve"> reikšmė nagrinėjamose Lietuvos savivaldybėse, devintajame – pateikiama linija nurodo rodiklio reikšmės vietą tarp savivaldybių pagal kvantilius (reikšmės savivaldybėje santykis su Lietuvos vidurkio reikšme ir savivaldybės rodiklio vietos tarp visų savivaldybių pavaizdavimas pagal „šviesoforo“ principą), dešimtajame – geriausia reikšmė nagrinėjamose Lietuvos savivaldybėse.</w:t>
      </w:r>
    </w:p>
    <w:p w14:paraId="2BE98F40" w14:textId="77777777" w:rsidR="005949D7" w:rsidRPr="00AB55FA" w:rsidRDefault="005949D7" w:rsidP="00644AF3">
      <w:pPr>
        <w:pStyle w:val="EmptyCellLayoutStyle"/>
        <w:spacing w:after="0" w:line="360" w:lineRule="auto"/>
        <w:ind w:firstLine="851"/>
        <w:jc w:val="both"/>
        <w:rPr>
          <w:sz w:val="24"/>
          <w:szCs w:val="24"/>
        </w:rPr>
      </w:pPr>
    </w:p>
    <w:p w14:paraId="5EEF0F2D" w14:textId="7A907113" w:rsidR="005949D7" w:rsidRPr="00AB55FA" w:rsidRDefault="005949D7" w:rsidP="005949D7">
      <w:pPr>
        <w:pStyle w:val="EmptyCellLayoutStyle"/>
        <w:spacing w:after="0" w:line="360" w:lineRule="auto"/>
        <w:jc w:val="both"/>
        <w:rPr>
          <w:b/>
          <w:color w:val="000000"/>
          <w:sz w:val="24"/>
          <w:szCs w:val="24"/>
        </w:rPr>
      </w:pPr>
      <w:r w:rsidRPr="00AB55FA">
        <w:rPr>
          <w:b/>
          <w:color w:val="000000"/>
          <w:sz w:val="24"/>
          <w:szCs w:val="24"/>
        </w:rPr>
        <w:t>2022 m. Šilutės r. savivaldybės sveikatos ir su sveikata susijusių rodiklių profilis</w:t>
      </w:r>
    </w:p>
    <w:p w14:paraId="3F971BA2" w14:textId="77777777" w:rsidR="005949D7" w:rsidRPr="00AB55FA" w:rsidRDefault="005949D7" w:rsidP="005949D7">
      <w:pPr>
        <w:pStyle w:val="EmptyCellLayoutStyle"/>
        <w:spacing w:after="0" w:line="360" w:lineRule="auto"/>
        <w:jc w:val="both"/>
        <w:rPr>
          <w:b/>
          <w:color w:val="000000"/>
          <w:sz w:val="24"/>
          <w:szCs w:val="24"/>
        </w:rPr>
      </w:pPr>
    </w:p>
    <w:tbl>
      <w:tblPr>
        <w:tblW w:w="9831" w:type="dxa"/>
        <w:tblBorders>
          <w:top w:val="nil"/>
          <w:left w:val="nil"/>
          <w:bottom w:val="nil"/>
          <w:right w:val="nil"/>
        </w:tblBorders>
        <w:tblCellMar>
          <w:left w:w="0" w:type="dxa"/>
          <w:right w:w="0" w:type="dxa"/>
        </w:tblCellMar>
        <w:tblLook w:val="0000" w:firstRow="0" w:lastRow="0" w:firstColumn="0" w:lastColumn="0" w:noHBand="0" w:noVBand="0"/>
      </w:tblPr>
      <w:tblGrid>
        <w:gridCol w:w="1856"/>
        <w:gridCol w:w="522"/>
        <w:gridCol w:w="511"/>
        <w:gridCol w:w="654"/>
        <w:gridCol w:w="708"/>
        <w:gridCol w:w="473"/>
        <w:gridCol w:w="511"/>
        <w:gridCol w:w="702"/>
        <w:gridCol w:w="3380"/>
        <w:gridCol w:w="514"/>
      </w:tblGrid>
      <w:tr w:rsidR="005949D7" w:rsidRPr="00A50BF3" w14:paraId="023A3287" w14:textId="77777777" w:rsidTr="00D72ABE">
        <w:trPr>
          <w:trHeight w:val="205"/>
        </w:trPr>
        <w:tc>
          <w:tcPr>
            <w:tcW w:w="1856" w:type="dxa"/>
            <w:tcBorders>
              <w:top w:val="single" w:sz="7" w:space="0" w:color="D3D3D3"/>
              <w:left w:val="single" w:sz="7" w:space="0" w:color="D3D3D3"/>
              <w:bottom w:val="nil"/>
              <w:right w:val="single" w:sz="7" w:space="0" w:color="D3D3D3"/>
            </w:tcBorders>
            <w:tcMar>
              <w:top w:w="39" w:type="dxa"/>
              <w:left w:w="39" w:type="dxa"/>
              <w:bottom w:w="39" w:type="dxa"/>
              <w:right w:w="39" w:type="dxa"/>
            </w:tcMar>
          </w:tcPr>
          <w:p w14:paraId="5412748C"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Rodiklio pavadinimas</w:t>
            </w:r>
          </w:p>
        </w:tc>
        <w:tc>
          <w:tcPr>
            <w:tcW w:w="2868"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0E0FED"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Savivaldybės reikšmės</w:t>
            </w:r>
          </w:p>
        </w:tc>
        <w:tc>
          <w:tcPr>
            <w:tcW w:w="5106"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D85D49C"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Lietuvos reikšmės</w:t>
            </w:r>
          </w:p>
        </w:tc>
      </w:tr>
      <w:tr w:rsidR="005949D7" w:rsidRPr="00A50BF3" w14:paraId="5A0F5580" w14:textId="77777777" w:rsidTr="00D72ABE">
        <w:trPr>
          <w:trHeight w:val="432"/>
        </w:trPr>
        <w:tc>
          <w:tcPr>
            <w:tcW w:w="1856" w:type="dxa"/>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0DB10DF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C712A39"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Tend.</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6DC2B7"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Rod.</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9D3E9E8"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Kiekis</w:t>
            </w:r>
          </w:p>
        </w:tc>
        <w:tc>
          <w:tcPr>
            <w:tcW w:w="708"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C133D5"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 metų vidurkis</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EE6852"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Sant.</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24C1AC"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Rod.</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269995"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Blog.</w:t>
            </w:r>
          </w:p>
        </w:tc>
        <w:tc>
          <w:tcPr>
            <w:tcW w:w="338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DEC884"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Sritis</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DBF2C31" w14:textId="77777777" w:rsidR="005949D7" w:rsidRPr="00A50BF3" w:rsidRDefault="005949D7" w:rsidP="005949D7">
            <w:pPr>
              <w:spacing w:after="0" w:line="240" w:lineRule="auto"/>
              <w:jc w:val="center"/>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Ger.</w:t>
            </w:r>
          </w:p>
        </w:tc>
      </w:tr>
      <w:tr w:rsidR="005949D7" w:rsidRPr="00A50BF3" w14:paraId="2C246458"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94FF98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Strateginis tikslas</w:t>
            </w:r>
          </w:p>
        </w:tc>
      </w:tr>
      <w:tr w:rsidR="005949D7" w:rsidRPr="00A50BF3" w14:paraId="530BBEBA"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B2A559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Vidutinė tikėtina gyvenimo trukmė, kai amžius 0 (HI skaičiavimai)</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2216E1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BD6FA82" wp14:editId="61554077">
                  <wp:extent cx="152501" cy="162033"/>
                  <wp:effectExtent l="0" t="0" r="0" b="0"/>
                  <wp:docPr id="4" name="img4.png"/>
                  <wp:cNvGraphicFramePr/>
                  <a:graphic xmlns:a="http://schemas.openxmlformats.org/drawingml/2006/main">
                    <a:graphicData uri="http://schemas.openxmlformats.org/drawingml/2006/picture">
                      <pic:pic xmlns:pic="http://schemas.openxmlformats.org/drawingml/2006/picture">
                        <pic:nvPicPr>
                          <pic:cNvPr id="5"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89876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74.2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1D526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74</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9EF82F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72.9</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807BD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0.98</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01B20C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75.8</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C42A2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68.5</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F923A8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E96FD02" wp14:editId="2174FF29">
                  <wp:extent cx="2016000" cy="288000"/>
                  <wp:effectExtent l="0" t="0" r="0" b="0"/>
                  <wp:docPr id="6" name="img5.png"/>
                  <wp:cNvGraphicFramePr/>
                  <a:graphic xmlns:a="http://schemas.openxmlformats.org/drawingml/2006/main">
                    <a:graphicData uri="http://schemas.openxmlformats.org/drawingml/2006/picture">
                      <pic:pic xmlns:pic="http://schemas.openxmlformats.org/drawingml/2006/picture">
                        <pic:nvPicPr>
                          <pic:cNvPr id="7" name="img5.png"/>
                          <pic:cNvPicPr/>
                        </pic:nvPicPr>
                        <pic:blipFill>
                          <a:blip r:embed="rId11"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7DBB71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80.6</w:t>
            </w:r>
          </w:p>
        </w:tc>
      </w:tr>
      <w:tr w:rsidR="005949D7" w:rsidRPr="00A50BF3" w14:paraId="5AE151B5"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4A0C974"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Išvengiamas mirtingumas, proc. – pagal jungtinį EBPO ir Eurostato sąrašą</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5D1F7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06D7BAC" wp14:editId="232E3CAB">
                  <wp:extent cx="152501" cy="162033"/>
                  <wp:effectExtent l="0" t="0" r="0" b="0"/>
                  <wp:docPr id="8" name="img4.png"/>
                  <wp:cNvGraphicFramePr/>
                  <a:graphic xmlns:a="http://schemas.openxmlformats.org/drawingml/2006/main">
                    <a:graphicData uri="http://schemas.openxmlformats.org/drawingml/2006/picture">
                      <pic:pic xmlns:pic="http://schemas.openxmlformats.org/drawingml/2006/picture">
                        <pic:nvPicPr>
                          <pic:cNvPr id="9"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A8DC8A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74.5</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C57FBD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213</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06648DD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69.4</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A34AC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777E1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74.2</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2C359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85.8</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F11569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FDA3507" wp14:editId="31311D45">
                  <wp:extent cx="2016000" cy="288000"/>
                  <wp:effectExtent l="0" t="0" r="0" b="0"/>
                  <wp:docPr id="10" name="img6.png"/>
                  <wp:cNvGraphicFramePr/>
                  <a:graphic xmlns:a="http://schemas.openxmlformats.org/drawingml/2006/main">
                    <a:graphicData uri="http://schemas.openxmlformats.org/drawingml/2006/picture">
                      <pic:pic xmlns:pic="http://schemas.openxmlformats.org/drawingml/2006/picture">
                        <pic:nvPicPr>
                          <pic:cNvPr id="11" name="img6.png"/>
                          <pic:cNvPicPr/>
                        </pic:nvPicPr>
                        <pic:blipFill>
                          <a:blip r:embed="rId12"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733020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56.0</w:t>
            </w:r>
          </w:p>
        </w:tc>
      </w:tr>
      <w:tr w:rsidR="005949D7" w:rsidRPr="00A50BF3" w14:paraId="0AB382A0"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108691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 tikslas. Sukurti saugesnę socialinę aplinką, mažinti sveikatos netolygumus ir socialinę atskirtį</w:t>
            </w:r>
          </w:p>
        </w:tc>
      </w:tr>
      <w:tr w:rsidR="005949D7" w:rsidRPr="00A50BF3" w14:paraId="579C5342"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23A6F89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 Sumažinti skurdo lygį ir nedarbą</w:t>
            </w:r>
          </w:p>
        </w:tc>
      </w:tr>
      <w:tr w:rsidR="005949D7" w:rsidRPr="00A50BF3" w14:paraId="4E409F11"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332FBF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Savižudybių sk. (X60-X84)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F92FA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43C9DBC" wp14:editId="647BFB94">
                  <wp:extent cx="133474" cy="162076"/>
                  <wp:effectExtent l="0" t="0" r="0" b="0"/>
                  <wp:docPr id="12" name="img7.png"/>
                  <wp:cNvGraphicFramePr/>
                  <a:graphic xmlns:a="http://schemas.openxmlformats.org/drawingml/2006/main">
                    <a:graphicData uri="http://schemas.openxmlformats.org/drawingml/2006/picture">
                      <pic:pic xmlns:pic="http://schemas.openxmlformats.org/drawingml/2006/picture">
                        <pic:nvPicPr>
                          <pic:cNvPr id="13"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3A5522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28.6</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4ECA7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1BAE92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33.1</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A8FBC3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1.54</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7352AD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18.6</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DB8E97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48.8</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9E1945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36F4525" wp14:editId="5EBC50E4">
                  <wp:extent cx="2016000" cy="288000"/>
                  <wp:effectExtent l="0" t="0" r="0" b="0"/>
                  <wp:docPr id="14" name="img8.png"/>
                  <wp:cNvGraphicFramePr/>
                  <a:graphic xmlns:a="http://schemas.openxmlformats.org/drawingml/2006/main">
                    <a:graphicData uri="http://schemas.openxmlformats.org/drawingml/2006/picture">
                      <pic:pic xmlns:pic="http://schemas.openxmlformats.org/drawingml/2006/picture">
                        <pic:nvPicPr>
                          <pic:cNvPr id="15" name="img8.png"/>
                          <pic:cNvPicPr/>
                        </pic:nvPicPr>
                        <pic:blipFill>
                          <a:blip r:embed="rId14"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E05595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6.7</w:t>
            </w:r>
          </w:p>
        </w:tc>
      </w:tr>
      <w:tr w:rsidR="005949D7" w:rsidRPr="00A50BF3" w14:paraId="7938064D"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02327D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nuo tyčinio savęs žalojimo (X60-X84)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BB523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9781A5C" wp14:editId="0F982BF8">
                  <wp:extent cx="152501" cy="162033"/>
                  <wp:effectExtent l="0" t="0" r="0" b="0"/>
                  <wp:docPr id="16" name="img4.png"/>
                  <wp:cNvGraphicFramePr/>
                  <a:graphic xmlns:a="http://schemas.openxmlformats.org/drawingml/2006/main">
                    <a:graphicData uri="http://schemas.openxmlformats.org/drawingml/2006/picture">
                      <pic:pic xmlns:pic="http://schemas.openxmlformats.org/drawingml/2006/picture">
                        <pic:nvPicPr>
                          <pic:cNvPr id="17"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4D16C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26.3</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6F258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1AFED0E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31.2</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CA2191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1.46</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A9975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18.0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20CF5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47.0</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FBED61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BDB75F9" wp14:editId="0D49CA18">
                  <wp:extent cx="2016000" cy="288000"/>
                  <wp:effectExtent l="0" t="0" r="0" b="0"/>
                  <wp:docPr id="18" name="img9.png"/>
                  <wp:cNvGraphicFramePr/>
                  <a:graphic xmlns:a="http://schemas.openxmlformats.org/drawingml/2006/main">
                    <a:graphicData uri="http://schemas.openxmlformats.org/drawingml/2006/picture">
                      <pic:pic xmlns:pic="http://schemas.openxmlformats.org/drawingml/2006/picture">
                        <pic:nvPicPr>
                          <pic:cNvPr id="19" name="img9.png"/>
                          <pic:cNvPicPr/>
                        </pic:nvPicPr>
                        <pic:blipFill>
                          <a:blip r:embed="rId15"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727B42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6.4</w:t>
            </w:r>
          </w:p>
        </w:tc>
      </w:tr>
      <w:tr w:rsidR="005949D7" w:rsidRPr="00A50BF3" w14:paraId="6838E784"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5569DA6"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Bandymų žudytis skaičius (X60–X64, X66–X84) 100 000 gyventojų</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6EAD5E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62DABF20" wp14:editId="7CE3289B">
                  <wp:extent cx="152501" cy="162033"/>
                  <wp:effectExtent l="0" t="0" r="0" b="0"/>
                  <wp:docPr id="20" name="img4.png"/>
                  <wp:cNvGraphicFramePr/>
                  <a:graphic xmlns:a="http://schemas.openxmlformats.org/drawingml/2006/main">
                    <a:graphicData uri="http://schemas.openxmlformats.org/drawingml/2006/picture">
                      <pic:pic xmlns:pic="http://schemas.openxmlformats.org/drawingml/2006/picture">
                        <pic:nvPicPr>
                          <pic:cNvPr id="21"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A1BD3D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31.2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9B5E7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6B83AFE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32.3</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600255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0.80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A5F86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39.0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036D02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75.6</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1DB0D2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199B76C" wp14:editId="711E8079">
                  <wp:extent cx="2016000" cy="288000"/>
                  <wp:effectExtent l="0" t="0" r="0" b="0"/>
                  <wp:docPr id="22" name="img10.png"/>
                  <wp:cNvGraphicFramePr/>
                  <a:graphic xmlns:a="http://schemas.openxmlformats.org/drawingml/2006/main">
                    <a:graphicData uri="http://schemas.openxmlformats.org/drawingml/2006/picture">
                      <pic:pic xmlns:pic="http://schemas.openxmlformats.org/drawingml/2006/picture">
                        <pic:nvPicPr>
                          <pic:cNvPr id="23" name="img10.png"/>
                          <pic:cNvPicPr/>
                        </pic:nvPicPr>
                        <pic:blipFill>
                          <a:blip r:embed="rId16"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B946D7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1DB8AD6B"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A16990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Mokyklinio amžiaus vaikų, nesimokančių mokyklose, skaičius 1 000 moksl.</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F8A456"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A33A4C8" wp14:editId="6A456C30">
                  <wp:extent cx="133439" cy="162033"/>
                  <wp:effectExtent l="0" t="0" r="0" b="0"/>
                  <wp:docPr id="24" name="img11.png"/>
                  <wp:cNvGraphicFramePr/>
                  <a:graphic xmlns:a="http://schemas.openxmlformats.org/drawingml/2006/main">
                    <a:graphicData uri="http://schemas.openxmlformats.org/drawingml/2006/picture">
                      <pic:pic xmlns:pic="http://schemas.openxmlformats.org/drawingml/2006/picture">
                        <pic:nvPicPr>
                          <pic:cNvPr id="25"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0C5637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127.0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F84A49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453</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0EAC0E9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146.1</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B8063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2.11</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D24D6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60.3</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EFF7C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205.0</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201703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4545DFC" wp14:editId="33A63948">
                  <wp:extent cx="2016000" cy="288000"/>
                  <wp:effectExtent l="0" t="0" r="0" b="0"/>
                  <wp:docPr id="26" name="img12.png"/>
                  <wp:cNvGraphicFramePr/>
                  <a:graphic xmlns:a="http://schemas.openxmlformats.org/drawingml/2006/main">
                    <a:graphicData uri="http://schemas.openxmlformats.org/drawingml/2006/picture">
                      <pic:pic xmlns:pic="http://schemas.openxmlformats.org/drawingml/2006/picture">
                        <pic:nvPicPr>
                          <pic:cNvPr id="27" name="img12.png"/>
                          <pic:cNvPicPr/>
                        </pic:nvPicPr>
                        <pic:blipFill>
                          <a:blip r:embed="rId18"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C3A256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37.1</w:t>
            </w:r>
          </w:p>
        </w:tc>
      </w:tr>
      <w:tr w:rsidR="005949D7" w:rsidRPr="00A50BF3" w14:paraId="34FCCE88"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0E197A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lastRenderedPageBreak/>
              <w:t>Ilgalaikio nedarbo lygis, darbo jėgos %</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8464F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AF0437F" wp14:editId="3E5A056D">
                  <wp:extent cx="133474" cy="162076"/>
                  <wp:effectExtent l="0" t="0" r="0" b="0"/>
                  <wp:docPr id="28" name="img7.png"/>
                  <wp:cNvGraphicFramePr/>
                  <a:graphic xmlns:a="http://schemas.openxmlformats.org/drawingml/2006/main">
                    <a:graphicData uri="http://schemas.openxmlformats.org/drawingml/2006/picture">
                      <pic:pic xmlns:pic="http://schemas.openxmlformats.org/drawingml/2006/picture">
                        <pic:nvPicPr>
                          <pic:cNvPr id="29"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723575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1DB64A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284</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68B01FC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2.7</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C0AE8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0.55</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F332B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2.2</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EDD55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7.0</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81D9D2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E8EF979" wp14:editId="6E054662">
                  <wp:extent cx="2016000" cy="288000"/>
                  <wp:effectExtent l="0" t="0" r="0" b="0"/>
                  <wp:docPr id="30" name="img13.png"/>
                  <wp:cNvGraphicFramePr/>
                  <a:graphic xmlns:a="http://schemas.openxmlformats.org/drawingml/2006/main">
                    <a:graphicData uri="http://schemas.openxmlformats.org/drawingml/2006/picture">
                      <pic:pic xmlns:pic="http://schemas.openxmlformats.org/drawingml/2006/picture">
                        <pic:nvPicPr>
                          <pic:cNvPr id="31" name="img13.png"/>
                          <pic:cNvPicPr/>
                        </pic:nvPicPr>
                        <pic:blipFill>
                          <a:blip r:embed="rId19"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321DBD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0.4</w:t>
            </w:r>
          </w:p>
        </w:tc>
      </w:tr>
      <w:tr w:rsidR="005949D7" w:rsidRPr="00A50BF3" w14:paraId="06A1B256"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18C0D0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Gyv. skaičiaus pokytis 1000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DD76C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B6A1CFA" wp14:editId="10E69AEF">
                  <wp:extent cx="133474" cy="162076"/>
                  <wp:effectExtent l="0" t="0" r="0" b="0"/>
                  <wp:docPr id="32" name="img7.png"/>
                  <wp:cNvGraphicFramePr/>
                  <a:graphic xmlns:a="http://schemas.openxmlformats.org/drawingml/2006/main">
                    <a:graphicData uri="http://schemas.openxmlformats.org/drawingml/2006/picture">
                      <pic:pic xmlns:pic="http://schemas.openxmlformats.org/drawingml/2006/picture">
                        <pic:nvPicPr>
                          <pic:cNvPr id="33"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F23707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16.3</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9E3E7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626</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5ACF9F7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-0.4</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A258D9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0.49</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B4DEC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33.3</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ED234E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-2.3</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143805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9D27CD1" wp14:editId="1B0B4E65">
                  <wp:extent cx="2016000" cy="288000"/>
                  <wp:effectExtent l="0" t="0" r="0" b="0"/>
                  <wp:docPr id="34" name="img14.png"/>
                  <wp:cNvGraphicFramePr/>
                  <a:graphic xmlns:a="http://schemas.openxmlformats.org/drawingml/2006/main">
                    <a:graphicData uri="http://schemas.openxmlformats.org/drawingml/2006/picture">
                      <pic:pic xmlns:pic="http://schemas.openxmlformats.org/drawingml/2006/picture">
                        <pic:nvPicPr>
                          <pic:cNvPr id="35" name="img14.png"/>
                          <pic:cNvPicPr/>
                        </pic:nvPicPr>
                        <pic:blipFill>
                          <a:blip r:embed="rId20"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5A06DD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81.5</w:t>
            </w:r>
          </w:p>
        </w:tc>
      </w:tr>
      <w:tr w:rsidR="005949D7" w:rsidRPr="00A50BF3" w14:paraId="23AEFDAA"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044344B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 Sumažinti socialinę ekonominę gyventojų diferenciaciją šalies ir bendruomenių lygmeniu</w:t>
            </w:r>
          </w:p>
        </w:tc>
      </w:tr>
      <w:tr w:rsidR="005949D7" w:rsidRPr="00A50BF3" w14:paraId="4107B4E4"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B46218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Mirt. nuo išorinių priežasčių  (V00-Y98)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C81D9F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BCB44E5" wp14:editId="601ED49D">
                  <wp:extent cx="152501" cy="162033"/>
                  <wp:effectExtent l="0" t="0" r="0" b="0"/>
                  <wp:docPr id="36" name="img4.png"/>
                  <wp:cNvGraphicFramePr/>
                  <a:graphic xmlns:a="http://schemas.openxmlformats.org/drawingml/2006/main">
                    <a:graphicData uri="http://schemas.openxmlformats.org/drawingml/2006/picture">
                      <pic:pic xmlns:pic="http://schemas.openxmlformats.org/drawingml/2006/picture">
                        <pic:nvPicPr>
                          <pic:cNvPr id="37"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C92C37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80.5</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61D96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31</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75DDA26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105.5</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AC116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0.98</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E254B8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82.5</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7CE639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169.9</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3CF558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9CF798F" wp14:editId="4777135A">
                  <wp:extent cx="2016000" cy="288000"/>
                  <wp:effectExtent l="0" t="0" r="0" b="0"/>
                  <wp:docPr id="38" name="img15.png"/>
                  <wp:cNvGraphicFramePr/>
                  <a:graphic xmlns:a="http://schemas.openxmlformats.org/drawingml/2006/main">
                    <a:graphicData uri="http://schemas.openxmlformats.org/drawingml/2006/picture">
                      <pic:pic xmlns:pic="http://schemas.openxmlformats.org/drawingml/2006/picture">
                        <pic:nvPicPr>
                          <pic:cNvPr id="39" name="img15.png"/>
                          <pic:cNvPicPr/>
                        </pic:nvPicPr>
                        <pic:blipFill>
                          <a:blip r:embed="rId21"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410BBF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48.8</w:t>
            </w:r>
          </w:p>
        </w:tc>
      </w:tr>
      <w:tr w:rsidR="005949D7" w:rsidRPr="00A50BF3" w14:paraId="3B929183"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FB377A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nuo išorinių priežasčių (V00-Y98)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021FEF"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E2E4A93" wp14:editId="10EFABF1">
                  <wp:extent cx="133439" cy="162033"/>
                  <wp:effectExtent l="0" t="0" r="0" b="0"/>
                  <wp:docPr id="40" name="img11.png"/>
                  <wp:cNvGraphicFramePr/>
                  <a:graphic xmlns:a="http://schemas.openxmlformats.org/drawingml/2006/main">
                    <a:graphicData uri="http://schemas.openxmlformats.org/drawingml/2006/picture">
                      <pic:pic xmlns:pic="http://schemas.openxmlformats.org/drawingml/2006/picture">
                        <pic:nvPicPr>
                          <pic:cNvPr id="41"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8FB44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76.0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B03877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31</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1171E81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99.7</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9E1D0E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0.95</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176B1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79.7</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73DD9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149.1</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007F4D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5A3FB6A" wp14:editId="0EF0FA90">
                  <wp:extent cx="2016000" cy="288000"/>
                  <wp:effectExtent l="0" t="0" r="0" b="0"/>
                  <wp:docPr id="42" name="img16.png"/>
                  <wp:cNvGraphicFramePr/>
                  <a:graphic xmlns:a="http://schemas.openxmlformats.org/drawingml/2006/main">
                    <a:graphicData uri="http://schemas.openxmlformats.org/drawingml/2006/picture">
                      <pic:pic xmlns:pic="http://schemas.openxmlformats.org/drawingml/2006/picture">
                        <pic:nvPicPr>
                          <pic:cNvPr id="43" name="img16.png"/>
                          <pic:cNvPicPr/>
                        </pic:nvPicPr>
                        <pic:blipFill>
                          <a:blip r:embed="rId22"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C47DA6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30.5</w:t>
            </w:r>
          </w:p>
        </w:tc>
      </w:tr>
      <w:tr w:rsidR="005949D7" w:rsidRPr="00A50BF3" w14:paraId="7D9C745A"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0E51E3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Mokinių, gaunančių nemokamą maitinimą, sk. 1000 moksl.</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0C5E73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DC90CC0" wp14:editId="34FB028F">
                  <wp:extent cx="133474" cy="162076"/>
                  <wp:effectExtent l="0" t="0" r="0" b="0"/>
                  <wp:docPr id="44" name="img7.png"/>
                  <wp:cNvGraphicFramePr/>
                  <a:graphic xmlns:a="http://schemas.openxmlformats.org/drawingml/2006/main">
                    <a:graphicData uri="http://schemas.openxmlformats.org/drawingml/2006/picture">
                      <pic:pic xmlns:pic="http://schemas.openxmlformats.org/drawingml/2006/picture">
                        <pic:nvPicPr>
                          <pic:cNvPr id="45"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344401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404.4</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C5C65C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1923</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1FB9B45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340.2</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489C7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1.13</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6A83F4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359.4</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91494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629.4</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3B546F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C9DF581" wp14:editId="72E00943">
                  <wp:extent cx="2016000" cy="288000"/>
                  <wp:effectExtent l="0" t="0" r="0" b="0"/>
                  <wp:docPr id="46" name="img17.png"/>
                  <wp:cNvGraphicFramePr/>
                  <a:graphic xmlns:a="http://schemas.openxmlformats.org/drawingml/2006/main">
                    <a:graphicData uri="http://schemas.openxmlformats.org/drawingml/2006/picture">
                      <pic:pic xmlns:pic="http://schemas.openxmlformats.org/drawingml/2006/picture">
                        <pic:nvPicPr>
                          <pic:cNvPr id="47" name="img17.png"/>
                          <pic:cNvPicPr/>
                        </pic:nvPicPr>
                        <pic:blipFill>
                          <a:blip r:embed="rId23"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C705C9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174.7</w:t>
            </w:r>
          </w:p>
        </w:tc>
      </w:tr>
      <w:tr w:rsidR="005949D7" w:rsidRPr="00A50BF3" w14:paraId="244C1235"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62891C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Socialinės pašalpos gavėjų sk. 1000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6CC36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7D04069" wp14:editId="2B43B35E">
                  <wp:extent cx="133439" cy="162033"/>
                  <wp:effectExtent l="0" t="0" r="0" b="0"/>
                  <wp:docPr id="48" name="img11.png"/>
                  <wp:cNvGraphicFramePr/>
                  <a:graphic xmlns:a="http://schemas.openxmlformats.org/drawingml/2006/main">
                    <a:graphicData uri="http://schemas.openxmlformats.org/drawingml/2006/picture">
                      <pic:pic xmlns:pic="http://schemas.openxmlformats.org/drawingml/2006/picture">
                        <pic:nvPicPr>
                          <pic:cNvPr id="49"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092017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25.1</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C5010E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966</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6A4FE0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23.5</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B22E6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AB19C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22.8</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708EAD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75.4</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C271EF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F44F1F7" wp14:editId="7303823E">
                  <wp:extent cx="2016000" cy="288000"/>
                  <wp:effectExtent l="0" t="0" r="0" b="0"/>
                  <wp:docPr id="50" name="img18.png"/>
                  <wp:cNvGraphicFramePr/>
                  <a:graphic xmlns:a="http://schemas.openxmlformats.org/drawingml/2006/main">
                    <a:graphicData uri="http://schemas.openxmlformats.org/drawingml/2006/picture">
                      <pic:pic xmlns:pic="http://schemas.openxmlformats.org/drawingml/2006/picture">
                        <pic:nvPicPr>
                          <pic:cNvPr id="51" name="img18.png"/>
                          <pic:cNvPicPr/>
                        </pic:nvPicPr>
                        <pic:blipFill>
                          <a:blip r:embed="rId24"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3DCAFA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3.4</w:t>
            </w:r>
          </w:p>
        </w:tc>
      </w:tr>
      <w:tr w:rsidR="005949D7" w:rsidRPr="00A50BF3" w14:paraId="14D9F186"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56341F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Serg. tuberkulioze (A15-A19) 100 000 gyv. (TB registro duomenys)</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E74C5F"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68A88BD7" wp14:editId="2509B91C">
                  <wp:extent cx="133439" cy="162033"/>
                  <wp:effectExtent l="0" t="0" r="0" b="0"/>
                  <wp:docPr id="52" name="img11.png"/>
                  <wp:cNvGraphicFramePr/>
                  <a:graphic xmlns:a="http://schemas.openxmlformats.org/drawingml/2006/main">
                    <a:graphicData uri="http://schemas.openxmlformats.org/drawingml/2006/picture">
                      <pic:pic xmlns:pic="http://schemas.openxmlformats.org/drawingml/2006/picture">
                        <pic:nvPicPr>
                          <pic:cNvPr id="53"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3699A9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31.2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5CC15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6272E83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33.1</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D42B71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1.41</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376703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22.1</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BB512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65.4</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A2461D0"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10F2045" wp14:editId="3C55BA47">
                  <wp:extent cx="2016000" cy="288000"/>
                  <wp:effectExtent l="0" t="0" r="0" b="0"/>
                  <wp:docPr id="54" name="img19.png"/>
                  <wp:cNvGraphicFramePr/>
                  <a:graphic xmlns:a="http://schemas.openxmlformats.org/drawingml/2006/main">
                    <a:graphicData uri="http://schemas.openxmlformats.org/drawingml/2006/picture">
                      <pic:pic xmlns:pic="http://schemas.openxmlformats.org/drawingml/2006/picture">
                        <pic:nvPicPr>
                          <pic:cNvPr id="55" name="img19.png"/>
                          <pic:cNvPicPr/>
                        </pic:nvPicPr>
                        <pic:blipFill>
                          <a:blip r:embed="rId25"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0C947F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5.7</w:t>
            </w:r>
          </w:p>
        </w:tc>
      </w:tr>
      <w:tr w:rsidR="005949D7" w:rsidRPr="00A50BF3" w14:paraId="0D303EA5"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81356A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Sergamumas tuberkulioze (+ recidyvai) (A15-A19) 100 000 gyv. (TB registro duomenys)</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F02E9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FD80D03" wp14:editId="5E77FB83">
                  <wp:extent cx="133439" cy="162033"/>
                  <wp:effectExtent l="0" t="0" r="0" b="0"/>
                  <wp:docPr id="56" name="img11.png"/>
                  <wp:cNvGraphicFramePr/>
                  <a:graphic xmlns:a="http://schemas.openxmlformats.org/drawingml/2006/main">
                    <a:graphicData uri="http://schemas.openxmlformats.org/drawingml/2006/picture">
                      <pic:pic xmlns:pic="http://schemas.openxmlformats.org/drawingml/2006/picture">
                        <pic:nvPicPr>
                          <pic:cNvPr id="57"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39371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33.8</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B03696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13</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CF0BFB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37.5</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AF8653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1.32</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650BC2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25.6</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504DE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74.7</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DC9C0A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BF8BF1C" wp14:editId="50C86BF0">
                  <wp:extent cx="2016000" cy="288000"/>
                  <wp:effectExtent l="0" t="0" r="0" b="0"/>
                  <wp:docPr id="58" name="img20.png"/>
                  <wp:cNvGraphicFramePr/>
                  <a:graphic xmlns:a="http://schemas.openxmlformats.org/drawingml/2006/main">
                    <a:graphicData uri="http://schemas.openxmlformats.org/drawingml/2006/picture">
                      <pic:pic xmlns:pic="http://schemas.openxmlformats.org/drawingml/2006/picture">
                        <pic:nvPicPr>
                          <pic:cNvPr id="59" name="img20.png"/>
                          <pic:cNvPicPr/>
                        </pic:nvPicPr>
                        <pic:blipFill>
                          <a:blip r:embed="rId26"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FEFCA4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5.7</w:t>
            </w:r>
          </w:p>
        </w:tc>
      </w:tr>
      <w:tr w:rsidR="005949D7" w:rsidRPr="00A50BF3" w14:paraId="41283A6E"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EDFF78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 tikslas. Sukurti sveikatai palankią fizinę darbo ir gyvenamąją aplinką</w:t>
            </w:r>
          </w:p>
        </w:tc>
      </w:tr>
      <w:tr w:rsidR="005949D7" w:rsidRPr="00A50BF3" w14:paraId="714ECFD7"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3F566ADF"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2.1. Kurti saugias darbo ir sveikas buities sąlygas, didinti prekių ir paslaugų vartotojų saugumą</w:t>
            </w:r>
          </w:p>
        </w:tc>
      </w:tr>
      <w:tr w:rsidR="005949D7" w:rsidRPr="00A50BF3" w14:paraId="53B6BBAE"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7885B5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Asmenų, žuvusių ar sunkiai sužalotų darbe, sk. 10 000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25431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3E1BD11" wp14:editId="761EF7B6">
                  <wp:extent cx="133474" cy="162076"/>
                  <wp:effectExtent l="0" t="0" r="0" b="0"/>
                  <wp:docPr id="60" name="img7.png"/>
                  <wp:cNvGraphicFramePr/>
                  <a:graphic xmlns:a="http://schemas.openxmlformats.org/drawingml/2006/main">
                    <a:graphicData uri="http://schemas.openxmlformats.org/drawingml/2006/picture">
                      <pic:pic xmlns:pic="http://schemas.openxmlformats.org/drawingml/2006/picture">
                        <pic:nvPicPr>
                          <pic:cNvPr id="61"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8AC60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DB049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044C8BE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0.8</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9FA50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8A2F3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433E7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0C0D02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D11E659" wp14:editId="52BEA718">
                  <wp:extent cx="2016000" cy="288000"/>
                  <wp:effectExtent l="0" t="0" r="0" b="0"/>
                  <wp:docPr id="62" name="img21.png"/>
                  <wp:cNvGraphicFramePr/>
                  <a:graphic xmlns:a="http://schemas.openxmlformats.org/drawingml/2006/main">
                    <a:graphicData uri="http://schemas.openxmlformats.org/drawingml/2006/picture">
                      <pic:pic xmlns:pic="http://schemas.openxmlformats.org/drawingml/2006/picture">
                        <pic:nvPicPr>
                          <pic:cNvPr id="63" name="img21.png"/>
                          <pic:cNvPicPr/>
                        </pic:nvPicPr>
                        <pic:blipFill>
                          <a:blip r:embed="rId27"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FFEF98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74569B12"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44AD8A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Traumų dėl nukritimų (W00–W19) 65+ m. amžiaus grupėje sk. 10 000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6675636"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71D177C" wp14:editId="321AF319">
                  <wp:extent cx="133439" cy="162033"/>
                  <wp:effectExtent l="0" t="0" r="0" b="0"/>
                  <wp:docPr id="64" name="img11.png"/>
                  <wp:cNvGraphicFramePr/>
                  <a:graphic xmlns:a="http://schemas.openxmlformats.org/drawingml/2006/main">
                    <a:graphicData uri="http://schemas.openxmlformats.org/drawingml/2006/picture">
                      <pic:pic xmlns:pic="http://schemas.openxmlformats.org/drawingml/2006/picture">
                        <pic:nvPicPr>
                          <pic:cNvPr id="65"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634F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126.1</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DDA96B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97</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75D554B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128.3</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1F766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0.94</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60E0E6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134.2</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44A8B9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188.0</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AD9C5FF"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EECD415" wp14:editId="6E9106D6">
                  <wp:extent cx="2016000" cy="288000"/>
                  <wp:effectExtent l="0" t="0" r="0" b="0"/>
                  <wp:docPr id="66" name="img22.png"/>
                  <wp:cNvGraphicFramePr/>
                  <a:graphic xmlns:a="http://schemas.openxmlformats.org/drawingml/2006/main">
                    <a:graphicData uri="http://schemas.openxmlformats.org/drawingml/2006/picture">
                      <pic:pic xmlns:pic="http://schemas.openxmlformats.org/drawingml/2006/picture">
                        <pic:nvPicPr>
                          <pic:cNvPr id="67" name="img22.png"/>
                          <pic:cNvPicPr/>
                        </pic:nvPicPr>
                        <pic:blipFill>
                          <a:blip r:embed="rId28"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F8D8C9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74.7</w:t>
            </w:r>
          </w:p>
        </w:tc>
      </w:tr>
      <w:tr w:rsidR="005949D7" w:rsidRPr="00A50BF3" w14:paraId="7DBC341E"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988003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Asmenų, pirmą kartą pripažintų neįgaliais, sk. 10 000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7E2A5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CC03E72" wp14:editId="06287B40">
                  <wp:extent cx="152501" cy="162033"/>
                  <wp:effectExtent l="0" t="0" r="0" b="0"/>
                  <wp:docPr id="68" name="img4.png"/>
                  <wp:cNvGraphicFramePr/>
                  <a:graphic xmlns:a="http://schemas.openxmlformats.org/drawingml/2006/main">
                    <a:graphicData uri="http://schemas.openxmlformats.org/drawingml/2006/picture">
                      <pic:pic xmlns:pic="http://schemas.openxmlformats.org/drawingml/2006/picture">
                        <pic:nvPicPr>
                          <pic:cNvPr id="69"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2BCB1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87.9</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B1BDA2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213</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368CA9A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77.0</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D54B72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1.29</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02D39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68.1</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7D31A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127.2</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EE7E5E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A0D05F0" wp14:editId="40A9B12A">
                  <wp:extent cx="2016000" cy="288000"/>
                  <wp:effectExtent l="0" t="0" r="0" b="0"/>
                  <wp:docPr id="70" name="img23.png"/>
                  <wp:cNvGraphicFramePr/>
                  <a:graphic xmlns:a="http://schemas.openxmlformats.org/drawingml/2006/main">
                    <a:graphicData uri="http://schemas.openxmlformats.org/drawingml/2006/picture">
                      <pic:pic xmlns:pic="http://schemas.openxmlformats.org/drawingml/2006/picture">
                        <pic:nvPicPr>
                          <pic:cNvPr id="71" name="img23.png"/>
                          <pic:cNvPicPr/>
                        </pic:nvPicPr>
                        <pic:blipFill>
                          <a:blip r:embed="rId29"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16AEAB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28.8</w:t>
            </w:r>
          </w:p>
        </w:tc>
      </w:tr>
      <w:tr w:rsidR="005949D7" w:rsidRPr="00A50BF3" w14:paraId="3656C62E"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8284C7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Naujai susirgusių žarnyno infekcinėmis ligomis (A00-A08) asmenų skaičius 10 000 gyv. (ULAC duom.)</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D0AA0C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8FE5E17" wp14:editId="616C7D48">
                  <wp:extent cx="133439" cy="162033"/>
                  <wp:effectExtent l="0" t="0" r="0" b="0"/>
                  <wp:docPr id="72" name="img11.png"/>
                  <wp:cNvGraphicFramePr/>
                  <a:graphic xmlns:a="http://schemas.openxmlformats.org/drawingml/2006/main">
                    <a:graphicData uri="http://schemas.openxmlformats.org/drawingml/2006/picture">
                      <pic:pic xmlns:pic="http://schemas.openxmlformats.org/drawingml/2006/picture">
                        <pic:nvPicPr>
                          <pic:cNvPr id="73"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C72F4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8.3</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36CFB1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32</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46E8EAA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07F184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0.25</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D44A0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33.2</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9295C7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62.6</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2CC29BA"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A0F26B3" wp14:editId="524C57F3">
                  <wp:extent cx="2016000" cy="288000"/>
                  <wp:effectExtent l="0" t="0" r="0" b="0"/>
                  <wp:docPr id="74" name="img24.png"/>
                  <wp:cNvGraphicFramePr/>
                  <a:graphic xmlns:a="http://schemas.openxmlformats.org/drawingml/2006/main">
                    <a:graphicData uri="http://schemas.openxmlformats.org/drawingml/2006/picture">
                      <pic:pic xmlns:pic="http://schemas.openxmlformats.org/drawingml/2006/picture">
                        <pic:nvPicPr>
                          <pic:cNvPr id="75" name="img24.png"/>
                          <pic:cNvPicPr/>
                        </pic:nvPicPr>
                        <pic:blipFill>
                          <a:blip r:embed="rId30"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D6993C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5535DEDB"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39FDB5D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2.2. Kurti palankias sąlygas saugiai leisti laisvalaikį</w:t>
            </w:r>
          </w:p>
        </w:tc>
      </w:tr>
      <w:tr w:rsidR="005949D7" w:rsidRPr="00A50BF3" w14:paraId="0002AAAF"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EB36B0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Mirt. nuo paskendimo (W65-W74)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1D9B80"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5D6E496" wp14:editId="300C2A21">
                  <wp:extent cx="133439" cy="162033"/>
                  <wp:effectExtent l="0" t="0" r="0" b="0"/>
                  <wp:docPr id="76" name="img25.png"/>
                  <wp:cNvGraphicFramePr/>
                  <a:graphic xmlns:a="http://schemas.openxmlformats.org/drawingml/2006/main">
                    <a:graphicData uri="http://schemas.openxmlformats.org/drawingml/2006/picture">
                      <pic:pic xmlns:pic="http://schemas.openxmlformats.org/drawingml/2006/picture">
                        <pic:nvPicPr>
                          <pic:cNvPr id="77" name="img25.png"/>
                          <pic:cNvPicPr/>
                        </pic:nvPicPr>
                        <pic:blipFill>
                          <a:blip r:embed="rId31"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E33A9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4AA7E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1119852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5.2</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169A8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D326FE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4.1</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FBC25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22.4</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F5C54A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DB91372" wp14:editId="202BE5FE">
                  <wp:extent cx="2016000" cy="288000"/>
                  <wp:effectExtent l="0" t="0" r="0" b="0"/>
                  <wp:docPr id="78" name="img26.png"/>
                  <wp:cNvGraphicFramePr/>
                  <a:graphic xmlns:a="http://schemas.openxmlformats.org/drawingml/2006/main">
                    <a:graphicData uri="http://schemas.openxmlformats.org/drawingml/2006/picture">
                      <pic:pic xmlns:pic="http://schemas.openxmlformats.org/drawingml/2006/picture">
                        <pic:nvPicPr>
                          <pic:cNvPr id="79" name="img26.png"/>
                          <pic:cNvPicPr/>
                        </pic:nvPicPr>
                        <pic:blipFill>
                          <a:blip r:embed="rId32"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427A57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2822A038"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15AABC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nuo paskendimo (W65-W74)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E7BDD1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F22F220" wp14:editId="0AAF9FF4">
                  <wp:extent cx="133439" cy="162033"/>
                  <wp:effectExtent l="0" t="0" r="0" b="0"/>
                  <wp:docPr id="80" name="img25.png"/>
                  <wp:cNvGraphicFramePr/>
                  <a:graphic xmlns:a="http://schemas.openxmlformats.org/drawingml/2006/main">
                    <a:graphicData uri="http://schemas.openxmlformats.org/drawingml/2006/picture">
                      <pic:pic xmlns:pic="http://schemas.openxmlformats.org/drawingml/2006/picture">
                        <pic:nvPicPr>
                          <pic:cNvPr id="81" name="img25.png"/>
                          <pic:cNvPicPr/>
                        </pic:nvPicPr>
                        <pic:blipFill>
                          <a:blip r:embed="rId31"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0DD71B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60C58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3D876D4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F77A8A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8D545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EAB49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26.3</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B1E532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E97FD74" wp14:editId="77E30C40">
                  <wp:extent cx="2016000" cy="288000"/>
                  <wp:effectExtent l="0" t="0" r="0" b="0"/>
                  <wp:docPr id="82" name="img27.png"/>
                  <wp:cNvGraphicFramePr/>
                  <a:graphic xmlns:a="http://schemas.openxmlformats.org/drawingml/2006/main">
                    <a:graphicData uri="http://schemas.openxmlformats.org/drawingml/2006/picture">
                      <pic:pic xmlns:pic="http://schemas.openxmlformats.org/drawingml/2006/picture">
                        <pic:nvPicPr>
                          <pic:cNvPr id="83" name="img27.png"/>
                          <pic:cNvPicPr/>
                        </pic:nvPicPr>
                        <pic:blipFill>
                          <a:blip r:embed="rId33"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6569D52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05251E3C"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3694B86"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Mirt. nuo nukritimo (W00-W19)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8342F4"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C59ED88" wp14:editId="00FA6509">
                  <wp:extent cx="152501" cy="162033"/>
                  <wp:effectExtent l="0" t="0" r="0" b="0"/>
                  <wp:docPr id="84" name="img4.png"/>
                  <wp:cNvGraphicFramePr/>
                  <a:graphic xmlns:a="http://schemas.openxmlformats.org/drawingml/2006/main">
                    <a:graphicData uri="http://schemas.openxmlformats.org/drawingml/2006/picture">
                      <pic:pic xmlns:pic="http://schemas.openxmlformats.org/drawingml/2006/picture">
                        <pic:nvPicPr>
                          <pic:cNvPr id="85"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BAC34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10.4</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53C80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712DA13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20.9</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8D96C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0.63</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DF847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16.4</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1E9165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45.1</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60B6E1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102A997" wp14:editId="7E30DCD8">
                  <wp:extent cx="2016000" cy="288000"/>
                  <wp:effectExtent l="0" t="0" r="0" b="0"/>
                  <wp:docPr id="86" name="img28.png"/>
                  <wp:cNvGraphicFramePr/>
                  <a:graphic xmlns:a="http://schemas.openxmlformats.org/drawingml/2006/main">
                    <a:graphicData uri="http://schemas.openxmlformats.org/drawingml/2006/picture">
                      <pic:pic xmlns:pic="http://schemas.openxmlformats.org/drawingml/2006/picture">
                        <pic:nvPicPr>
                          <pic:cNvPr id="87" name="img28.png"/>
                          <pic:cNvPicPr/>
                        </pic:nvPicPr>
                        <pic:blipFill>
                          <a:blip r:embed="rId34"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F8B115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3199664C"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C059F4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nuo nukritimo (W00-W19)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BCBC4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39551C1" wp14:editId="026E1DFA">
                  <wp:extent cx="133439" cy="162033"/>
                  <wp:effectExtent l="0" t="0" r="0" b="0"/>
                  <wp:docPr id="88" name="img11.png"/>
                  <wp:cNvGraphicFramePr/>
                  <a:graphic xmlns:a="http://schemas.openxmlformats.org/drawingml/2006/main">
                    <a:graphicData uri="http://schemas.openxmlformats.org/drawingml/2006/picture">
                      <pic:pic xmlns:pic="http://schemas.openxmlformats.org/drawingml/2006/picture">
                        <pic:nvPicPr>
                          <pic:cNvPr id="89"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98F433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9.6</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12459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7005471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8519E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0.60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E3F264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15.9</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AB711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38.3</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71D70C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580B086" wp14:editId="4500E112">
                  <wp:extent cx="2016000" cy="288000"/>
                  <wp:effectExtent l="0" t="0" r="0" b="0"/>
                  <wp:docPr id="90" name="img29.png"/>
                  <wp:cNvGraphicFramePr/>
                  <a:graphic xmlns:a="http://schemas.openxmlformats.org/drawingml/2006/main">
                    <a:graphicData uri="http://schemas.openxmlformats.org/drawingml/2006/picture">
                      <pic:pic xmlns:pic="http://schemas.openxmlformats.org/drawingml/2006/picture">
                        <pic:nvPicPr>
                          <pic:cNvPr id="91" name="img29.png"/>
                          <pic:cNvPicPr/>
                        </pic:nvPicPr>
                        <pic:blipFill>
                          <a:blip r:embed="rId35"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F7BF6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544C93E5"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64F6349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2.3. Mažinti avaringumą ir traumų kelių eismo įvykiuose skaičių</w:t>
            </w:r>
          </w:p>
        </w:tc>
      </w:tr>
      <w:tr w:rsidR="005949D7" w:rsidRPr="00A50BF3" w14:paraId="65E5A056"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8D28884"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Mirt. transporto įvykiuose  (V00-V99)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FCBFF00"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DC73898" wp14:editId="6ED2FCE0">
                  <wp:extent cx="133439" cy="162033"/>
                  <wp:effectExtent l="0" t="0" r="0" b="0"/>
                  <wp:docPr id="92" name="img25.png"/>
                  <wp:cNvGraphicFramePr/>
                  <a:graphic xmlns:a="http://schemas.openxmlformats.org/drawingml/2006/main">
                    <a:graphicData uri="http://schemas.openxmlformats.org/drawingml/2006/picture">
                      <pic:pic xmlns:pic="http://schemas.openxmlformats.org/drawingml/2006/picture">
                        <pic:nvPicPr>
                          <pic:cNvPr id="93" name="img25.png"/>
                          <pic:cNvPicPr/>
                        </pic:nvPicPr>
                        <pic:blipFill>
                          <a:blip r:embed="rId31"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02950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E1C8C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5833E75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3FD54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DE6776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D7FD6D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24.3</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C615B2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F3C1F87" wp14:editId="30924527">
                  <wp:extent cx="2016000" cy="288000"/>
                  <wp:effectExtent l="0" t="0" r="0" b="0"/>
                  <wp:docPr id="94" name="img30.png"/>
                  <wp:cNvGraphicFramePr/>
                  <a:graphic xmlns:a="http://schemas.openxmlformats.org/drawingml/2006/main">
                    <a:graphicData uri="http://schemas.openxmlformats.org/drawingml/2006/picture">
                      <pic:pic xmlns:pic="http://schemas.openxmlformats.org/drawingml/2006/picture">
                        <pic:nvPicPr>
                          <pic:cNvPr id="95" name="img30.png"/>
                          <pic:cNvPicPr/>
                        </pic:nvPicPr>
                        <pic:blipFill>
                          <a:blip r:embed="rId36"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DF1F23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32254DEB"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544EF3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transporto įvykiuose (V00-V99)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99E10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673AB1A" wp14:editId="4E77FEA7">
                  <wp:extent cx="133439" cy="162033"/>
                  <wp:effectExtent l="0" t="0" r="0" b="0"/>
                  <wp:docPr id="96" name="img25.png"/>
                  <wp:cNvGraphicFramePr/>
                  <a:graphic xmlns:a="http://schemas.openxmlformats.org/drawingml/2006/main">
                    <a:graphicData uri="http://schemas.openxmlformats.org/drawingml/2006/picture">
                      <pic:pic xmlns:pic="http://schemas.openxmlformats.org/drawingml/2006/picture">
                        <pic:nvPicPr>
                          <pic:cNvPr id="97" name="img25.png"/>
                          <pic:cNvPicPr/>
                        </pic:nvPicPr>
                        <pic:blipFill>
                          <a:blip r:embed="rId31"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59BCE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B0C61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3BABD72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2.7</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A694CE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4B7348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5.9</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367AC6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25.0</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B4E11E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6C713065" wp14:editId="4D5A89D4">
                  <wp:extent cx="2016000" cy="288000"/>
                  <wp:effectExtent l="0" t="0" r="0" b="0"/>
                  <wp:docPr id="98" name="img31.png"/>
                  <wp:cNvGraphicFramePr/>
                  <a:graphic xmlns:a="http://schemas.openxmlformats.org/drawingml/2006/main">
                    <a:graphicData uri="http://schemas.openxmlformats.org/drawingml/2006/picture">
                      <pic:pic xmlns:pic="http://schemas.openxmlformats.org/drawingml/2006/picture">
                        <pic:nvPicPr>
                          <pic:cNvPr id="99" name="img31.png"/>
                          <pic:cNvPicPr/>
                        </pic:nvPicPr>
                        <pic:blipFill>
                          <a:blip r:embed="rId37"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D11E25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657F4EDF"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C2B054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lastRenderedPageBreak/>
              <w:t>Pėsčiųjų mirt. nuo transporto įvykių (V00-V09)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75D3D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5665CAA" wp14:editId="62FDA6A5">
                  <wp:extent cx="133439" cy="162033"/>
                  <wp:effectExtent l="0" t="0" r="0" b="0"/>
                  <wp:docPr id="100" name="img25.png"/>
                  <wp:cNvGraphicFramePr/>
                  <a:graphic xmlns:a="http://schemas.openxmlformats.org/drawingml/2006/main">
                    <a:graphicData uri="http://schemas.openxmlformats.org/drawingml/2006/picture">
                      <pic:pic xmlns:pic="http://schemas.openxmlformats.org/drawingml/2006/picture">
                        <pic:nvPicPr>
                          <pic:cNvPr id="101" name="img25.png"/>
                          <pic:cNvPicPr/>
                        </pic:nvPicPr>
                        <pic:blipFill>
                          <a:blip r:embed="rId31"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4C227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BD3F15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6CDEB84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513B1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53AD9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1.5</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37D02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10.9</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B392E8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7EEED52" wp14:editId="64133369">
                  <wp:extent cx="2016000" cy="288000"/>
                  <wp:effectExtent l="0" t="0" r="0" b="0"/>
                  <wp:docPr id="102" name="img32.png"/>
                  <wp:cNvGraphicFramePr/>
                  <a:graphic xmlns:a="http://schemas.openxmlformats.org/drawingml/2006/main">
                    <a:graphicData uri="http://schemas.openxmlformats.org/drawingml/2006/picture">
                      <pic:pic xmlns:pic="http://schemas.openxmlformats.org/drawingml/2006/picture">
                        <pic:nvPicPr>
                          <pic:cNvPr id="103" name="img32.png"/>
                          <pic:cNvPicPr/>
                        </pic:nvPicPr>
                        <pic:blipFill>
                          <a:blip r:embed="rId38"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BBABA0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6A2B7735"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001A0E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Pėsčiųjų standartizuotas mirtingumas nuo transporto įvykių (V00-V09)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874464"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FA82E11" wp14:editId="01FC23BD">
                  <wp:extent cx="133439" cy="162033"/>
                  <wp:effectExtent l="0" t="0" r="0" b="0"/>
                  <wp:docPr id="104" name="img25.png"/>
                  <wp:cNvGraphicFramePr/>
                  <a:graphic xmlns:a="http://schemas.openxmlformats.org/drawingml/2006/main">
                    <a:graphicData uri="http://schemas.openxmlformats.org/drawingml/2006/picture">
                      <pic:pic xmlns:pic="http://schemas.openxmlformats.org/drawingml/2006/picture">
                        <pic:nvPicPr>
                          <pic:cNvPr id="105" name="img25.png"/>
                          <pic:cNvPicPr/>
                        </pic:nvPicPr>
                        <pic:blipFill>
                          <a:blip r:embed="rId31"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57952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C02F24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7815958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17943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9F141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FD3BE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9.8</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92D16F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0F3A9CE" wp14:editId="5EC61AC1">
                  <wp:extent cx="2016000" cy="288000"/>
                  <wp:effectExtent l="0" t="0" r="0" b="0"/>
                  <wp:docPr id="106" name="img33.png"/>
                  <wp:cNvGraphicFramePr/>
                  <a:graphic xmlns:a="http://schemas.openxmlformats.org/drawingml/2006/main">
                    <a:graphicData uri="http://schemas.openxmlformats.org/drawingml/2006/picture">
                      <pic:pic xmlns:pic="http://schemas.openxmlformats.org/drawingml/2006/picture">
                        <pic:nvPicPr>
                          <pic:cNvPr id="107" name="img33.png"/>
                          <pic:cNvPicPr/>
                        </pic:nvPicPr>
                        <pic:blipFill>
                          <a:blip r:embed="rId39"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1D7AD9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24D35DB5"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089280A"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Traumų dėl transporto įvykių (V00-V99) sk. 10 000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D1BDC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0FD4390" wp14:editId="3F15E944">
                  <wp:extent cx="133439" cy="162033"/>
                  <wp:effectExtent l="0" t="0" r="0" b="0"/>
                  <wp:docPr id="108" name="img11.png"/>
                  <wp:cNvGraphicFramePr/>
                  <a:graphic xmlns:a="http://schemas.openxmlformats.org/drawingml/2006/main">
                    <a:graphicData uri="http://schemas.openxmlformats.org/drawingml/2006/picture">
                      <pic:pic xmlns:pic="http://schemas.openxmlformats.org/drawingml/2006/picture">
                        <pic:nvPicPr>
                          <pic:cNvPr id="109"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6B6E3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16F05E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16</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1B430A7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4.9</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F49DD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0.86</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458320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4.9</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854FB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12.5</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3506A16"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6A2BC94" wp14:editId="6C2962AA">
                  <wp:extent cx="2016000" cy="288000"/>
                  <wp:effectExtent l="0" t="0" r="0" b="0"/>
                  <wp:docPr id="110" name="img34.png"/>
                  <wp:cNvGraphicFramePr/>
                  <a:graphic xmlns:a="http://schemas.openxmlformats.org/drawingml/2006/main">
                    <a:graphicData uri="http://schemas.openxmlformats.org/drawingml/2006/picture">
                      <pic:pic xmlns:pic="http://schemas.openxmlformats.org/drawingml/2006/picture">
                        <pic:nvPicPr>
                          <pic:cNvPr id="111" name="img34.png"/>
                          <pic:cNvPicPr/>
                        </pic:nvPicPr>
                        <pic:blipFill>
                          <a:blip r:embed="rId40"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F02ADD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w:t>
            </w:r>
          </w:p>
        </w:tc>
      </w:tr>
      <w:tr w:rsidR="005949D7" w:rsidRPr="00A50BF3" w14:paraId="3CC6BAB9"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5BBEAB8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2.4. Mažinti oro, vandens ir dirvožemio užterštumą, triukšmą</w:t>
            </w:r>
          </w:p>
        </w:tc>
      </w:tr>
      <w:tr w:rsidR="005949D7" w:rsidRPr="00A50BF3" w14:paraId="298216FE"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EF627E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Į atmosferą iš stacionarių taršos šaltinių išmestų teršalų kiekis, tenkantis 1 kv. km</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4654A1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ABAF8FD" wp14:editId="41EEC4AC">
                  <wp:extent cx="133474" cy="162076"/>
                  <wp:effectExtent l="0" t="0" r="0" b="0"/>
                  <wp:docPr id="112" name="img7.png"/>
                  <wp:cNvGraphicFramePr/>
                  <a:graphic xmlns:a="http://schemas.openxmlformats.org/drawingml/2006/main">
                    <a:graphicData uri="http://schemas.openxmlformats.org/drawingml/2006/picture">
                      <pic:pic xmlns:pic="http://schemas.openxmlformats.org/drawingml/2006/picture">
                        <pic:nvPicPr>
                          <pic:cNvPr id="113"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CD9372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261.0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253C8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261</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390598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259.7</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3C6FF9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0.30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46EC4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876.7</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E3967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35618.6</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9104D4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FFBCE40" wp14:editId="7A24704C">
                  <wp:extent cx="2016000" cy="288000"/>
                  <wp:effectExtent l="0" t="0" r="0" b="0"/>
                  <wp:docPr id="114" name="img35.png"/>
                  <wp:cNvGraphicFramePr/>
                  <a:graphic xmlns:a="http://schemas.openxmlformats.org/drawingml/2006/main">
                    <a:graphicData uri="http://schemas.openxmlformats.org/drawingml/2006/picture">
                      <pic:pic xmlns:pic="http://schemas.openxmlformats.org/drawingml/2006/picture">
                        <pic:nvPicPr>
                          <pic:cNvPr id="115" name="img35.png"/>
                          <pic:cNvPicPr/>
                        </pic:nvPicPr>
                        <pic:blipFill>
                          <a:blip r:embed="rId41"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171E59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33.0</w:t>
            </w:r>
          </w:p>
        </w:tc>
      </w:tr>
      <w:tr w:rsidR="005949D7" w:rsidRPr="00A50BF3" w14:paraId="16151910"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EB8E42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 tikslas. Formuoti sveiką gyvenseną ir jos kultūrą</w:t>
            </w:r>
          </w:p>
        </w:tc>
      </w:tr>
      <w:tr w:rsidR="005949D7" w:rsidRPr="00A50BF3" w14:paraId="423DB14A"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426F488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3.1. Sumažinti alk. gėrimų, tabako, neteisėtą narkotinių ir psich. medžiagų vartojimą ir prieinamumą</w:t>
            </w:r>
          </w:p>
        </w:tc>
      </w:tr>
      <w:tr w:rsidR="005949D7" w:rsidRPr="00A50BF3" w14:paraId="5DE7BFF1"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3C74CB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Mirt. nuo narkotikų sąlygotų priežasčių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D69A04"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62F507F9" wp14:editId="6D3FB8BE">
                  <wp:extent cx="133474" cy="162076"/>
                  <wp:effectExtent l="0" t="0" r="0" b="0"/>
                  <wp:docPr id="116" name="img7.png"/>
                  <wp:cNvGraphicFramePr/>
                  <a:graphic xmlns:a="http://schemas.openxmlformats.org/drawingml/2006/main">
                    <a:graphicData uri="http://schemas.openxmlformats.org/drawingml/2006/picture">
                      <pic:pic xmlns:pic="http://schemas.openxmlformats.org/drawingml/2006/picture">
                        <pic:nvPicPr>
                          <pic:cNvPr id="117"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DF524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063A0C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491B638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AC63A9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1.30</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C17E3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136D3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30.7</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F51355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09F3055" wp14:editId="360E0884">
                  <wp:extent cx="2016000" cy="288000"/>
                  <wp:effectExtent l="0" t="0" r="0" b="0"/>
                  <wp:docPr id="118" name="img36.png"/>
                  <wp:cNvGraphicFramePr/>
                  <a:graphic xmlns:a="http://schemas.openxmlformats.org/drawingml/2006/main">
                    <a:graphicData uri="http://schemas.openxmlformats.org/drawingml/2006/picture">
                      <pic:pic xmlns:pic="http://schemas.openxmlformats.org/drawingml/2006/picture">
                        <pic:nvPicPr>
                          <pic:cNvPr id="119" name="img36.png"/>
                          <pic:cNvPicPr/>
                        </pic:nvPicPr>
                        <pic:blipFill>
                          <a:blip r:embed="rId42"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9780F1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4D439E81"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EBB718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nuo narkotikų sąlygotų priežasčių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7FFB80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3698F69" wp14:editId="13AF98B9">
                  <wp:extent cx="133474" cy="162076"/>
                  <wp:effectExtent l="0" t="0" r="0" b="0"/>
                  <wp:docPr id="120" name="img7.png"/>
                  <wp:cNvGraphicFramePr/>
                  <a:graphic xmlns:a="http://schemas.openxmlformats.org/drawingml/2006/main">
                    <a:graphicData uri="http://schemas.openxmlformats.org/drawingml/2006/picture">
                      <pic:pic xmlns:pic="http://schemas.openxmlformats.org/drawingml/2006/picture">
                        <pic:nvPicPr>
                          <pic:cNvPr id="121"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44299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6.5</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FCEE3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774B4B5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3.4</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96D5A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1.63</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900BD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0220CB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32.1</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54EC6B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282A20F" wp14:editId="789003C5">
                  <wp:extent cx="2016000" cy="288000"/>
                  <wp:effectExtent l="0" t="0" r="0" b="0"/>
                  <wp:docPr id="122" name="img37.png"/>
                  <wp:cNvGraphicFramePr/>
                  <a:graphic xmlns:a="http://schemas.openxmlformats.org/drawingml/2006/main">
                    <a:graphicData uri="http://schemas.openxmlformats.org/drawingml/2006/picture">
                      <pic:pic xmlns:pic="http://schemas.openxmlformats.org/drawingml/2006/picture">
                        <pic:nvPicPr>
                          <pic:cNvPr id="123" name="img37.png"/>
                          <pic:cNvPicPr/>
                        </pic:nvPicPr>
                        <pic:blipFill>
                          <a:blip r:embed="rId43"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A2AF69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375CD0AB"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624A0E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Mirt. nuo alkoholio sąlygotų priežasčių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63E19F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7ED931A" wp14:editId="00313413">
                  <wp:extent cx="133439" cy="162033"/>
                  <wp:effectExtent l="0" t="0" r="0" b="0"/>
                  <wp:docPr id="124" name="img11.png"/>
                  <wp:cNvGraphicFramePr/>
                  <a:graphic xmlns:a="http://schemas.openxmlformats.org/drawingml/2006/main">
                    <a:graphicData uri="http://schemas.openxmlformats.org/drawingml/2006/picture">
                      <pic:pic xmlns:pic="http://schemas.openxmlformats.org/drawingml/2006/picture">
                        <pic:nvPicPr>
                          <pic:cNvPr id="125"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779E6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10.4</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303D42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14EF42C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22.7</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E2696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0.46</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F2270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22.8</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CF06A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53.8</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A3E7AA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AA77864" wp14:editId="05C29D14">
                  <wp:extent cx="2016000" cy="288000"/>
                  <wp:effectExtent l="0" t="0" r="0" b="0"/>
                  <wp:docPr id="126" name="img38.png"/>
                  <wp:cNvGraphicFramePr/>
                  <a:graphic xmlns:a="http://schemas.openxmlformats.org/drawingml/2006/main">
                    <a:graphicData uri="http://schemas.openxmlformats.org/drawingml/2006/picture">
                      <pic:pic xmlns:pic="http://schemas.openxmlformats.org/drawingml/2006/picture">
                        <pic:nvPicPr>
                          <pic:cNvPr id="127" name="img38.png"/>
                          <pic:cNvPicPr/>
                        </pic:nvPicPr>
                        <pic:blipFill>
                          <a:blip r:embed="rId44"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9F5020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7D8E78BD"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EBDF414"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nuo alkoholio sąlygotų priežasčių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4999C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610B6CD" wp14:editId="1A41823C">
                  <wp:extent cx="133439" cy="162033"/>
                  <wp:effectExtent l="0" t="0" r="0" b="0"/>
                  <wp:docPr id="128" name="img11.png"/>
                  <wp:cNvGraphicFramePr/>
                  <a:graphic xmlns:a="http://schemas.openxmlformats.org/drawingml/2006/main">
                    <a:graphicData uri="http://schemas.openxmlformats.org/drawingml/2006/picture">
                      <pic:pic xmlns:pic="http://schemas.openxmlformats.org/drawingml/2006/picture">
                        <pic:nvPicPr>
                          <pic:cNvPr id="129"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9E351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67E1F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2653969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21.4</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C4257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0.42</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DE62E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21.7</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8530E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50.9</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8B2DB5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E2DEE45" wp14:editId="231AA8EE">
                  <wp:extent cx="2016000" cy="288000"/>
                  <wp:effectExtent l="0" t="0" r="0" b="0"/>
                  <wp:docPr id="130" name="img39.png"/>
                  <wp:cNvGraphicFramePr/>
                  <a:graphic xmlns:a="http://schemas.openxmlformats.org/drawingml/2006/main">
                    <a:graphicData uri="http://schemas.openxmlformats.org/drawingml/2006/picture">
                      <pic:pic xmlns:pic="http://schemas.openxmlformats.org/drawingml/2006/picture">
                        <pic:nvPicPr>
                          <pic:cNvPr id="131" name="img39.png"/>
                          <pic:cNvPicPr/>
                        </pic:nvPicPr>
                        <pic:blipFill>
                          <a:blip r:embed="rId45"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095CAB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505A7536"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5DBAD59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Gyv. sk., tenkantis 1 tabako licencijai</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A096C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0CF8076" wp14:editId="43800C14">
                  <wp:extent cx="152501" cy="162033"/>
                  <wp:effectExtent l="0" t="0" r="0" b="0"/>
                  <wp:docPr id="132" name="img4.png"/>
                  <wp:cNvGraphicFramePr/>
                  <a:graphic xmlns:a="http://schemas.openxmlformats.org/drawingml/2006/main">
                    <a:graphicData uri="http://schemas.openxmlformats.org/drawingml/2006/picture">
                      <pic:pic xmlns:pic="http://schemas.openxmlformats.org/drawingml/2006/picture">
                        <pic:nvPicPr>
                          <pic:cNvPr id="133"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C4845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183.4</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14EA3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38506</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056A5B8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184.9</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C464D8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0.91</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0199ED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201.0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F08E8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69.7</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498AFC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25C339C" wp14:editId="4634A111">
                  <wp:extent cx="2016000" cy="288000"/>
                  <wp:effectExtent l="0" t="0" r="0" b="0"/>
                  <wp:docPr id="134" name="img40.png"/>
                  <wp:cNvGraphicFramePr/>
                  <a:graphic xmlns:a="http://schemas.openxmlformats.org/drawingml/2006/main">
                    <a:graphicData uri="http://schemas.openxmlformats.org/drawingml/2006/picture">
                      <pic:pic xmlns:pic="http://schemas.openxmlformats.org/drawingml/2006/picture">
                        <pic:nvPicPr>
                          <pic:cNvPr id="135" name="img40.png"/>
                          <pic:cNvPicPr/>
                        </pic:nvPicPr>
                        <pic:blipFill>
                          <a:blip r:embed="rId46"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09B495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378.0</w:t>
            </w:r>
          </w:p>
        </w:tc>
      </w:tr>
      <w:tr w:rsidR="005949D7" w:rsidRPr="00A50BF3" w14:paraId="686F66DE"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94F7F3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Gyv. sk., tenkantis 1 alkoholio licencijai</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CF6E3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6C13E842" wp14:editId="52C21912">
                  <wp:extent cx="133439" cy="162033"/>
                  <wp:effectExtent l="0" t="0" r="0" b="0"/>
                  <wp:docPr id="136" name="img25.png"/>
                  <wp:cNvGraphicFramePr/>
                  <a:graphic xmlns:a="http://schemas.openxmlformats.org/drawingml/2006/main">
                    <a:graphicData uri="http://schemas.openxmlformats.org/drawingml/2006/picture">
                      <pic:pic xmlns:pic="http://schemas.openxmlformats.org/drawingml/2006/picture">
                        <pic:nvPicPr>
                          <pic:cNvPr id="137" name="img25.png"/>
                          <pic:cNvPicPr/>
                        </pic:nvPicPr>
                        <pic:blipFill>
                          <a:blip r:embed="rId31"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C31D2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42225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492CD7F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96.9</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65456A"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024DFE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AF80E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c>
          <w:tcPr>
            <w:tcW w:w="3380" w:type="dxa"/>
          </w:tcPr>
          <w:p w14:paraId="24F211A4"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59B789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5DF0127C"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4CA3D46"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Nusikalstamos veikos, susijusios su narkotikais 100 000 gyv. (2021)</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D9D6C1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B48B35C" wp14:editId="2F15B8E0">
                  <wp:extent cx="133439" cy="162033"/>
                  <wp:effectExtent l="0" t="0" r="0" b="0"/>
                  <wp:docPr id="138" name="img11.png"/>
                  <wp:cNvGraphicFramePr/>
                  <a:graphic xmlns:a="http://schemas.openxmlformats.org/drawingml/2006/main">
                    <a:graphicData uri="http://schemas.openxmlformats.org/drawingml/2006/picture">
                      <pic:pic xmlns:pic="http://schemas.openxmlformats.org/drawingml/2006/picture">
                        <pic:nvPicPr>
                          <pic:cNvPr id="139"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B496B8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36.4</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AEEF7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36</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4255E6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45.9</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A37BC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0.44</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2D0130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82.8</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77B56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464.2</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27849C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6F6224F1" wp14:editId="23301AE7">
                  <wp:extent cx="2016000" cy="288000"/>
                  <wp:effectExtent l="0" t="0" r="0" b="0"/>
                  <wp:docPr id="140" name="img41.png"/>
                  <wp:cNvGraphicFramePr/>
                  <a:graphic xmlns:a="http://schemas.openxmlformats.org/drawingml/2006/main">
                    <a:graphicData uri="http://schemas.openxmlformats.org/drawingml/2006/picture">
                      <pic:pic xmlns:pic="http://schemas.openxmlformats.org/drawingml/2006/picture">
                        <pic:nvPicPr>
                          <pic:cNvPr id="141" name="img41.png"/>
                          <pic:cNvPicPr/>
                        </pic:nvPicPr>
                        <pic:blipFill>
                          <a:blip r:embed="rId47"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BB2303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0C59F247"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5E01F67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3.2. Skatinti sveikos mitybos įpročius</w:t>
            </w:r>
          </w:p>
        </w:tc>
      </w:tr>
      <w:tr w:rsidR="005949D7" w:rsidRPr="00A50BF3" w14:paraId="41945A7A"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1B0519A"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Kūdikių, žindytų išimtinai krūtimi iki 6 mėn. amžiaus, dalis (proc.) (2019)</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37698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784D262" wp14:editId="0D87B180">
                  <wp:extent cx="133474" cy="162076"/>
                  <wp:effectExtent l="0" t="0" r="0" b="0"/>
                  <wp:docPr id="142" name="img7.png"/>
                  <wp:cNvGraphicFramePr/>
                  <a:graphic xmlns:a="http://schemas.openxmlformats.org/drawingml/2006/main">
                    <a:graphicData uri="http://schemas.openxmlformats.org/drawingml/2006/picture">
                      <pic:pic xmlns:pic="http://schemas.openxmlformats.org/drawingml/2006/picture">
                        <pic:nvPicPr>
                          <pic:cNvPr id="143"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CD8E93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21.1</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77B62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58</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4393C17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20.8</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672077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0.56</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F9619A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37.8</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C63144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6.6</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00EB8B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9B1424F" wp14:editId="10499D21">
                  <wp:extent cx="2016000" cy="288000"/>
                  <wp:effectExtent l="0" t="0" r="0" b="0"/>
                  <wp:docPr id="144" name="img42.png"/>
                  <wp:cNvGraphicFramePr/>
                  <a:graphic xmlns:a="http://schemas.openxmlformats.org/drawingml/2006/main">
                    <a:graphicData uri="http://schemas.openxmlformats.org/drawingml/2006/picture">
                      <pic:pic xmlns:pic="http://schemas.openxmlformats.org/drawingml/2006/picture">
                        <pic:nvPicPr>
                          <pic:cNvPr id="145" name="img42.png"/>
                          <pic:cNvPicPr/>
                        </pic:nvPicPr>
                        <pic:blipFill>
                          <a:blip r:embed="rId48"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FD24B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62.1</w:t>
            </w:r>
          </w:p>
        </w:tc>
      </w:tr>
      <w:tr w:rsidR="005949D7" w:rsidRPr="00A50BF3" w14:paraId="3DD100C6"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35FD08F"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 tikslas. Užtikrinti kokybišką ir efektyvią sveikatos priežiūrą, orientuotą į gyventojų poreikius</w:t>
            </w:r>
          </w:p>
        </w:tc>
      </w:tr>
      <w:tr w:rsidR="005949D7" w:rsidRPr="00A50BF3" w14:paraId="204E1E69"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16178B7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4.1. Užtikrinti sveikatos sistemos tvarumą ir kokybę, plėtojant sveikatos technologijas, kurių efektyvumas pagrįstas mokslo įrodymais</w:t>
            </w:r>
          </w:p>
        </w:tc>
      </w:tr>
      <w:tr w:rsidR="005949D7" w:rsidRPr="00A50BF3" w14:paraId="78F20EA4"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FF1753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Išvengiamų hospitalizacijų (IH) sk. 1 000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2B8FD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31DB8F4" wp14:editId="564D4ACC">
                  <wp:extent cx="133439" cy="162033"/>
                  <wp:effectExtent l="0" t="0" r="0" b="0"/>
                  <wp:docPr id="146" name="img11.png"/>
                  <wp:cNvGraphicFramePr/>
                  <a:graphic xmlns:a="http://schemas.openxmlformats.org/drawingml/2006/main">
                    <a:graphicData uri="http://schemas.openxmlformats.org/drawingml/2006/picture">
                      <pic:pic xmlns:pic="http://schemas.openxmlformats.org/drawingml/2006/picture">
                        <pic:nvPicPr>
                          <pic:cNvPr id="147"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3AB79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25.6</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A1554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977</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7651343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21.9</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4D47B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1.42</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3C555F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18.0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7F52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34.8</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379941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6E3B4C26" wp14:editId="73E5380D">
                  <wp:extent cx="2016000" cy="288000"/>
                  <wp:effectExtent l="0" t="0" r="0" b="0"/>
                  <wp:docPr id="148" name="img43.png"/>
                  <wp:cNvGraphicFramePr/>
                  <a:graphic xmlns:a="http://schemas.openxmlformats.org/drawingml/2006/main">
                    <a:graphicData uri="http://schemas.openxmlformats.org/drawingml/2006/picture">
                      <pic:pic xmlns:pic="http://schemas.openxmlformats.org/drawingml/2006/picture">
                        <pic:nvPicPr>
                          <pic:cNvPr id="149" name="img43.png"/>
                          <pic:cNvPicPr/>
                        </pic:nvPicPr>
                        <pic:blipFill>
                          <a:blip r:embed="rId49"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A339BF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11.8</w:t>
            </w:r>
          </w:p>
        </w:tc>
      </w:tr>
      <w:tr w:rsidR="005949D7" w:rsidRPr="00A50BF3" w14:paraId="1A526674"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9289C3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IH dėl cukrinio diabeto sk. (18+ m.) 1 000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FDE6E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BA43A71" wp14:editId="2662D44C">
                  <wp:extent cx="133439" cy="162033"/>
                  <wp:effectExtent l="0" t="0" r="0" b="0"/>
                  <wp:docPr id="150" name="img11.png"/>
                  <wp:cNvGraphicFramePr/>
                  <a:graphic xmlns:a="http://schemas.openxmlformats.org/drawingml/2006/main">
                    <a:graphicData uri="http://schemas.openxmlformats.org/drawingml/2006/picture">
                      <pic:pic xmlns:pic="http://schemas.openxmlformats.org/drawingml/2006/picture">
                        <pic:nvPicPr>
                          <pic:cNvPr id="151"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8F648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3.1</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0FCB7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100</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08FD277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2E0B40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1.72</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679E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1.8</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25530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3.5</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5EECBA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87739E2" wp14:editId="50F45783">
                  <wp:extent cx="2016000" cy="288000"/>
                  <wp:effectExtent l="0" t="0" r="0" b="0"/>
                  <wp:docPr id="152" name="img44.png"/>
                  <wp:cNvGraphicFramePr/>
                  <a:graphic xmlns:a="http://schemas.openxmlformats.org/drawingml/2006/main">
                    <a:graphicData uri="http://schemas.openxmlformats.org/drawingml/2006/picture">
                      <pic:pic xmlns:pic="http://schemas.openxmlformats.org/drawingml/2006/picture">
                        <pic:nvPicPr>
                          <pic:cNvPr id="153" name="img44.png"/>
                          <pic:cNvPicPr/>
                        </pic:nvPicPr>
                        <pic:blipFill>
                          <a:blip r:embed="rId50"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5084BD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05B77B81"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6631207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4.2. Plėtoti sveikatos infrastuktūrą ir gerinti sveikatos priežiūros paslaugų kokybę, saugą, prieinamumą ir į pacientą orientuotą sveikatos priežiūrą</w:t>
            </w:r>
          </w:p>
        </w:tc>
      </w:tr>
      <w:tr w:rsidR="005949D7" w:rsidRPr="00A50BF3" w14:paraId="6905E4C5"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B09CA8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Slaugytojų, tenkančių vienam gydytojui, sk. (2019)</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AB352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8CE1036" wp14:editId="2450B65E">
                  <wp:extent cx="133439" cy="162033"/>
                  <wp:effectExtent l="0" t="0" r="0" b="0"/>
                  <wp:docPr id="154" name="img11.png"/>
                  <wp:cNvGraphicFramePr/>
                  <a:graphic xmlns:a="http://schemas.openxmlformats.org/drawingml/2006/main">
                    <a:graphicData uri="http://schemas.openxmlformats.org/drawingml/2006/picture">
                      <pic:pic xmlns:pic="http://schemas.openxmlformats.org/drawingml/2006/picture">
                        <pic:nvPicPr>
                          <pic:cNvPr id="155"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239F5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1A4BC0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262</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27CE0FD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4286E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1.53</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3DD1B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A3962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2C587DA"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7710A51" wp14:editId="56A59AEB">
                  <wp:extent cx="2016000" cy="288000"/>
                  <wp:effectExtent l="0" t="0" r="0" b="0"/>
                  <wp:docPr id="156" name="img45.png"/>
                  <wp:cNvGraphicFramePr/>
                  <a:graphic xmlns:a="http://schemas.openxmlformats.org/drawingml/2006/main">
                    <a:graphicData uri="http://schemas.openxmlformats.org/drawingml/2006/picture">
                      <pic:pic xmlns:pic="http://schemas.openxmlformats.org/drawingml/2006/picture">
                        <pic:nvPicPr>
                          <pic:cNvPr id="157" name="img45.png"/>
                          <pic:cNvPicPr/>
                        </pic:nvPicPr>
                        <pic:blipFill>
                          <a:blip r:embed="rId51"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EF99CE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6.0</w:t>
            </w:r>
          </w:p>
        </w:tc>
      </w:tr>
      <w:tr w:rsidR="005949D7" w:rsidRPr="00A50BF3" w14:paraId="61AF5D0A"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2264E0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Šeimos gydytojų sk. 10 000 gyv. (2019)</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8B608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A350CE1" wp14:editId="503BCF9B">
                  <wp:extent cx="133474" cy="162076"/>
                  <wp:effectExtent l="0" t="0" r="0" b="0"/>
                  <wp:docPr id="158" name="img7.png"/>
                  <wp:cNvGraphicFramePr/>
                  <a:graphic xmlns:a="http://schemas.openxmlformats.org/drawingml/2006/main">
                    <a:graphicData uri="http://schemas.openxmlformats.org/drawingml/2006/picture">
                      <pic:pic xmlns:pic="http://schemas.openxmlformats.org/drawingml/2006/picture">
                        <pic:nvPicPr>
                          <pic:cNvPr id="159"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0388B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AA0B49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34</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723DC69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F8B41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1.25</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21044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7.2</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AF288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2.5</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1B1ECF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1984C2C" wp14:editId="6AAEE5CF">
                  <wp:extent cx="2016000" cy="288000"/>
                  <wp:effectExtent l="0" t="0" r="0" b="0"/>
                  <wp:docPr id="160" name="img46.png"/>
                  <wp:cNvGraphicFramePr/>
                  <a:graphic xmlns:a="http://schemas.openxmlformats.org/drawingml/2006/main">
                    <a:graphicData uri="http://schemas.openxmlformats.org/drawingml/2006/picture">
                      <pic:pic xmlns:pic="http://schemas.openxmlformats.org/drawingml/2006/picture">
                        <pic:nvPicPr>
                          <pic:cNvPr id="161" name="img46.png"/>
                          <pic:cNvPicPr/>
                        </pic:nvPicPr>
                        <pic:blipFill>
                          <a:blip r:embed="rId52"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1DC0B6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13.8</w:t>
            </w:r>
          </w:p>
        </w:tc>
      </w:tr>
      <w:tr w:rsidR="005949D7" w:rsidRPr="00A50BF3" w14:paraId="2C6DF72D"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F913FEC"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Apsilankymų pas gydytojus sk. 1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4DFAC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2B32E62" wp14:editId="3F074CEE">
                  <wp:extent cx="152501" cy="162033"/>
                  <wp:effectExtent l="0" t="0" r="0" b="0"/>
                  <wp:docPr id="162" name="img4.png"/>
                  <wp:cNvGraphicFramePr/>
                  <a:graphic xmlns:a="http://schemas.openxmlformats.org/drawingml/2006/main">
                    <a:graphicData uri="http://schemas.openxmlformats.org/drawingml/2006/picture">
                      <pic:pic xmlns:pic="http://schemas.openxmlformats.org/drawingml/2006/picture">
                        <pic:nvPicPr>
                          <pic:cNvPr id="163"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9B81E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9.8</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D38FA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378211</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5B3AC27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9.3</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44714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1.05</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B9B2C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9.3</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30BCF4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6.5</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71B10E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61F0C72" wp14:editId="402D3DEB">
                  <wp:extent cx="2016000" cy="288000"/>
                  <wp:effectExtent l="0" t="0" r="0" b="0"/>
                  <wp:docPr id="164" name="img47.png"/>
                  <wp:cNvGraphicFramePr/>
                  <a:graphic xmlns:a="http://schemas.openxmlformats.org/drawingml/2006/main">
                    <a:graphicData uri="http://schemas.openxmlformats.org/drawingml/2006/picture">
                      <pic:pic xmlns:pic="http://schemas.openxmlformats.org/drawingml/2006/picture">
                        <pic:nvPicPr>
                          <pic:cNvPr id="165" name="img47.png"/>
                          <pic:cNvPicPr/>
                        </pic:nvPicPr>
                        <pic:blipFill>
                          <a:blip r:embed="rId53"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4639C3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12.1</w:t>
            </w:r>
          </w:p>
        </w:tc>
      </w:tr>
      <w:tr w:rsidR="005949D7" w:rsidRPr="00A50BF3" w14:paraId="7B62AE0C"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1B04E8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Sergamumas vaistams atsparia tuberkulioze (A15-A19) (visi) 100 000 gyv. (TB registro duomenys)</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3C1F22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2AD254F" wp14:editId="677CFF5E">
                  <wp:extent cx="133439" cy="162033"/>
                  <wp:effectExtent l="0" t="0" r="0" b="0"/>
                  <wp:docPr id="166" name="img11.png"/>
                  <wp:cNvGraphicFramePr/>
                  <a:graphic xmlns:a="http://schemas.openxmlformats.org/drawingml/2006/main">
                    <a:graphicData uri="http://schemas.openxmlformats.org/drawingml/2006/picture">
                      <pic:pic xmlns:pic="http://schemas.openxmlformats.org/drawingml/2006/picture">
                        <pic:nvPicPr>
                          <pic:cNvPr id="167"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72A85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3B0EEF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65CC60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4.4</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C8C045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1.27</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8E7E3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4.1</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8D590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22.5</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C9C3E5A"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15DB7C7" wp14:editId="43602615">
                  <wp:extent cx="2016000" cy="288000"/>
                  <wp:effectExtent l="0" t="0" r="0" b="0"/>
                  <wp:docPr id="168" name="img48.png"/>
                  <wp:cNvGraphicFramePr/>
                  <a:graphic xmlns:a="http://schemas.openxmlformats.org/drawingml/2006/main">
                    <a:graphicData uri="http://schemas.openxmlformats.org/drawingml/2006/picture">
                      <pic:pic xmlns:pic="http://schemas.openxmlformats.org/drawingml/2006/picture">
                        <pic:nvPicPr>
                          <pic:cNvPr id="169" name="img48.png"/>
                          <pic:cNvPicPr/>
                        </pic:nvPicPr>
                        <pic:blipFill>
                          <a:blip r:embed="rId54"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110C50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09E1C4B5"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3BBF7C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lastRenderedPageBreak/>
              <w:t>Serg. vaistams atsparia tuberkulioze (A15-A19) 100 000 gyv. (TB registro duomenys)</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D1D3E3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AA1D6D5" wp14:editId="0DBB961A">
                  <wp:extent cx="152501" cy="162033"/>
                  <wp:effectExtent l="0" t="0" r="0" b="0"/>
                  <wp:docPr id="170" name="img4.png"/>
                  <wp:cNvGraphicFramePr/>
                  <a:graphic xmlns:a="http://schemas.openxmlformats.org/drawingml/2006/main">
                    <a:graphicData uri="http://schemas.openxmlformats.org/drawingml/2006/picture">
                      <pic:pic xmlns:pic="http://schemas.openxmlformats.org/drawingml/2006/picture">
                        <pic:nvPicPr>
                          <pic:cNvPr id="171"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E8DBA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3EC84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4095C08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C08D7F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1.79</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52B49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2.9</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1E5E63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15.1</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BBE512F"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07A2C6C" wp14:editId="1A07284B">
                  <wp:extent cx="2016000" cy="288000"/>
                  <wp:effectExtent l="0" t="0" r="0" b="0"/>
                  <wp:docPr id="172" name="img49.png"/>
                  <wp:cNvGraphicFramePr/>
                  <a:graphic xmlns:a="http://schemas.openxmlformats.org/drawingml/2006/main">
                    <a:graphicData uri="http://schemas.openxmlformats.org/drawingml/2006/picture">
                      <pic:pic xmlns:pic="http://schemas.openxmlformats.org/drawingml/2006/picture">
                        <pic:nvPicPr>
                          <pic:cNvPr id="173" name="img49.png"/>
                          <pic:cNvPicPr/>
                        </pic:nvPicPr>
                        <pic:blipFill>
                          <a:blip r:embed="rId55"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F3D333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02ABED6A"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544086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Serg. ŽIV ir LPL (B20-B24, Z21, A50-A54, A56) 10 000 gyv. (ULAC duomenys)</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E04320A"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FA17EDE" wp14:editId="118CD847">
                  <wp:extent cx="152501" cy="162033"/>
                  <wp:effectExtent l="0" t="0" r="0" b="0"/>
                  <wp:docPr id="174" name="img4.png"/>
                  <wp:cNvGraphicFramePr/>
                  <a:graphic xmlns:a="http://schemas.openxmlformats.org/drawingml/2006/main">
                    <a:graphicData uri="http://schemas.openxmlformats.org/drawingml/2006/picture">
                      <pic:pic xmlns:pic="http://schemas.openxmlformats.org/drawingml/2006/picture">
                        <pic:nvPicPr>
                          <pic:cNvPr id="175"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00677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0.3</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8D7AF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72B468C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0.3</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E24293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0.14</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C4D8F6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2.2</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68412C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4.6</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3D12F6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6351D629" wp14:editId="5591CFD7">
                  <wp:extent cx="2016000" cy="288000"/>
                  <wp:effectExtent l="0" t="0" r="0" b="0"/>
                  <wp:docPr id="176" name="img50.png"/>
                  <wp:cNvGraphicFramePr/>
                  <a:graphic xmlns:a="http://schemas.openxmlformats.org/drawingml/2006/main">
                    <a:graphicData uri="http://schemas.openxmlformats.org/drawingml/2006/picture">
                      <pic:pic xmlns:pic="http://schemas.openxmlformats.org/drawingml/2006/picture">
                        <pic:nvPicPr>
                          <pic:cNvPr id="177" name="img50.png"/>
                          <pic:cNvPicPr/>
                        </pic:nvPicPr>
                        <pic:blipFill>
                          <a:blip r:embed="rId56"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B13D3A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0B9D7740"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18BFA80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4.3. Pagerinti motinos ir vaiko sveikatą</w:t>
            </w:r>
          </w:p>
        </w:tc>
      </w:tr>
      <w:tr w:rsidR="005949D7" w:rsidRPr="00A50BF3" w14:paraId="58BC48DE"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2F49BE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Kūdikių mirtingumas 1000 gyvų gimusių</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D0DDBF6"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5DF48FD" wp14:editId="72000299">
                  <wp:extent cx="152501" cy="162033"/>
                  <wp:effectExtent l="0" t="0" r="0" b="0"/>
                  <wp:docPr id="178" name="img4.png"/>
                  <wp:cNvGraphicFramePr/>
                  <a:graphic xmlns:a="http://schemas.openxmlformats.org/drawingml/2006/main">
                    <a:graphicData uri="http://schemas.openxmlformats.org/drawingml/2006/picture">
                      <pic:pic xmlns:pic="http://schemas.openxmlformats.org/drawingml/2006/picture">
                        <pic:nvPicPr>
                          <pic:cNvPr id="179"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BC4D8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3.5</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F7E45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9FF36A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EE0206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1.17</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47B55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04544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31.6</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221C57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570AEFB" wp14:editId="4EF58F5A">
                  <wp:extent cx="2016000" cy="288000"/>
                  <wp:effectExtent l="0" t="0" r="0" b="0"/>
                  <wp:docPr id="180" name="img51.png"/>
                  <wp:cNvGraphicFramePr/>
                  <a:graphic xmlns:a="http://schemas.openxmlformats.org/drawingml/2006/main">
                    <a:graphicData uri="http://schemas.openxmlformats.org/drawingml/2006/picture">
                      <pic:pic xmlns:pic="http://schemas.openxmlformats.org/drawingml/2006/picture">
                        <pic:nvPicPr>
                          <pic:cNvPr id="181" name="img51.png"/>
                          <pic:cNvPicPr/>
                        </pic:nvPicPr>
                        <pic:blipFill>
                          <a:blip r:embed="rId57"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4A13D6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053970DC"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4A4440F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 m. vaikų tymų, epideminio parotito, raudonukės (1 dozė) skiepijimo apimtys, % (2021)</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7C44A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D894411" wp14:editId="560507E2">
                  <wp:extent cx="152501" cy="162033"/>
                  <wp:effectExtent l="0" t="0" r="0" b="0"/>
                  <wp:docPr id="182" name="img4.png"/>
                  <wp:cNvGraphicFramePr/>
                  <a:graphic xmlns:a="http://schemas.openxmlformats.org/drawingml/2006/main">
                    <a:graphicData uri="http://schemas.openxmlformats.org/drawingml/2006/picture">
                      <pic:pic xmlns:pic="http://schemas.openxmlformats.org/drawingml/2006/picture">
                        <pic:nvPicPr>
                          <pic:cNvPr id="183"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562921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94.2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18C150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292</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160FE47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94.2</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ABBABA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1.07</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B4EF0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88.2</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428C6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65.6</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581203D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A0C3C6D" wp14:editId="6276D479">
                  <wp:extent cx="2016000" cy="288000"/>
                  <wp:effectExtent l="0" t="0" r="0" b="0"/>
                  <wp:docPr id="184" name="img52.png"/>
                  <wp:cNvGraphicFramePr/>
                  <a:graphic xmlns:a="http://schemas.openxmlformats.org/drawingml/2006/main">
                    <a:graphicData uri="http://schemas.openxmlformats.org/drawingml/2006/picture">
                      <pic:pic xmlns:pic="http://schemas.openxmlformats.org/drawingml/2006/picture">
                        <pic:nvPicPr>
                          <pic:cNvPr id="185" name="img52.png"/>
                          <pic:cNvPicPr/>
                        </pic:nvPicPr>
                        <pic:blipFill>
                          <a:blip r:embed="rId58"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62B466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100.0</w:t>
            </w:r>
          </w:p>
        </w:tc>
      </w:tr>
      <w:tr w:rsidR="005949D7" w:rsidRPr="00A50BF3" w14:paraId="31DA835B"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7AB5050"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 m. vaikų difterijos, stabligės, kokliušo, poliomielito, Haemophilus influenzae B skiepijimo apimtys (3 dozės), % (2021)</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34BCD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3C20C9D" wp14:editId="466A90AB">
                  <wp:extent cx="152501" cy="162033"/>
                  <wp:effectExtent l="0" t="0" r="0" b="0"/>
                  <wp:docPr id="186" name="img4.png"/>
                  <wp:cNvGraphicFramePr/>
                  <a:graphic xmlns:a="http://schemas.openxmlformats.org/drawingml/2006/main">
                    <a:graphicData uri="http://schemas.openxmlformats.org/drawingml/2006/picture">
                      <pic:pic xmlns:pic="http://schemas.openxmlformats.org/drawingml/2006/picture">
                        <pic:nvPicPr>
                          <pic:cNvPr id="187"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C3E662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92.0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0E1569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240</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2FC3745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94.0</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53CC4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1.03</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D0BE5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89.4</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0232E3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63.0</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0B1555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13CBB5A" wp14:editId="11EC2D43">
                  <wp:extent cx="2016000" cy="288000"/>
                  <wp:effectExtent l="0" t="0" r="0" b="0"/>
                  <wp:docPr id="188" name="img53.png"/>
                  <wp:cNvGraphicFramePr/>
                  <a:graphic xmlns:a="http://schemas.openxmlformats.org/drawingml/2006/main">
                    <a:graphicData uri="http://schemas.openxmlformats.org/drawingml/2006/picture">
                      <pic:pic xmlns:pic="http://schemas.openxmlformats.org/drawingml/2006/picture">
                        <pic:nvPicPr>
                          <pic:cNvPr id="189" name="img53.png"/>
                          <pic:cNvPicPr/>
                        </pic:nvPicPr>
                        <pic:blipFill>
                          <a:blip r:embed="rId59"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E24B90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98.2</w:t>
            </w:r>
          </w:p>
        </w:tc>
      </w:tr>
      <w:tr w:rsidR="005949D7" w:rsidRPr="00A50BF3" w14:paraId="26256A0E"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26EDF6A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Vaikų (6-14 m.) dalis, dalyvavusi dantų dengimo silantinėmis medžiagomis programoje, %</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1D22A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C911458" wp14:editId="54C6515E">
                  <wp:extent cx="133439" cy="162033"/>
                  <wp:effectExtent l="0" t="0" r="0" b="0"/>
                  <wp:docPr id="190" name="img11.png"/>
                  <wp:cNvGraphicFramePr/>
                  <a:graphic xmlns:a="http://schemas.openxmlformats.org/drawingml/2006/main">
                    <a:graphicData uri="http://schemas.openxmlformats.org/drawingml/2006/picture">
                      <pic:pic xmlns:pic="http://schemas.openxmlformats.org/drawingml/2006/picture">
                        <pic:nvPicPr>
                          <pic:cNvPr id="191"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2C7A91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14.7</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0AF200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466</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196BFD9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13.0</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EEB726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1.31</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9195C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11.2</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2B55B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2.0</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683712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72C59BA" wp14:editId="5B7B1D2B">
                  <wp:extent cx="2016000" cy="288000"/>
                  <wp:effectExtent l="0" t="0" r="0" b="0"/>
                  <wp:docPr id="192" name="img54.png"/>
                  <wp:cNvGraphicFramePr/>
                  <a:graphic xmlns:a="http://schemas.openxmlformats.org/drawingml/2006/main">
                    <a:graphicData uri="http://schemas.openxmlformats.org/drawingml/2006/picture">
                      <pic:pic xmlns:pic="http://schemas.openxmlformats.org/drawingml/2006/picture">
                        <pic:nvPicPr>
                          <pic:cNvPr id="193" name="img54.png"/>
                          <pic:cNvPicPr/>
                        </pic:nvPicPr>
                        <pic:blipFill>
                          <a:blip r:embed="rId60"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5B9960D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39.8</w:t>
            </w:r>
          </w:p>
        </w:tc>
      </w:tr>
      <w:tr w:rsidR="005949D7" w:rsidRPr="00A50BF3" w14:paraId="175090E9"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462734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Vaikų (7-17 m.), neturinčių ėduonies pažeistų, plombuotų ir išrautų dantų, dalis (proc. )</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FED3C9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D1AEA57" wp14:editId="2C9CDEC7">
                  <wp:extent cx="133474" cy="162076"/>
                  <wp:effectExtent l="0" t="0" r="0" b="0"/>
                  <wp:docPr id="194" name="img7.png"/>
                  <wp:cNvGraphicFramePr/>
                  <a:graphic xmlns:a="http://schemas.openxmlformats.org/drawingml/2006/main">
                    <a:graphicData uri="http://schemas.openxmlformats.org/drawingml/2006/picture">
                      <pic:pic xmlns:pic="http://schemas.openxmlformats.org/drawingml/2006/picture">
                        <pic:nvPicPr>
                          <pic:cNvPr id="195"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B3B3A5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17.2</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3AC7C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626</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0C0E9D1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14.8</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AC807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0.73</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C97FF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23.6</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0400B8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7.2</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040785ED"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91B4399" wp14:editId="45FD0D1D">
                  <wp:extent cx="2016000" cy="288000"/>
                  <wp:effectExtent l="0" t="0" r="0" b="0"/>
                  <wp:docPr id="196" name="img55.png"/>
                  <wp:cNvGraphicFramePr/>
                  <a:graphic xmlns:a="http://schemas.openxmlformats.org/drawingml/2006/main">
                    <a:graphicData uri="http://schemas.openxmlformats.org/drawingml/2006/picture">
                      <pic:pic xmlns:pic="http://schemas.openxmlformats.org/drawingml/2006/picture">
                        <pic:nvPicPr>
                          <pic:cNvPr id="197" name="img55.png"/>
                          <pic:cNvPicPr/>
                        </pic:nvPicPr>
                        <pic:blipFill>
                          <a:blip r:embed="rId61"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FA991F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34.4</w:t>
            </w:r>
          </w:p>
        </w:tc>
      </w:tr>
      <w:tr w:rsidR="005949D7" w:rsidRPr="00A50BF3" w14:paraId="355CB121"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8D403A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Paauglių (15–17 m.) gimdymų sk. 1000 15-17 m. moterų</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9BE7D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7ECE4C9" wp14:editId="76119EED">
                  <wp:extent cx="133439" cy="162033"/>
                  <wp:effectExtent l="0" t="0" r="0" b="0"/>
                  <wp:docPr id="198" name="img11.png"/>
                  <wp:cNvGraphicFramePr/>
                  <a:graphic xmlns:a="http://schemas.openxmlformats.org/drawingml/2006/main">
                    <a:graphicData uri="http://schemas.openxmlformats.org/drawingml/2006/picture">
                      <pic:pic xmlns:pic="http://schemas.openxmlformats.org/drawingml/2006/picture">
                        <pic:nvPicPr>
                          <pic:cNvPr id="199" name="img11.png"/>
                          <pic:cNvPicPr/>
                        </pic:nvPicPr>
                        <pic:blipFill>
                          <a:blip r:embed="rId17" cstate="print"/>
                          <a:stretch>
                            <a:fillRect/>
                          </a:stretch>
                        </pic:blipFill>
                        <pic:spPr>
                          <a:xfrm>
                            <a:off x="0" y="0"/>
                            <a:ext cx="133439"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0191CD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3.5</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74046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3D9A1E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F252E0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1.52</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062A55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2.3</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6DF7A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24.1</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CC2EE4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D0AD4DF" wp14:editId="439542B5">
                  <wp:extent cx="2016000" cy="288000"/>
                  <wp:effectExtent l="0" t="0" r="0" b="0"/>
                  <wp:docPr id="200" name="img56.png"/>
                  <wp:cNvGraphicFramePr/>
                  <a:graphic xmlns:a="http://schemas.openxmlformats.org/drawingml/2006/main">
                    <a:graphicData uri="http://schemas.openxmlformats.org/drawingml/2006/picture">
                      <pic:pic xmlns:pic="http://schemas.openxmlformats.org/drawingml/2006/picture">
                        <pic:nvPicPr>
                          <pic:cNvPr id="201" name="img56.png"/>
                          <pic:cNvPicPr/>
                        </pic:nvPicPr>
                        <pic:blipFill>
                          <a:blip r:embed="rId62"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D3CECF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0.0</w:t>
            </w:r>
          </w:p>
        </w:tc>
      </w:tr>
      <w:tr w:rsidR="005949D7" w:rsidRPr="00A50BF3" w14:paraId="75483091" w14:textId="77777777" w:rsidTr="00D72ABE">
        <w:trPr>
          <w:trHeight w:val="262"/>
        </w:trPr>
        <w:tc>
          <w:tcPr>
            <w:tcW w:w="9831" w:type="dxa"/>
            <w:gridSpan w:val="10"/>
            <w:tcBorders>
              <w:top w:val="single" w:sz="7" w:space="0" w:color="D3D3D3"/>
              <w:left w:val="single" w:sz="7" w:space="0" w:color="D3D3D3"/>
              <w:bottom w:val="single" w:sz="7" w:space="0" w:color="D3D3D3"/>
              <w:right w:val="single" w:sz="7" w:space="0" w:color="D3D3D3"/>
            </w:tcBorders>
            <w:shd w:val="clear" w:color="auto" w:fill="F5F5F5"/>
            <w:tcMar>
              <w:top w:w="39" w:type="dxa"/>
              <w:left w:w="99" w:type="dxa"/>
              <w:bottom w:w="39" w:type="dxa"/>
              <w:right w:w="39" w:type="dxa"/>
            </w:tcMar>
          </w:tcPr>
          <w:p w14:paraId="4004053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4.4. Stiprinti lėtinių neinfekcinių ligų prevenciją ir kontrolę</w:t>
            </w:r>
          </w:p>
        </w:tc>
      </w:tr>
      <w:tr w:rsidR="005949D7" w:rsidRPr="00A50BF3" w14:paraId="17051B18"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D7C2FF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Mirt. nuo kraujotakos sist. ligų (I00-I99)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4942B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02CEF79" wp14:editId="66EBC700">
                  <wp:extent cx="152501" cy="162033"/>
                  <wp:effectExtent l="0" t="0" r="0" b="0"/>
                  <wp:docPr id="202" name="img4.png"/>
                  <wp:cNvGraphicFramePr/>
                  <a:graphic xmlns:a="http://schemas.openxmlformats.org/drawingml/2006/main">
                    <a:graphicData uri="http://schemas.openxmlformats.org/drawingml/2006/picture">
                      <pic:pic xmlns:pic="http://schemas.openxmlformats.org/drawingml/2006/picture">
                        <pic:nvPicPr>
                          <pic:cNvPr id="203"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90550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885.6</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D1B718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341</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10DFC69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902.7</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3D1D08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1.11</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392CF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794.7</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8012C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1632.5</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35CEB20"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E3E473A" wp14:editId="363F826B">
                  <wp:extent cx="2016000" cy="288000"/>
                  <wp:effectExtent l="0" t="0" r="0" b="0"/>
                  <wp:docPr id="204" name="img57.png"/>
                  <wp:cNvGraphicFramePr/>
                  <a:graphic xmlns:a="http://schemas.openxmlformats.org/drawingml/2006/main">
                    <a:graphicData uri="http://schemas.openxmlformats.org/drawingml/2006/picture">
                      <pic:pic xmlns:pic="http://schemas.openxmlformats.org/drawingml/2006/picture">
                        <pic:nvPicPr>
                          <pic:cNvPr id="205" name="img57.png"/>
                          <pic:cNvPicPr/>
                        </pic:nvPicPr>
                        <pic:blipFill>
                          <a:blip r:embed="rId63"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EB5297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450.3</w:t>
            </w:r>
          </w:p>
        </w:tc>
      </w:tr>
      <w:tr w:rsidR="005949D7" w:rsidRPr="00A50BF3" w14:paraId="2C1CF5C5"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9ED1F2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nuo kraujotakos sist. ligų (I00-I99)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D177F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D7B1092" wp14:editId="353798BE">
                  <wp:extent cx="152501" cy="162033"/>
                  <wp:effectExtent l="0" t="0" r="0" b="0"/>
                  <wp:docPr id="206" name="img4.png"/>
                  <wp:cNvGraphicFramePr/>
                  <a:graphic xmlns:a="http://schemas.openxmlformats.org/drawingml/2006/main">
                    <a:graphicData uri="http://schemas.openxmlformats.org/drawingml/2006/picture">
                      <pic:pic xmlns:pic="http://schemas.openxmlformats.org/drawingml/2006/picture">
                        <pic:nvPicPr>
                          <pic:cNvPr id="207"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F4BD5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869.7</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6106E5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341</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5F65372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880.6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01943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1.11</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C9F823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785.2</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E52F3A2"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1153.4</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F59798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0EB737C" wp14:editId="53BA3A4E">
                  <wp:extent cx="2016000" cy="288000"/>
                  <wp:effectExtent l="0" t="0" r="0" b="0"/>
                  <wp:docPr id="208" name="img58.png"/>
                  <wp:cNvGraphicFramePr/>
                  <a:graphic xmlns:a="http://schemas.openxmlformats.org/drawingml/2006/main">
                    <a:graphicData uri="http://schemas.openxmlformats.org/drawingml/2006/picture">
                      <pic:pic xmlns:pic="http://schemas.openxmlformats.org/drawingml/2006/picture">
                        <pic:nvPicPr>
                          <pic:cNvPr id="209" name="img58.png"/>
                          <pic:cNvPicPr/>
                        </pic:nvPicPr>
                        <pic:blipFill>
                          <a:blip r:embed="rId64"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2697E44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606.5</w:t>
            </w:r>
          </w:p>
        </w:tc>
      </w:tr>
      <w:tr w:rsidR="005949D7" w:rsidRPr="00A50BF3" w14:paraId="61937C97"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E0D641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Mirt. nuo piktybinių navikų  (C00-C96)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C5211F"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A5BAF82" wp14:editId="1A68DAA8">
                  <wp:extent cx="152501" cy="162033"/>
                  <wp:effectExtent l="0" t="0" r="0" b="0"/>
                  <wp:docPr id="210" name="img4.png"/>
                  <wp:cNvGraphicFramePr/>
                  <a:graphic xmlns:a="http://schemas.openxmlformats.org/drawingml/2006/main">
                    <a:graphicData uri="http://schemas.openxmlformats.org/drawingml/2006/picture">
                      <pic:pic xmlns:pic="http://schemas.openxmlformats.org/drawingml/2006/picture">
                        <pic:nvPicPr>
                          <pic:cNvPr id="211"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F944B4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290.9</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717977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112</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0F197E9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316.6</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19B3E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1.04</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17915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279.0</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2F8A1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503.3</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ED0E214"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3991CFF" wp14:editId="63FA44CA">
                  <wp:extent cx="2016000" cy="288000"/>
                  <wp:effectExtent l="0" t="0" r="0" b="0"/>
                  <wp:docPr id="212" name="img59.png"/>
                  <wp:cNvGraphicFramePr/>
                  <a:graphic xmlns:a="http://schemas.openxmlformats.org/drawingml/2006/main">
                    <a:graphicData uri="http://schemas.openxmlformats.org/drawingml/2006/picture">
                      <pic:pic xmlns:pic="http://schemas.openxmlformats.org/drawingml/2006/picture">
                        <pic:nvPicPr>
                          <pic:cNvPr id="213" name="img59.png"/>
                          <pic:cNvPicPr/>
                        </pic:nvPicPr>
                        <pic:blipFill>
                          <a:blip r:embed="rId65"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E7DF7AD"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150.1</w:t>
            </w:r>
          </w:p>
        </w:tc>
      </w:tr>
      <w:tr w:rsidR="005949D7" w:rsidRPr="00A50BF3" w14:paraId="4B793B37"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21F976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nuo piktybinių navikų (C00-C96)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002F7F"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32DF7A4" wp14:editId="65820486">
                  <wp:extent cx="152501" cy="162033"/>
                  <wp:effectExtent l="0" t="0" r="0" b="0"/>
                  <wp:docPr id="214" name="img4.png"/>
                  <wp:cNvGraphicFramePr/>
                  <a:graphic xmlns:a="http://schemas.openxmlformats.org/drawingml/2006/main">
                    <a:graphicData uri="http://schemas.openxmlformats.org/drawingml/2006/picture">
                      <pic:pic xmlns:pic="http://schemas.openxmlformats.org/drawingml/2006/picture">
                        <pic:nvPicPr>
                          <pic:cNvPr id="215"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2AF65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270.0</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E38AA2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112</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0EE4E93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294.3</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D2F83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1.03</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88E94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262.9</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6B76C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380.3</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66B9A77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7F4807D" wp14:editId="09F22643">
                  <wp:extent cx="2016000" cy="288000"/>
                  <wp:effectExtent l="0" t="0" r="0" b="0"/>
                  <wp:docPr id="216" name="img60.png"/>
                  <wp:cNvGraphicFramePr/>
                  <a:graphic xmlns:a="http://schemas.openxmlformats.org/drawingml/2006/main">
                    <a:graphicData uri="http://schemas.openxmlformats.org/drawingml/2006/picture">
                      <pic:pic xmlns:pic="http://schemas.openxmlformats.org/drawingml/2006/picture">
                        <pic:nvPicPr>
                          <pic:cNvPr id="217" name="img60.png"/>
                          <pic:cNvPicPr/>
                        </pic:nvPicPr>
                        <pic:blipFill>
                          <a:blip r:embed="rId66"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7B5A1F8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172.3</w:t>
            </w:r>
          </w:p>
        </w:tc>
      </w:tr>
      <w:tr w:rsidR="005949D7" w:rsidRPr="00A50BF3" w14:paraId="392AC29D"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04E1827A"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Mirt. nuo cerebrovaskulinių ligų  (I60-I69)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573F76"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9B28C91" wp14:editId="41C7614E">
                  <wp:extent cx="152501" cy="162033"/>
                  <wp:effectExtent l="0" t="0" r="0" b="0"/>
                  <wp:docPr id="218" name="img4.png"/>
                  <wp:cNvGraphicFramePr/>
                  <a:graphic xmlns:a="http://schemas.openxmlformats.org/drawingml/2006/main">
                    <a:graphicData uri="http://schemas.openxmlformats.org/drawingml/2006/picture">
                      <pic:pic xmlns:pic="http://schemas.openxmlformats.org/drawingml/2006/picture">
                        <pic:nvPicPr>
                          <pic:cNvPr id="219"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2A741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184.4</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B4C1F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71</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4C8112B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151.8</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EB8D4D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0.96</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CA49C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191.9</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27DDD1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605.9</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197AE3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8ECC3E1" wp14:editId="4E2360B6">
                  <wp:extent cx="2016000" cy="288000"/>
                  <wp:effectExtent l="0" t="0" r="0" b="0"/>
                  <wp:docPr id="220" name="img61.png"/>
                  <wp:cNvGraphicFramePr/>
                  <a:graphic xmlns:a="http://schemas.openxmlformats.org/drawingml/2006/main">
                    <a:graphicData uri="http://schemas.openxmlformats.org/drawingml/2006/picture">
                      <pic:pic xmlns:pic="http://schemas.openxmlformats.org/drawingml/2006/picture">
                        <pic:nvPicPr>
                          <pic:cNvPr id="221" name="img61.png"/>
                          <pic:cNvPicPr/>
                        </pic:nvPicPr>
                        <pic:blipFill>
                          <a:blip r:embed="rId67"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030385A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96.3</w:t>
            </w:r>
          </w:p>
        </w:tc>
      </w:tr>
      <w:tr w:rsidR="005949D7" w:rsidRPr="00A50BF3" w14:paraId="1C579989"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878D94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SMR nuo cerebrovaskulinių ligų (I60-I69) 100 000 gyv</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F354EC5"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E41F504" wp14:editId="03617E90">
                  <wp:extent cx="152501" cy="162033"/>
                  <wp:effectExtent l="0" t="0" r="0" b="0"/>
                  <wp:docPr id="222" name="img4.png"/>
                  <wp:cNvGraphicFramePr/>
                  <a:graphic xmlns:a="http://schemas.openxmlformats.org/drawingml/2006/main">
                    <a:graphicData uri="http://schemas.openxmlformats.org/drawingml/2006/picture">
                      <pic:pic xmlns:pic="http://schemas.openxmlformats.org/drawingml/2006/picture">
                        <pic:nvPicPr>
                          <pic:cNvPr id="223"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B1B8F5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178.5</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B56EA2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71</w:t>
            </w:r>
          </w:p>
        </w:tc>
        <w:tc>
          <w:tcPr>
            <w:tcW w:w="708" w:type="dxa"/>
            <w:tcBorders>
              <w:top w:val="single" w:sz="7" w:space="0" w:color="D3D3D3"/>
              <w:left w:val="single" w:sz="7" w:space="0" w:color="D3D3D3"/>
              <w:bottom w:val="single" w:sz="7" w:space="0" w:color="D3D3D3"/>
              <w:right w:val="single" w:sz="7" w:space="0" w:color="D3D3D3"/>
            </w:tcBorders>
            <w:shd w:val="clear" w:color="auto" w:fill="FFF6C9"/>
            <w:tcMar>
              <w:top w:w="39" w:type="dxa"/>
              <w:left w:w="39" w:type="dxa"/>
              <w:bottom w:w="39" w:type="dxa"/>
              <w:right w:w="39" w:type="dxa"/>
            </w:tcMar>
          </w:tcPr>
          <w:p w14:paraId="1061A31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146.0</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B9DFA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0.95</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1C4E12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188.5</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8FE81D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493.8</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26C6F0F1"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E410133" wp14:editId="2ED7E5C8">
                  <wp:extent cx="2016000" cy="288000"/>
                  <wp:effectExtent l="0" t="0" r="0" b="0"/>
                  <wp:docPr id="224" name="img62.png"/>
                  <wp:cNvGraphicFramePr/>
                  <a:graphic xmlns:a="http://schemas.openxmlformats.org/drawingml/2006/main">
                    <a:graphicData uri="http://schemas.openxmlformats.org/drawingml/2006/picture">
                      <pic:pic xmlns:pic="http://schemas.openxmlformats.org/drawingml/2006/picture">
                        <pic:nvPicPr>
                          <pic:cNvPr id="225" name="img62.png"/>
                          <pic:cNvPicPr/>
                        </pic:nvPicPr>
                        <pic:blipFill>
                          <a:blip r:embed="rId68"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916020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92.3</w:t>
            </w:r>
          </w:p>
        </w:tc>
      </w:tr>
      <w:tr w:rsidR="005949D7" w:rsidRPr="00A50BF3" w14:paraId="2CC4B1E8"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67A9E6F2"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Serg. II tipo cukriniu diabetu (E11) 10 000 gyv. (2021)</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0DCB5F"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2B9704D8" wp14:editId="5BA1AE7B">
                  <wp:extent cx="152501" cy="162033"/>
                  <wp:effectExtent l="0" t="0" r="0" b="0"/>
                  <wp:docPr id="226" name="img4.png"/>
                  <wp:cNvGraphicFramePr/>
                  <a:graphic xmlns:a="http://schemas.openxmlformats.org/drawingml/2006/main">
                    <a:graphicData uri="http://schemas.openxmlformats.org/drawingml/2006/picture">
                      <pic:pic xmlns:pic="http://schemas.openxmlformats.org/drawingml/2006/picture">
                        <pic:nvPicPr>
                          <pic:cNvPr id="227"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3FE63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70.1</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6F724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272</w:t>
            </w:r>
          </w:p>
        </w:tc>
        <w:tc>
          <w:tcPr>
            <w:tcW w:w="708" w:type="dxa"/>
            <w:tcBorders>
              <w:top w:val="single" w:sz="7" w:space="0" w:color="D3D3D3"/>
              <w:left w:val="single" w:sz="7" w:space="0" w:color="D3D3D3"/>
              <w:bottom w:val="single" w:sz="7" w:space="0" w:color="D3D3D3"/>
              <w:right w:val="single" w:sz="7" w:space="0" w:color="D3D3D3"/>
            </w:tcBorders>
            <w:shd w:val="clear" w:color="auto" w:fill="FEC4C4"/>
            <w:tcMar>
              <w:top w:w="39" w:type="dxa"/>
              <w:left w:w="39" w:type="dxa"/>
              <w:bottom w:w="39" w:type="dxa"/>
              <w:right w:w="39" w:type="dxa"/>
            </w:tcMar>
          </w:tcPr>
          <w:p w14:paraId="7C7F93E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61.9</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5B33F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1.01</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E5FD46"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69.4</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323F2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99.9</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32AD4AAE"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64AF809E" wp14:editId="3BE628BB">
                  <wp:extent cx="2016000" cy="288000"/>
                  <wp:effectExtent l="0" t="0" r="0" b="0"/>
                  <wp:docPr id="228" name="img63.png"/>
                  <wp:cNvGraphicFramePr/>
                  <a:graphic xmlns:a="http://schemas.openxmlformats.org/drawingml/2006/main">
                    <a:graphicData uri="http://schemas.openxmlformats.org/drawingml/2006/picture">
                      <pic:pic xmlns:pic="http://schemas.openxmlformats.org/drawingml/2006/picture">
                        <pic:nvPicPr>
                          <pic:cNvPr id="229" name="img63.png"/>
                          <pic:cNvPicPr/>
                        </pic:nvPicPr>
                        <pic:blipFill>
                          <a:blip r:embed="rId69"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D16BFB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38.2</w:t>
            </w:r>
          </w:p>
        </w:tc>
      </w:tr>
      <w:tr w:rsidR="005949D7" w:rsidRPr="00A50BF3" w14:paraId="6F62DE87"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0E9EB80"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Tikslinės populiacijos dalis %, 2 metų bėgyje dalyvavusi krūties vėžio programoje</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FC354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7B56707" wp14:editId="553E29E5">
                  <wp:extent cx="133474" cy="162076"/>
                  <wp:effectExtent l="0" t="0" r="0" b="0"/>
                  <wp:docPr id="230" name="img7.png"/>
                  <wp:cNvGraphicFramePr/>
                  <a:graphic xmlns:a="http://schemas.openxmlformats.org/drawingml/2006/main">
                    <a:graphicData uri="http://schemas.openxmlformats.org/drawingml/2006/picture">
                      <pic:pic xmlns:pic="http://schemas.openxmlformats.org/drawingml/2006/picture">
                        <pic:nvPicPr>
                          <pic:cNvPr id="231" name="img7.png"/>
                          <pic:cNvPicPr/>
                        </pic:nvPicPr>
                        <pic:blipFill>
                          <a:blip r:embed="rId13" cstate="print"/>
                          <a:stretch>
                            <a:fillRect/>
                          </a:stretch>
                        </pic:blipFill>
                        <pic:spPr>
                          <a:xfrm>
                            <a:off x="0" y="0"/>
                            <a:ext cx="133474" cy="162076"/>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951CA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65.3</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799C5F"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4139</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0970B0A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57.8</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33666E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1.13</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915F95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57.6</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0B678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21.5</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F8EA516"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4CDA126D" wp14:editId="6501D070">
                  <wp:extent cx="2016000" cy="288000"/>
                  <wp:effectExtent l="0" t="0" r="0" b="0"/>
                  <wp:docPr id="232" name="img64.png"/>
                  <wp:cNvGraphicFramePr/>
                  <a:graphic xmlns:a="http://schemas.openxmlformats.org/drawingml/2006/main">
                    <a:graphicData uri="http://schemas.openxmlformats.org/drawingml/2006/picture">
                      <pic:pic xmlns:pic="http://schemas.openxmlformats.org/drawingml/2006/picture">
                        <pic:nvPicPr>
                          <pic:cNvPr id="233" name="img64.png"/>
                          <pic:cNvPicPr/>
                        </pic:nvPicPr>
                        <pic:blipFill>
                          <a:blip r:embed="rId70"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1E604C7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77.1</w:t>
            </w:r>
          </w:p>
        </w:tc>
      </w:tr>
      <w:tr w:rsidR="005949D7" w:rsidRPr="00A50BF3" w14:paraId="633EB5DF"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3EFFC4B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Tikslinės populiacijos dalis %, 3 metų bėgyje dalyvavusi gimdos kaklelio programoje</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29D0F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11A647A9" wp14:editId="3317D23F">
                  <wp:extent cx="152501" cy="162033"/>
                  <wp:effectExtent l="0" t="0" r="0" b="0"/>
                  <wp:docPr id="234" name="img4.png"/>
                  <wp:cNvGraphicFramePr/>
                  <a:graphic xmlns:a="http://schemas.openxmlformats.org/drawingml/2006/main">
                    <a:graphicData uri="http://schemas.openxmlformats.org/drawingml/2006/picture">
                      <pic:pic xmlns:pic="http://schemas.openxmlformats.org/drawingml/2006/picture">
                        <pic:nvPicPr>
                          <pic:cNvPr id="235"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4311B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56.7</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80C508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4902</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5B7964B1"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56.5</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B18AF7E"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1.04</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D1162C4"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54.7</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06EBEA"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32.2</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479573BB"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33E9890A" wp14:editId="213B096B">
                  <wp:extent cx="2016000" cy="288000"/>
                  <wp:effectExtent l="0" t="0" r="0" b="0"/>
                  <wp:docPr id="236" name="img65.png"/>
                  <wp:cNvGraphicFramePr/>
                  <a:graphic xmlns:a="http://schemas.openxmlformats.org/drawingml/2006/main">
                    <a:graphicData uri="http://schemas.openxmlformats.org/drawingml/2006/picture">
                      <pic:pic xmlns:pic="http://schemas.openxmlformats.org/drawingml/2006/picture">
                        <pic:nvPicPr>
                          <pic:cNvPr id="237" name="img65.png"/>
                          <pic:cNvPicPr/>
                        </pic:nvPicPr>
                        <pic:blipFill>
                          <a:blip r:embed="rId71"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B85B35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71.1</w:t>
            </w:r>
          </w:p>
        </w:tc>
      </w:tr>
      <w:tr w:rsidR="005949D7" w:rsidRPr="00A50BF3" w14:paraId="62453436"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77D429F7"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lastRenderedPageBreak/>
              <w:t>Tikslinės populiacijos dalis %, 2 metų bėgyje dalyvavusi storosios žarnos vėžio programoje</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15ACF8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70E51DF7" wp14:editId="20BB939B">
                  <wp:extent cx="152501" cy="162033"/>
                  <wp:effectExtent l="0" t="0" r="0" b="0"/>
                  <wp:docPr id="238" name="img4.png"/>
                  <wp:cNvGraphicFramePr/>
                  <a:graphic xmlns:a="http://schemas.openxmlformats.org/drawingml/2006/main">
                    <a:graphicData uri="http://schemas.openxmlformats.org/drawingml/2006/picture">
                      <pic:pic xmlns:pic="http://schemas.openxmlformats.org/drawingml/2006/picture">
                        <pic:nvPicPr>
                          <pic:cNvPr id="239"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3D8765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60.6</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40AA9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8290</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55DD4B8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54.8</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A770B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1.08</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9C84FC"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56.1</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A68339"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37.8</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7D050D13"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571A52FC" wp14:editId="27EE77CC">
                  <wp:extent cx="2016000" cy="288000"/>
                  <wp:effectExtent l="0" t="0" r="0" b="0"/>
                  <wp:docPr id="240" name="img66.png"/>
                  <wp:cNvGraphicFramePr/>
                  <a:graphic xmlns:a="http://schemas.openxmlformats.org/drawingml/2006/main">
                    <a:graphicData uri="http://schemas.openxmlformats.org/drawingml/2006/picture">
                      <pic:pic xmlns:pic="http://schemas.openxmlformats.org/drawingml/2006/picture">
                        <pic:nvPicPr>
                          <pic:cNvPr id="241" name="img66.png"/>
                          <pic:cNvPicPr/>
                        </pic:nvPicPr>
                        <pic:blipFill>
                          <a:blip r:embed="rId72"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45D39D45"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68.4</w:t>
            </w:r>
          </w:p>
        </w:tc>
      </w:tr>
      <w:tr w:rsidR="005949D7" w:rsidRPr="00A50BF3" w14:paraId="305584DE" w14:textId="77777777" w:rsidTr="00D72ABE">
        <w:trPr>
          <w:trHeight w:val="375"/>
        </w:trPr>
        <w:tc>
          <w:tcPr>
            <w:tcW w:w="1856" w:type="dxa"/>
            <w:tcBorders>
              <w:top w:val="single" w:sz="7" w:space="0" w:color="D3D3D3"/>
              <w:left w:val="single" w:sz="7" w:space="0" w:color="D3D3D3"/>
              <w:bottom w:val="single" w:sz="7" w:space="0" w:color="D3D3D3"/>
              <w:right w:val="single" w:sz="7" w:space="0" w:color="D3D3D3"/>
            </w:tcBorders>
            <w:tcMar>
              <w:top w:w="39" w:type="dxa"/>
              <w:left w:w="159" w:type="dxa"/>
              <w:bottom w:w="39" w:type="dxa"/>
              <w:right w:w="39" w:type="dxa"/>
            </w:tcMar>
          </w:tcPr>
          <w:p w14:paraId="13F0D4C9"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Tikslinės populiacijos dalis %, dalyvavusi ŠKL programoje</w:t>
            </w:r>
          </w:p>
        </w:tc>
        <w:tc>
          <w:tcPr>
            <w:tcW w:w="52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91FDC58"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2769652" wp14:editId="1A7166AA">
                  <wp:extent cx="152501" cy="162033"/>
                  <wp:effectExtent l="0" t="0" r="0" b="0"/>
                  <wp:docPr id="242" name="img4.png"/>
                  <wp:cNvGraphicFramePr/>
                  <a:graphic xmlns:a="http://schemas.openxmlformats.org/drawingml/2006/main">
                    <a:graphicData uri="http://schemas.openxmlformats.org/drawingml/2006/picture">
                      <pic:pic xmlns:pic="http://schemas.openxmlformats.org/drawingml/2006/picture">
                        <pic:nvPicPr>
                          <pic:cNvPr id="243" name="img4.png"/>
                          <pic:cNvPicPr/>
                        </pic:nvPicPr>
                        <pic:blipFill>
                          <a:blip r:embed="rId10" cstate="print"/>
                          <a:stretch>
                            <a:fillRect/>
                          </a:stretch>
                        </pic:blipFill>
                        <pic:spPr>
                          <a:xfrm>
                            <a:off x="0" y="0"/>
                            <a:ext cx="152501" cy="162033"/>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54CDB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51.7</w:t>
            </w:r>
          </w:p>
        </w:tc>
        <w:tc>
          <w:tcPr>
            <w:tcW w:w="654"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E64FD10"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4549</w:t>
            </w:r>
          </w:p>
        </w:tc>
        <w:tc>
          <w:tcPr>
            <w:tcW w:w="708" w:type="dxa"/>
            <w:tcBorders>
              <w:top w:val="single" w:sz="7" w:space="0" w:color="D3D3D3"/>
              <w:left w:val="single" w:sz="7" w:space="0" w:color="D3D3D3"/>
              <w:bottom w:val="single" w:sz="7" w:space="0" w:color="D3D3D3"/>
              <w:right w:val="single" w:sz="7" w:space="0" w:color="D3D3D3"/>
            </w:tcBorders>
            <w:shd w:val="clear" w:color="auto" w:fill="CCFCC3"/>
            <w:tcMar>
              <w:top w:w="39" w:type="dxa"/>
              <w:left w:w="39" w:type="dxa"/>
              <w:bottom w:w="39" w:type="dxa"/>
              <w:right w:w="39" w:type="dxa"/>
            </w:tcMar>
          </w:tcPr>
          <w:p w14:paraId="734D13F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47.7</w:t>
            </w:r>
          </w:p>
        </w:tc>
        <w:tc>
          <w:tcPr>
            <w:tcW w:w="47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040408"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1.04</w:t>
            </w:r>
          </w:p>
        </w:tc>
        <w:tc>
          <w:tcPr>
            <w:tcW w:w="51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81B9953"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49.6</w:t>
            </w:r>
          </w:p>
        </w:tc>
        <w:tc>
          <w:tcPr>
            <w:tcW w:w="70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D5C6B7"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30.6</w:t>
            </w:r>
          </w:p>
        </w:tc>
        <w:tc>
          <w:tcPr>
            <w:tcW w:w="3380" w:type="dxa"/>
            <w:tcBorders>
              <w:top w:val="single" w:sz="7" w:space="0" w:color="D3D3D3"/>
              <w:left w:val="single" w:sz="7" w:space="0" w:color="D3D3D3"/>
              <w:bottom w:val="single" w:sz="7" w:space="0" w:color="D3D3D3"/>
              <w:right w:val="single" w:sz="7" w:space="0" w:color="D3D3D3"/>
            </w:tcBorders>
            <w:shd w:val="clear" w:color="auto" w:fill="FFFFFF"/>
            <w:tcMar>
              <w:top w:w="0" w:type="dxa"/>
              <w:left w:w="0" w:type="dxa"/>
              <w:bottom w:w="0" w:type="dxa"/>
              <w:right w:w="0" w:type="dxa"/>
            </w:tcMar>
          </w:tcPr>
          <w:p w14:paraId="153531DA" w14:textId="77777777" w:rsidR="005949D7" w:rsidRPr="00A50BF3" w:rsidRDefault="005949D7" w:rsidP="005949D7">
            <w:pPr>
              <w:spacing w:after="0" w:line="240" w:lineRule="auto"/>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noProof/>
                <w:kern w:val="0"/>
                <w:sz w:val="16"/>
                <w:szCs w:val="16"/>
                <w:lang w:eastAsia="lt-LT"/>
                <w14:ligatures w14:val="none"/>
              </w:rPr>
              <w:drawing>
                <wp:inline distT="0" distB="0" distL="0" distR="0" wp14:anchorId="0B7C34F2" wp14:editId="3707E056">
                  <wp:extent cx="2016000" cy="288000"/>
                  <wp:effectExtent l="0" t="0" r="0" b="0"/>
                  <wp:docPr id="244" name="img67.png"/>
                  <wp:cNvGraphicFramePr/>
                  <a:graphic xmlns:a="http://schemas.openxmlformats.org/drawingml/2006/main">
                    <a:graphicData uri="http://schemas.openxmlformats.org/drawingml/2006/picture">
                      <pic:pic xmlns:pic="http://schemas.openxmlformats.org/drawingml/2006/picture">
                        <pic:nvPicPr>
                          <pic:cNvPr id="245" name="img67.png"/>
                          <pic:cNvPicPr/>
                        </pic:nvPicPr>
                        <pic:blipFill>
                          <a:blip r:embed="rId73" cstate="print"/>
                          <a:stretch>
                            <a:fillRect/>
                          </a:stretch>
                        </pic:blipFill>
                        <pic:spPr>
                          <a:xfrm>
                            <a:off x="0" y="0"/>
                            <a:ext cx="2016000" cy="288000"/>
                          </a:xfrm>
                          <a:prstGeom prst="rect">
                            <a:avLst/>
                          </a:prstGeom>
                        </pic:spPr>
                      </pic:pic>
                    </a:graphicData>
                  </a:graphic>
                </wp:inline>
              </w:drawing>
            </w:r>
          </w:p>
        </w:tc>
        <w:tc>
          <w:tcPr>
            <w:tcW w:w="511" w:type="dxa"/>
            <w:tcBorders>
              <w:top w:val="single" w:sz="7" w:space="0" w:color="D3D3D3"/>
              <w:left w:val="single" w:sz="7" w:space="0" w:color="D3D3D3"/>
              <w:bottom w:val="single" w:sz="7" w:space="0" w:color="D3D3D3"/>
              <w:right w:val="single" w:sz="7" w:space="0" w:color="D3D3D3"/>
            </w:tcBorders>
            <w:shd w:val="clear" w:color="auto" w:fill="FFFFFF"/>
            <w:tcMar>
              <w:top w:w="39" w:type="dxa"/>
              <w:left w:w="39" w:type="dxa"/>
              <w:bottom w:w="39" w:type="dxa"/>
              <w:right w:w="39" w:type="dxa"/>
            </w:tcMar>
          </w:tcPr>
          <w:p w14:paraId="34C623BB" w14:textId="77777777" w:rsidR="005949D7" w:rsidRPr="00A50BF3" w:rsidRDefault="005949D7" w:rsidP="005949D7">
            <w:pPr>
              <w:spacing w:after="0" w:line="240" w:lineRule="auto"/>
              <w:jc w:val="right"/>
              <w:rPr>
                <w:rFonts w:ascii="Times New Roman" w:eastAsia="Times New Roman" w:hAnsi="Times New Roman" w:cs="Times New Roman"/>
                <w:kern w:val="0"/>
                <w:sz w:val="16"/>
                <w:szCs w:val="16"/>
                <w:lang w:eastAsia="lt-LT"/>
                <w14:ligatures w14:val="none"/>
              </w:rPr>
            </w:pPr>
            <w:r w:rsidRPr="00A50BF3">
              <w:rPr>
                <w:rFonts w:ascii="Times New Roman" w:eastAsia="Times New Roman" w:hAnsi="Times New Roman" w:cs="Times New Roman"/>
                <w:color w:val="000000"/>
                <w:kern w:val="0"/>
                <w:sz w:val="16"/>
                <w:szCs w:val="16"/>
                <w:lang w:eastAsia="lt-LT"/>
                <w14:ligatures w14:val="none"/>
              </w:rPr>
              <w:t>66.3</w:t>
            </w:r>
          </w:p>
        </w:tc>
      </w:tr>
    </w:tbl>
    <w:p w14:paraId="6ECE54EC" w14:textId="7C9CDCD7" w:rsidR="005949D7" w:rsidRPr="00AB55FA" w:rsidRDefault="005949D7" w:rsidP="005949D7">
      <w:pPr>
        <w:spacing w:after="0" w:line="240" w:lineRule="auto"/>
        <w:jc w:val="center"/>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b/>
          <w:bCs/>
          <w:color w:val="000000"/>
          <w:kern w:val="0"/>
          <w:sz w:val="24"/>
          <w:szCs w:val="24"/>
          <w:lang w:eastAsia="lt-LT"/>
          <w14:ligatures w14:val="none"/>
        </w:rPr>
        <w:t>3 pav. 2022 Šilutės r. savivaldybės sveikatos ir su sveikata susijusių rodiklių profilis</w:t>
      </w:r>
    </w:p>
    <w:p w14:paraId="406E81DE" w14:textId="64F0C31C" w:rsidR="005949D7" w:rsidRPr="00AB55FA" w:rsidRDefault="005949D7" w:rsidP="005949D7">
      <w:pPr>
        <w:pStyle w:val="Sraopastraipa"/>
        <w:numPr>
          <w:ilvl w:val="0"/>
          <w:numId w:val="2"/>
        </w:numPr>
        <w:spacing w:after="0" w:line="240" w:lineRule="auto"/>
        <w:jc w:val="center"/>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b/>
          <w:bCs/>
          <w:color w:val="000000"/>
          <w:kern w:val="0"/>
          <w:sz w:val="24"/>
          <w:szCs w:val="24"/>
          <w:lang w:eastAsia="lt-LT"/>
          <w14:ligatures w14:val="none"/>
        </w:rPr>
        <w:t>Specialioji dalis</w:t>
      </w:r>
    </w:p>
    <w:p w14:paraId="5D120BEE" w14:textId="77777777" w:rsidR="005949D7" w:rsidRPr="00AB55FA" w:rsidRDefault="005949D7" w:rsidP="005949D7">
      <w:pPr>
        <w:spacing w:after="0" w:line="240" w:lineRule="auto"/>
        <w:jc w:val="center"/>
        <w:rPr>
          <w:rFonts w:ascii="Times New Roman" w:eastAsia="Times New Roman" w:hAnsi="Times New Roman" w:cs="Times New Roman"/>
          <w:b/>
          <w:bCs/>
          <w:color w:val="000000"/>
          <w:kern w:val="0"/>
          <w:sz w:val="24"/>
          <w:szCs w:val="24"/>
          <w:lang w:eastAsia="lt-LT"/>
          <w14:ligatures w14:val="none"/>
        </w:rPr>
      </w:pPr>
    </w:p>
    <w:p w14:paraId="3C046535" w14:textId="77777777" w:rsidR="005949D7" w:rsidRPr="00AB55FA" w:rsidRDefault="005949D7" w:rsidP="005949D7">
      <w:pPr>
        <w:spacing w:after="0" w:line="240" w:lineRule="auto"/>
        <w:jc w:val="center"/>
        <w:rPr>
          <w:rFonts w:ascii="Times New Roman" w:eastAsia="Times New Roman" w:hAnsi="Times New Roman" w:cs="Times New Roman"/>
          <w:b/>
          <w:bCs/>
          <w:color w:val="000000"/>
          <w:kern w:val="0"/>
          <w:sz w:val="24"/>
          <w:szCs w:val="24"/>
          <w:lang w:eastAsia="lt-LT"/>
          <w14:ligatures w14:val="none"/>
        </w:rPr>
      </w:pPr>
    </w:p>
    <w:p w14:paraId="09A0D20E" w14:textId="77777777" w:rsidR="005949D7" w:rsidRPr="00AB55FA" w:rsidRDefault="005949D7" w:rsidP="005949D7">
      <w:pPr>
        <w:spacing w:after="0" w:line="240" w:lineRule="auto"/>
        <w:jc w:val="center"/>
        <w:rPr>
          <w:rFonts w:ascii="Times New Roman" w:eastAsia="Times New Roman" w:hAnsi="Times New Roman" w:cs="Times New Roman"/>
          <w:b/>
          <w:bCs/>
          <w:kern w:val="0"/>
          <w:sz w:val="24"/>
          <w:szCs w:val="24"/>
          <w:lang w:eastAsia="lt-LT"/>
          <w14:ligatures w14:val="none"/>
        </w:rPr>
      </w:pPr>
      <w:r w:rsidRPr="00AB55FA">
        <w:rPr>
          <w:rFonts w:ascii="Times New Roman" w:eastAsia="Times New Roman" w:hAnsi="Times New Roman" w:cs="Times New Roman"/>
          <w:b/>
          <w:bCs/>
          <w:kern w:val="0"/>
          <w:sz w:val="24"/>
          <w:szCs w:val="24"/>
          <w:lang w:eastAsia="lt-LT"/>
          <w14:ligatures w14:val="none"/>
        </w:rPr>
        <w:t>2.1. Rodiklių analizė ir interpretavimas pagal Lietuvos sveikatos strategijos iškeltus tikslus ir uždavinius</w:t>
      </w:r>
    </w:p>
    <w:p w14:paraId="79A70866" w14:textId="77777777" w:rsidR="005949D7" w:rsidRPr="00AB55FA" w:rsidRDefault="005949D7" w:rsidP="005949D7">
      <w:pPr>
        <w:spacing w:after="0" w:line="240" w:lineRule="auto"/>
        <w:jc w:val="center"/>
        <w:rPr>
          <w:rFonts w:ascii="Times New Roman" w:eastAsia="Times New Roman" w:hAnsi="Times New Roman" w:cs="Times New Roman"/>
          <w:b/>
          <w:bCs/>
          <w:kern w:val="0"/>
          <w:sz w:val="24"/>
          <w:szCs w:val="24"/>
          <w:lang w:eastAsia="lt-LT"/>
          <w14:ligatures w14:val="none"/>
        </w:rPr>
      </w:pPr>
    </w:p>
    <w:p w14:paraId="17FA1C6E" w14:textId="77777777" w:rsidR="005949D7" w:rsidRPr="00AB55FA" w:rsidRDefault="005949D7" w:rsidP="00644AF3">
      <w:pPr>
        <w:spacing w:after="0" w:line="360" w:lineRule="auto"/>
        <w:ind w:firstLine="851"/>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Atsižvelgiant į LSS iškeltus uždavinius tikslams pasiekti bei remiantis lentelėje pateiktomis rodiklių reikšmėmis, matoma, kad:</w:t>
      </w:r>
    </w:p>
    <w:p w14:paraId="712166AC" w14:textId="77777777" w:rsidR="005949D7" w:rsidRPr="00AB55FA" w:rsidRDefault="005949D7" w:rsidP="00644AF3">
      <w:pPr>
        <w:numPr>
          <w:ilvl w:val="1"/>
          <w:numId w:val="3"/>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Uždavinio „sumažinti skurdo lygį ir nedarbą“ dauguma vertinamų rodiklių atitiko Lietuvos vidurkį, tačiau vienas pateko į prasčiausių rodiklių grupę (raudonąją zoną), t. y. „Mokyklinio amžiaus vaikų nesimokančių mokyklose, skaičius 1000 moksl.“ Šilutės r. savivaldybės rodiklis (127,0/1000 moksl.) 2,1 karto viršijo Lietuvos rodiklį (63,3/1000 moksl.).</w:t>
      </w:r>
    </w:p>
    <w:p w14:paraId="083DFA08" w14:textId="174315BB" w:rsidR="005949D7" w:rsidRPr="00AB55FA" w:rsidRDefault="005949D7" w:rsidP="00644AF3">
      <w:pPr>
        <w:numPr>
          <w:ilvl w:val="1"/>
          <w:numId w:val="3"/>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Uždavinio „sumažinti socialinę ekonominę gyventojų diferenciaciją šalies ir bendruomenių lygmeniu“</w:t>
      </w:r>
      <w:r w:rsidR="00283D2F">
        <w:rPr>
          <w:rFonts w:ascii="Times New Roman" w:eastAsia="Times New Roman" w:hAnsi="Times New Roman" w:cs="Times New Roman"/>
          <w:color w:val="000000"/>
          <w:kern w:val="0"/>
          <w:sz w:val="24"/>
          <w:szCs w:val="24"/>
          <w:lang w:eastAsia="lt-LT"/>
          <w14:ligatures w14:val="none"/>
        </w:rPr>
        <w:t xml:space="preserve"> i</w:t>
      </w:r>
      <w:r w:rsidRPr="00AB55FA">
        <w:rPr>
          <w:rFonts w:ascii="Times New Roman" w:eastAsia="Times New Roman" w:hAnsi="Times New Roman" w:cs="Times New Roman"/>
          <w:color w:val="000000"/>
          <w:kern w:val="0"/>
          <w:sz w:val="24"/>
          <w:szCs w:val="24"/>
          <w:lang w:eastAsia="lt-LT"/>
          <w14:ligatures w14:val="none"/>
        </w:rPr>
        <w:t>šsiskiria vienas rodiklis</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patenkantis į raudonąją zoną – sergamumas tuberkulioze. 2022 m. buvo nustatyta 12 naujų tuberkuliozės (A15-A19) atvejų. Šilutės r. savivaldybės rodiklis (31,2/100 000 gyv.) 1,4 karto viršijo Lietuvos rodiklį (22,1/100 000 gyv.), todėl savivaldybė pateko į prasčiausiųjų rodiklių grupę (raudonąją zoną). Vienas  rodiklis pateko į žaliąją zoną – </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SMR nuo išorinių priežasčių (V00-Y98) 100 000 gyv.“.</w:t>
      </w:r>
    </w:p>
    <w:p w14:paraId="4F591369" w14:textId="7E06270F"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2.1. Uždavinio „kurti sveikas ir saugias darbo bei buities sąlygas, didinti prekių ir paslaugų vartotojų saugumą“ rodikliai atitiko Lietuvos vidurkį arba buvo geresni, išskyrus vieną rodiklį, kuris pateko į raudonąją zoną: „Asmenų, pirmą kartą pripažintų neįgaliais, sk. 10 000 gyv.“. 2022 m. Šilutės r. savivaldybėje užregistruoti 213 pirmą kartą pripaži</w:t>
      </w:r>
      <w:r w:rsidR="00283D2F">
        <w:rPr>
          <w:rFonts w:ascii="Times New Roman" w:eastAsia="Times New Roman" w:hAnsi="Times New Roman" w:cs="Times New Roman"/>
          <w:color w:val="000000"/>
          <w:kern w:val="0"/>
          <w:sz w:val="24"/>
          <w:szCs w:val="24"/>
          <w:lang w:eastAsia="lt-LT"/>
          <w14:ligatures w14:val="none"/>
        </w:rPr>
        <w:t>ntų</w:t>
      </w:r>
      <w:r w:rsidRPr="00AB55FA">
        <w:rPr>
          <w:rFonts w:ascii="Times New Roman" w:eastAsia="Times New Roman" w:hAnsi="Times New Roman" w:cs="Times New Roman"/>
          <w:color w:val="000000"/>
          <w:kern w:val="0"/>
          <w:sz w:val="24"/>
          <w:szCs w:val="24"/>
          <w:lang w:eastAsia="lt-LT"/>
          <w14:ligatures w14:val="none"/>
        </w:rPr>
        <w:t xml:space="preserve"> neįgaliais asmen</w:t>
      </w:r>
      <w:r w:rsidR="00283D2F">
        <w:rPr>
          <w:rFonts w:ascii="Times New Roman" w:eastAsia="Times New Roman" w:hAnsi="Times New Roman" w:cs="Times New Roman"/>
          <w:color w:val="000000"/>
          <w:kern w:val="0"/>
          <w:sz w:val="24"/>
          <w:szCs w:val="24"/>
          <w:lang w:eastAsia="lt-LT"/>
          <w14:ligatures w14:val="none"/>
        </w:rPr>
        <w:t>ų</w:t>
      </w:r>
      <w:r w:rsidRPr="00AB55FA">
        <w:rPr>
          <w:rFonts w:ascii="Times New Roman" w:eastAsia="Times New Roman" w:hAnsi="Times New Roman" w:cs="Times New Roman"/>
          <w:color w:val="000000"/>
          <w:kern w:val="0"/>
          <w:sz w:val="24"/>
          <w:szCs w:val="24"/>
          <w:lang w:eastAsia="lt-LT"/>
          <w14:ligatures w14:val="none"/>
        </w:rPr>
        <w:t>. Šilutės r. savivaldybės rodiklis (87,9/10 000 gyv.) yra beveik 1,3 karto didesnis nei Lietuvos rodiklis (68,1/10 000 gyv.).</w:t>
      </w:r>
    </w:p>
    <w:p w14:paraId="274A8334" w14:textId="77777777"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2.2. Uždavinio „kurti sveikas ir palankias sąlygas saugiai leisti laisvalaikį“ rodikliai nežymiai skiriasi nuo Lietuvos rodiklio, visi patenka į žaliąją zoną.</w:t>
      </w:r>
    </w:p>
    <w:p w14:paraId="7098367B" w14:textId="77777777"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2.3. Uždavinio „mažinti avaringumą ir traumų kelių eismo įvykiuose skaičių“ rodikliai buvo geresni arba ženkliai nesiskyrė nuo Lietuvos vidurkio.</w:t>
      </w:r>
    </w:p>
    <w:p w14:paraId="1A6F0FA9" w14:textId="77777777"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2.4. Uždavinio „mažinti aplinkos užterštumą, triukšmą“ įgyvendinimui stebėti yra numatytas 1 rodiklis, kuris geresnis už Lietuvos vidurkį.</w:t>
      </w:r>
    </w:p>
    <w:p w14:paraId="31B88D5A" w14:textId="0AFD5D9E"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3.1. Uždavinio „ sumažinti alkoholinių gėrimų, tabako vartojimą, neteisėtą narkotinių ir psichotropinių medžiagų vartojimą ir prieinamumą“ dauguma vertinamų rodiklių atitiko Lietuvos </w:t>
      </w:r>
      <w:r w:rsidRPr="00AB55FA">
        <w:rPr>
          <w:rFonts w:ascii="Times New Roman" w:eastAsia="Times New Roman" w:hAnsi="Times New Roman" w:cs="Times New Roman"/>
          <w:color w:val="000000"/>
          <w:kern w:val="0"/>
          <w:sz w:val="24"/>
          <w:szCs w:val="24"/>
          <w:lang w:eastAsia="lt-LT"/>
          <w14:ligatures w14:val="none"/>
        </w:rPr>
        <w:lastRenderedPageBreak/>
        <w:t>vidurkį, tačiau kelet</w:t>
      </w:r>
      <w:r w:rsidR="00283D2F">
        <w:rPr>
          <w:rFonts w:ascii="Times New Roman" w:eastAsia="Times New Roman" w:hAnsi="Times New Roman" w:cs="Times New Roman"/>
          <w:color w:val="000000"/>
          <w:kern w:val="0"/>
          <w:sz w:val="24"/>
          <w:szCs w:val="24"/>
          <w:lang w:eastAsia="lt-LT"/>
          <w14:ligatures w14:val="none"/>
        </w:rPr>
        <w:t>as</w:t>
      </w:r>
      <w:r w:rsidRPr="00AB55FA">
        <w:rPr>
          <w:rFonts w:ascii="Times New Roman" w:eastAsia="Times New Roman" w:hAnsi="Times New Roman" w:cs="Times New Roman"/>
          <w:color w:val="000000"/>
          <w:kern w:val="0"/>
          <w:sz w:val="24"/>
          <w:szCs w:val="24"/>
          <w:lang w:eastAsia="lt-LT"/>
          <w14:ligatures w14:val="none"/>
        </w:rPr>
        <w:t xml:space="preserve"> pateko į prasčiausių rodiklių grupę (raudonąją zoną), t. y. „Mirtingumas nuo narkotikų sąlygotų priežasčių 100 000 gyv.“ ir „Gyventojų skaičius tenkantis 1 alkoholio licencijai“.</w:t>
      </w:r>
    </w:p>
    <w:p w14:paraId="10139010" w14:textId="77777777"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3.2. Uždavinio „skatinti sveikos mitybos įpročius“ rodiklis nežymiai mažesnis, lyginant su Lietuvos vidurkiu.</w:t>
      </w:r>
    </w:p>
    <w:p w14:paraId="598A6B89" w14:textId="6E2294B8"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4.1. Uždavinio „užtikrinti sveikatos sistemos tvarumą ir kokybę, plėtojant sveikatos priežiūros technologijas, kurių efektyvumas pagrįstas mokslo įrodymais“ įgyvendinimui matuoti numatyti 2 rodikliai. Abu jie pateko į raudonąją zoną. Išvengiamųjų hospitalizacijų dėl cukrinio diabeto skaičiaus 18+ amžiaus grupėje 1000 gyv. Šilutės r. savivaldybėje (3,1/1000 gyv.) viršijo 1,7 karto Lietuvos bendrąjį vidurkį (1,8/1000 gyv.) ir išvengiamų hospitalizacijos skaičius Šilutės r. savivaldybėje (25,6/1000 gyv. ) taip pat 1,4 karto viršijo Lietuvos bendrąjį vidurkį (18,0/1000 gyv.).</w:t>
      </w:r>
    </w:p>
    <w:p w14:paraId="2E4C49AD" w14:textId="77777777"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4.2. Uždavinio „plėtoti sveikatos infrastruktūrą ir gerinti sveikatos priežiūros paslaugų kokybę, saugą, prieinamumą ir į pacientą orientuotą sveikatos priežiūrą“ dauguma vertinamų rodiklių atitiko Lietuvos vidurkį, tačiau sergamumo vaistams atsparia tuberkulioze (A16-A19) 10 000 gyv. rodiklis Šilutės r. savivaldybėje (5,2/100 000 gyv.) viršijo 1,8 karto Lietuvos bendrąjį vidurkį (2,9/100 000 gyv.) ir pateko į raudonąją zoną.</w:t>
      </w:r>
    </w:p>
    <w:p w14:paraId="3FB342B2" w14:textId="051B19D2"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4.3. Uždavinio „gerinti motinos ir vaiko sveikatą“ vienas rodiklis pateko į prasčiausią raudonąją zoną „Vaikų (7</w:t>
      </w:r>
      <w:r w:rsidR="00283D2F">
        <w:rPr>
          <w:rFonts w:ascii="Times New Roman" w:eastAsia="Times New Roman" w:hAnsi="Times New Roman" w:cs="Times New Roman"/>
          <w:color w:val="000000"/>
          <w:kern w:val="0"/>
          <w:sz w:val="24"/>
          <w:szCs w:val="24"/>
          <w:lang w:eastAsia="lt-LT"/>
          <w14:ligatures w14:val="none"/>
        </w:rPr>
        <w:t xml:space="preserve"> – </w:t>
      </w:r>
      <w:r w:rsidRPr="00AB55FA">
        <w:rPr>
          <w:rFonts w:ascii="Times New Roman" w:eastAsia="Times New Roman" w:hAnsi="Times New Roman" w:cs="Times New Roman"/>
          <w:color w:val="000000"/>
          <w:kern w:val="0"/>
          <w:sz w:val="24"/>
          <w:szCs w:val="24"/>
          <w:lang w:eastAsia="lt-LT"/>
          <w14:ligatures w14:val="none"/>
        </w:rPr>
        <w:t>17 m.), neturinčių ėduonies pažeistų, plombuotų ir išrautų dantų, dalis (proc.), tačiau „vaikų (6</w:t>
      </w:r>
      <w:r w:rsidR="00283D2F">
        <w:rPr>
          <w:rFonts w:ascii="Times New Roman" w:eastAsia="Times New Roman" w:hAnsi="Times New Roman" w:cs="Times New Roman"/>
          <w:color w:val="000000"/>
          <w:kern w:val="0"/>
          <w:sz w:val="24"/>
          <w:szCs w:val="24"/>
          <w:lang w:eastAsia="lt-LT"/>
          <w14:ligatures w14:val="none"/>
        </w:rPr>
        <w:t xml:space="preserve"> – </w:t>
      </w:r>
      <w:r w:rsidRPr="00AB55FA">
        <w:rPr>
          <w:rFonts w:ascii="Times New Roman" w:eastAsia="Times New Roman" w:hAnsi="Times New Roman" w:cs="Times New Roman"/>
          <w:color w:val="000000"/>
          <w:kern w:val="0"/>
          <w:sz w:val="24"/>
          <w:szCs w:val="24"/>
          <w:lang w:eastAsia="lt-LT"/>
          <w14:ligatures w14:val="none"/>
        </w:rPr>
        <w:t>14 m.) dalis, dalyvavusi dantų dengimo silantinėmis medžiagomis programoje“</w:t>
      </w:r>
      <w:r w:rsidR="00283D2F">
        <w:rPr>
          <w:rFonts w:ascii="Times New Roman" w:eastAsia="Times New Roman" w:hAnsi="Times New Roman" w:cs="Times New Roman"/>
          <w:color w:val="000000"/>
          <w:kern w:val="0"/>
          <w:sz w:val="24"/>
          <w:szCs w:val="24"/>
          <w:lang w:eastAsia="lt-LT"/>
          <w14:ligatures w14:val="none"/>
        </w:rPr>
        <w:t xml:space="preserve">, </w:t>
      </w:r>
      <w:r w:rsidRPr="00AB55FA">
        <w:rPr>
          <w:rFonts w:ascii="Times New Roman" w:eastAsia="Times New Roman" w:hAnsi="Times New Roman" w:cs="Times New Roman"/>
          <w:color w:val="000000"/>
          <w:kern w:val="0"/>
          <w:sz w:val="24"/>
          <w:szCs w:val="24"/>
          <w:lang w:eastAsia="lt-LT"/>
          <w14:ligatures w14:val="none"/>
        </w:rPr>
        <w:t>pateko į žaliąją zoną ir 1,3 karto viršijo bendrąjį Lietuvos vidurkį.</w:t>
      </w:r>
    </w:p>
    <w:p w14:paraId="5B128021" w14:textId="143FCB31" w:rsidR="005949D7" w:rsidRPr="00AB55FA" w:rsidRDefault="005949D7" w:rsidP="00644AF3">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4.4.Uždavinio „stiprinti lėtinių neinfekcinių ligų prevenciją ir kontrolę“ nėra n</w:t>
      </w:r>
      <w:r w:rsidR="00283D2F">
        <w:rPr>
          <w:rFonts w:ascii="Times New Roman" w:eastAsia="Times New Roman" w:hAnsi="Times New Roman" w:cs="Times New Roman"/>
          <w:color w:val="000000"/>
          <w:kern w:val="0"/>
          <w:sz w:val="24"/>
          <w:szCs w:val="24"/>
          <w:lang w:eastAsia="lt-LT"/>
          <w14:ligatures w14:val="none"/>
        </w:rPr>
        <w:t>ė</w:t>
      </w:r>
      <w:r w:rsidRPr="00AB55FA">
        <w:rPr>
          <w:rFonts w:ascii="Times New Roman" w:eastAsia="Times New Roman" w:hAnsi="Times New Roman" w:cs="Times New Roman"/>
          <w:color w:val="000000"/>
          <w:kern w:val="0"/>
          <w:sz w:val="24"/>
          <w:szCs w:val="24"/>
          <w:lang w:eastAsia="lt-LT"/>
          <w14:ligatures w14:val="none"/>
        </w:rPr>
        <w:t xml:space="preserve"> vieno rodiklio</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patenkančio į prasčiausią rodiklių grupę (raudonąją zoną).</w:t>
      </w:r>
    </w:p>
    <w:p w14:paraId="6FCA472E" w14:textId="77777777" w:rsidR="005949D7" w:rsidRPr="00AB55FA" w:rsidRDefault="005949D7" w:rsidP="00644AF3">
      <w:pPr>
        <w:spacing w:after="0" w:line="360" w:lineRule="auto"/>
        <w:ind w:firstLine="851"/>
        <w:jc w:val="both"/>
        <w:rPr>
          <w:rFonts w:ascii="Times New Roman" w:eastAsia="Times New Roman" w:hAnsi="Times New Roman" w:cs="Times New Roman"/>
          <w:color w:val="000000"/>
          <w:kern w:val="0"/>
          <w:sz w:val="24"/>
          <w:szCs w:val="24"/>
          <w:lang w:eastAsia="lt-LT"/>
          <w14:ligatures w14:val="none"/>
        </w:rPr>
      </w:pPr>
    </w:p>
    <w:p w14:paraId="6FDB618E" w14:textId="796662A8" w:rsidR="005949D7" w:rsidRPr="00AB55FA" w:rsidRDefault="005949D7" w:rsidP="00D72ABE">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Remiantis 1 lentelėje pateiktais rodikliais ir įvertinus savivaldybės rodiklio santykį su Lietuvos vidurkiu, matoma</w:t>
      </w:r>
      <w:r w:rsidR="00D72ABE">
        <w:rPr>
          <w:rFonts w:ascii="Times New Roman" w:eastAsia="Times New Roman" w:hAnsi="Times New Roman" w:cs="Times New Roman"/>
          <w:color w:val="000000"/>
          <w:kern w:val="0"/>
          <w:sz w:val="24"/>
          <w:szCs w:val="24"/>
          <w:lang w:eastAsia="lt-LT"/>
          <w14:ligatures w14:val="none"/>
        </w:rPr>
        <w:t>:</w:t>
      </w:r>
    </w:p>
    <w:p w14:paraId="6CDE1D72" w14:textId="77777777" w:rsidR="005949D7" w:rsidRPr="00AB55FA" w:rsidRDefault="005949D7" w:rsidP="00644AF3">
      <w:pPr>
        <w:numPr>
          <w:ilvl w:val="0"/>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b/>
          <w:bCs/>
          <w:color w:val="000000"/>
          <w:kern w:val="0"/>
          <w:sz w:val="24"/>
          <w:szCs w:val="24"/>
          <w:lang w:eastAsia="lt-LT"/>
          <w14:ligatures w14:val="none"/>
        </w:rPr>
        <w:t>20 rodiklių reikšmės yra geresnės už Lietuvos vidurkį (žalioji zona):</w:t>
      </w:r>
    </w:p>
    <w:p w14:paraId="201C9BC5"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Ilgalaikio nedarbo lygis, darbo jėgos %;</w:t>
      </w:r>
    </w:p>
    <w:p w14:paraId="0490AA10"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SMR nuo išorinių priežasčių (V00-Y98) 100 000 gyv.;</w:t>
      </w:r>
    </w:p>
    <w:p w14:paraId="3CD8E4F4"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Naujai susirgusių žarnyno infekcinėmis ligomis (A00-A08) 10 000 gyv.;</w:t>
      </w:r>
    </w:p>
    <w:p w14:paraId="67D446DF"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Mirtingumas nuo paskendimo (W65-W74) 100 000 gyv. ;</w:t>
      </w:r>
    </w:p>
    <w:p w14:paraId="55AFB7DF"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SMR nuo paskendimo (W65-W74) 100 000 gyv.;</w:t>
      </w:r>
    </w:p>
    <w:p w14:paraId="512DBE34"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Mirtingumas nuo nukritimo (W00-W19) 100 000 gyv.;</w:t>
      </w:r>
    </w:p>
    <w:p w14:paraId="62E6A2B6"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SMR nuo nukritimo (W00-W19) 100 000 gyv.;</w:t>
      </w:r>
    </w:p>
    <w:p w14:paraId="44FD0771"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Mirtingumas transporto įvykiuose (V00-V99) 100 000 gyv.;</w:t>
      </w:r>
    </w:p>
    <w:p w14:paraId="3A136666"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SMR transporto įvykiuose (V00-V99) 100 000 gyv.;</w:t>
      </w:r>
    </w:p>
    <w:p w14:paraId="154C238F"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Pėsčiųjų mirtingumas nuo transporto įvykių (V00-V09) 100 000 gyv.;</w:t>
      </w:r>
    </w:p>
    <w:p w14:paraId="24FCE9E3"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lastRenderedPageBreak/>
        <w:t>Pėsčiųjų standartizuotas mirtingumas nuo transporto įvykių (V00-V09) 100 000 gyv.;</w:t>
      </w:r>
    </w:p>
    <w:p w14:paraId="15A56124"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Mirtingumas nuo alkoholio sąlygotų priežasčių 100 000 gyv.;</w:t>
      </w:r>
    </w:p>
    <w:p w14:paraId="048C53FC"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SMR nuo alkoholio sąlygotų priežasčių 100 000 gyv.;</w:t>
      </w:r>
    </w:p>
    <w:p w14:paraId="167E9CFA"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Šeimos gydytojų skaičius 10 000 gyv. ;</w:t>
      </w:r>
    </w:p>
    <w:p w14:paraId="1258DFAA" w14:textId="2FB60E9F"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Apsilankym</w:t>
      </w:r>
      <w:r w:rsidR="00283D2F">
        <w:rPr>
          <w:rFonts w:ascii="Times New Roman" w:eastAsia="Times New Roman" w:hAnsi="Times New Roman" w:cs="Times New Roman"/>
          <w:color w:val="000000"/>
          <w:kern w:val="0"/>
          <w:sz w:val="24"/>
          <w:szCs w:val="24"/>
          <w:lang w:eastAsia="lt-LT"/>
          <w14:ligatures w14:val="none"/>
        </w:rPr>
        <w:t>o</w:t>
      </w:r>
      <w:r w:rsidRPr="00AB55FA">
        <w:rPr>
          <w:rFonts w:ascii="Times New Roman" w:eastAsia="Times New Roman" w:hAnsi="Times New Roman" w:cs="Times New Roman"/>
          <w:color w:val="000000"/>
          <w:kern w:val="0"/>
          <w:sz w:val="24"/>
          <w:szCs w:val="24"/>
          <w:lang w:eastAsia="lt-LT"/>
          <w14:ligatures w14:val="none"/>
        </w:rPr>
        <w:t xml:space="preserve"> pas gydytojus sk. 1 gyv.;</w:t>
      </w:r>
    </w:p>
    <w:p w14:paraId="7689431D"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Sergamumas ŽIV ir LPL (B20-B24, Z21, A50-A54, A56) 10 000 gyv.;</w:t>
      </w:r>
    </w:p>
    <w:p w14:paraId="0AE09EE2"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Vaikų (6-14 m.) dalis, dalyvavusi dantų dengimo silantinėmis medžiagomis programoje, %;</w:t>
      </w:r>
    </w:p>
    <w:p w14:paraId="663BF494"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Sergamumas II tipo cukriniu diabetu (E11) 10 000 gyv.</w:t>
      </w:r>
    </w:p>
    <w:p w14:paraId="2522BF9D" w14:textId="75E476F5"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Tikslinės populiacijos dalis %,</w:t>
      </w:r>
      <w:r w:rsidR="00283D2F">
        <w:rPr>
          <w:rFonts w:ascii="Times New Roman" w:eastAsia="Times New Roman" w:hAnsi="Times New Roman" w:cs="Times New Roman"/>
          <w:color w:val="000000"/>
          <w:kern w:val="0"/>
          <w:sz w:val="24"/>
          <w:szCs w:val="24"/>
          <w:lang w:eastAsia="lt-LT"/>
          <w14:ligatures w14:val="none"/>
        </w:rPr>
        <w:t xml:space="preserve"> per </w:t>
      </w:r>
      <w:r w:rsidRPr="00AB55FA">
        <w:rPr>
          <w:rFonts w:ascii="Times New Roman" w:eastAsia="Times New Roman" w:hAnsi="Times New Roman" w:cs="Times New Roman"/>
          <w:color w:val="000000"/>
          <w:kern w:val="0"/>
          <w:sz w:val="24"/>
          <w:szCs w:val="24"/>
          <w:lang w:eastAsia="lt-LT"/>
          <w14:ligatures w14:val="none"/>
        </w:rPr>
        <w:t xml:space="preserve"> 2 met</w:t>
      </w:r>
      <w:r w:rsidR="00283D2F">
        <w:rPr>
          <w:rFonts w:ascii="Times New Roman" w:eastAsia="Times New Roman" w:hAnsi="Times New Roman" w:cs="Times New Roman"/>
          <w:color w:val="000000"/>
          <w:kern w:val="0"/>
          <w:sz w:val="24"/>
          <w:szCs w:val="24"/>
          <w:lang w:eastAsia="lt-LT"/>
          <w14:ligatures w14:val="none"/>
        </w:rPr>
        <w:t>us</w:t>
      </w:r>
      <w:r w:rsidRPr="00AB55FA">
        <w:rPr>
          <w:rFonts w:ascii="Times New Roman" w:eastAsia="Times New Roman" w:hAnsi="Times New Roman" w:cs="Times New Roman"/>
          <w:color w:val="000000"/>
          <w:kern w:val="0"/>
          <w:sz w:val="24"/>
          <w:szCs w:val="24"/>
          <w:lang w:eastAsia="lt-LT"/>
          <w14:ligatures w14:val="none"/>
        </w:rPr>
        <w:t xml:space="preserve"> dalyvavusi krūties vėžio programoje;</w:t>
      </w:r>
    </w:p>
    <w:p w14:paraId="411DA873" w14:textId="36CD0CF8"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Tikslinės populiacijos dalis %,</w:t>
      </w:r>
      <w:r w:rsidR="00283D2F">
        <w:rPr>
          <w:rFonts w:ascii="Times New Roman" w:eastAsia="Times New Roman" w:hAnsi="Times New Roman" w:cs="Times New Roman"/>
          <w:color w:val="000000"/>
          <w:kern w:val="0"/>
          <w:sz w:val="24"/>
          <w:szCs w:val="24"/>
          <w:lang w:eastAsia="lt-LT"/>
          <w14:ligatures w14:val="none"/>
        </w:rPr>
        <w:t xml:space="preserve"> per </w:t>
      </w:r>
      <w:r w:rsidRPr="00AB55FA">
        <w:rPr>
          <w:rFonts w:ascii="Times New Roman" w:eastAsia="Times New Roman" w:hAnsi="Times New Roman" w:cs="Times New Roman"/>
          <w:color w:val="000000"/>
          <w:kern w:val="0"/>
          <w:sz w:val="24"/>
          <w:szCs w:val="24"/>
          <w:lang w:eastAsia="lt-LT"/>
          <w14:ligatures w14:val="none"/>
        </w:rPr>
        <w:t>2 met</w:t>
      </w:r>
      <w:r w:rsidR="00283D2F">
        <w:rPr>
          <w:rFonts w:ascii="Times New Roman" w:eastAsia="Times New Roman" w:hAnsi="Times New Roman" w:cs="Times New Roman"/>
          <w:color w:val="000000"/>
          <w:kern w:val="0"/>
          <w:sz w:val="24"/>
          <w:szCs w:val="24"/>
          <w:lang w:eastAsia="lt-LT"/>
          <w14:ligatures w14:val="none"/>
        </w:rPr>
        <w:t xml:space="preserve">us </w:t>
      </w:r>
      <w:r w:rsidRPr="00AB55FA">
        <w:rPr>
          <w:rFonts w:ascii="Times New Roman" w:eastAsia="Times New Roman" w:hAnsi="Times New Roman" w:cs="Times New Roman"/>
          <w:color w:val="000000"/>
          <w:kern w:val="0"/>
          <w:sz w:val="24"/>
          <w:szCs w:val="24"/>
          <w:lang w:eastAsia="lt-LT"/>
          <w14:ligatures w14:val="none"/>
        </w:rPr>
        <w:t>dalyvavusi storosios žarnos vėžio programoje;</w:t>
      </w:r>
    </w:p>
    <w:p w14:paraId="29D42962" w14:textId="77777777" w:rsidR="005949D7" w:rsidRPr="00AB55FA" w:rsidRDefault="005949D7" w:rsidP="00644AF3">
      <w:pPr>
        <w:numPr>
          <w:ilvl w:val="0"/>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b/>
          <w:bCs/>
          <w:color w:val="000000"/>
          <w:kern w:val="0"/>
          <w:sz w:val="24"/>
          <w:szCs w:val="24"/>
          <w:lang w:eastAsia="lt-LT"/>
          <w14:ligatures w14:val="none"/>
        </w:rPr>
        <w:t>12 rodiklių reikšmės yra prastesnės nei Lietuvos vidurkis (raudonoji zona):</w:t>
      </w:r>
    </w:p>
    <w:p w14:paraId="4B4453C4"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Mokyklinio amžiaus vaikų, nesimokančių mokyklose, skaičius 1000 moksl;</w:t>
      </w:r>
    </w:p>
    <w:p w14:paraId="174E64C4"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Sergamumas tuberkulioze (A15-A19) 100 000 gyv.;</w:t>
      </w:r>
    </w:p>
    <w:p w14:paraId="357C6F85" w14:textId="51C29791"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Asmenų</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žuvusių ar sunkiai sužalotų darbe</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sk. 10 000 gyv.;</w:t>
      </w:r>
    </w:p>
    <w:p w14:paraId="01CF23A0" w14:textId="5A38D7FB"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Asmenų</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pirmą kartą pripažintų neįgaliais, sk. 10 000 sk.;</w:t>
      </w:r>
    </w:p>
    <w:p w14:paraId="02967098"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Mirtingumas nuo narkotikų sąlygotų priežasčių 100 000 gyv.;</w:t>
      </w:r>
    </w:p>
    <w:p w14:paraId="606A24ED"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SMR nuo narkotikų sąlygotų priežasčių 100 000 gyv.;</w:t>
      </w:r>
    </w:p>
    <w:p w14:paraId="6317814A" w14:textId="313D7848"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Gyventojų skaičius</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tenkantis 1 alkoholio licencijai;</w:t>
      </w:r>
    </w:p>
    <w:p w14:paraId="17C7ED58"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Kūdikių, žindytų išimtinai krūtimi iki 6 mėn. amžiaus, dalis (proc.);</w:t>
      </w:r>
    </w:p>
    <w:p w14:paraId="6BE90D4D" w14:textId="77777777" w:rsidR="005949D7" w:rsidRPr="00AB55FA" w:rsidRDefault="005949D7" w:rsidP="00644AF3">
      <w:pPr>
        <w:numPr>
          <w:ilvl w:val="1"/>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 Išvengiamų hospitalizacijų (IH) sk. 1000 gyv.;</w:t>
      </w:r>
    </w:p>
    <w:p w14:paraId="66B035FC"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IH dėl cukrinio diabeto sk. (18+m.) 1000 gyv.;</w:t>
      </w:r>
    </w:p>
    <w:p w14:paraId="1113FDDC" w14:textId="77777777"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Sergamumas vaistams atsparia tuberkulioze (A15-A19) (visi) 100 000 gyv.;</w:t>
      </w:r>
    </w:p>
    <w:p w14:paraId="46FE9752" w14:textId="255CE3A3" w:rsidR="005949D7" w:rsidRPr="00AB55FA" w:rsidRDefault="005949D7" w:rsidP="007E5F3B">
      <w:pPr>
        <w:numPr>
          <w:ilvl w:val="1"/>
          <w:numId w:val="4"/>
        </w:numPr>
        <w:tabs>
          <w:tab w:val="left" w:pos="1418"/>
        </w:tabs>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Vaikų (7</w:t>
      </w:r>
      <w:r w:rsidR="00283D2F">
        <w:rPr>
          <w:rFonts w:ascii="Times New Roman" w:eastAsia="Times New Roman" w:hAnsi="Times New Roman" w:cs="Times New Roman"/>
          <w:color w:val="000000"/>
          <w:kern w:val="0"/>
          <w:sz w:val="24"/>
          <w:szCs w:val="24"/>
          <w:lang w:eastAsia="lt-LT"/>
          <w14:ligatures w14:val="none"/>
        </w:rPr>
        <w:t xml:space="preserve"> – </w:t>
      </w:r>
      <w:r w:rsidRPr="00AB55FA">
        <w:rPr>
          <w:rFonts w:ascii="Times New Roman" w:eastAsia="Times New Roman" w:hAnsi="Times New Roman" w:cs="Times New Roman"/>
          <w:color w:val="000000"/>
          <w:kern w:val="0"/>
          <w:sz w:val="24"/>
          <w:szCs w:val="24"/>
          <w:lang w:eastAsia="lt-LT"/>
          <w14:ligatures w14:val="none"/>
        </w:rPr>
        <w:t>17 m.), neturinčių ėduonies pažeistų, plombuotų ir išrautų dantų, dalis (proc.);</w:t>
      </w:r>
    </w:p>
    <w:p w14:paraId="58E16EFC" w14:textId="31444FA2" w:rsidR="00636FA0" w:rsidRDefault="005949D7" w:rsidP="00D72ABE">
      <w:pPr>
        <w:numPr>
          <w:ilvl w:val="0"/>
          <w:numId w:val="4"/>
        </w:numPr>
        <w:spacing w:after="0" w:line="360" w:lineRule="auto"/>
        <w:ind w:left="0" w:firstLine="851"/>
        <w:contextualSpacing/>
        <w:jc w:val="both"/>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b/>
          <w:bCs/>
          <w:color w:val="000000"/>
          <w:kern w:val="0"/>
          <w:sz w:val="24"/>
          <w:szCs w:val="24"/>
          <w:lang w:eastAsia="lt-LT"/>
          <w14:ligatures w14:val="none"/>
        </w:rPr>
        <w:t>Kiti rodikliai patenka į Lietuvos vidurkį atitinkančią kvintilių grupę (geltonoji zona)</w:t>
      </w:r>
      <w:r w:rsidR="00B3434E" w:rsidRPr="00AB55FA">
        <w:rPr>
          <w:rFonts w:ascii="Times New Roman" w:eastAsia="Times New Roman" w:hAnsi="Times New Roman" w:cs="Times New Roman"/>
          <w:b/>
          <w:bCs/>
          <w:color w:val="000000"/>
          <w:kern w:val="0"/>
          <w:sz w:val="24"/>
          <w:szCs w:val="24"/>
          <w:lang w:eastAsia="lt-LT"/>
          <w14:ligatures w14:val="none"/>
        </w:rPr>
        <w:t>.</w:t>
      </w:r>
    </w:p>
    <w:p w14:paraId="112771C5" w14:textId="708B99E8" w:rsidR="004A063B" w:rsidRDefault="00636FA0" w:rsidP="00636FA0">
      <w:pPr>
        <w:rPr>
          <w:rFonts w:ascii="Times New Roman" w:eastAsia="Times New Roman" w:hAnsi="Times New Roman" w:cs="Times New Roman"/>
          <w:b/>
          <w:bCs/>
          <w:color w:val="000000"/>
          <w:kern w:val="0"/>
          <w:sz w:val="24"/>
          <w:szCs w:val="24"/>
          <w:lang w:eastAsia="lt-LT"/>
          <w14:ligatures w14:val="none"/>
        </w:rPr>
      </w:pPr>
      <w:r>
        <w:rPr>
          <w:rFonts w:ascii="Times New Roman" w:eastAsia="Times New Roman" w:hAnsi="Times New Roman" w:cs="Times New Roman"/>
          <w:b/>
          <w:bCs/>
          <w:color w:val="000000"/>
          <w:kern w:val="0"/>
          <w:sz w:val="24"/>
          <w:szCs w:val="24"/>
          <w:lang w:eastAsia="lt-LT"/>
          <w14:ligatures w14:val="none"/>
        </w:rPr>
        <w:br w:type="page"/>
      </w:r>
    </w:p>
    <w:p w14:paraId="667FF9F4" w14:textId="77777777" w:rsidR="00D72ABE" w:rsidRPr="00D72ABE" w:rsidRDefault="00D72ABE" w:rsidP="00D72ABE">
      <w:pPr>
        <w:spacing w:after="0" w:line="360" w:lineRule="auto"/>
        <w:ind w:left="851"/>
        <w:contextualSpacing/>
        <w:jc w:val="both"/>
        <w:rPr>
          <w:rFonts w:ascii="Times New Roman" w:eastAsia="Times New Roman" w:hAnsi="Times New Roman" w:cs="Times New Roman"/>
          <w:b/>
          <w:bCs/>
          <w:color w:val="000000"/>
          <w:kern w:val="0"/>
          <w:sz w:val="24"/>
          <w:szCs w:val="24"/>
          <w:lang w:eastAsia="lt-LT"/>
          <w14:ligatures w14:val="none"/>
        </w:rPr>
      </w:pPr>
    </w:p>
    <w:p w14:paraId="7E963012" w14:textId="77777777" w:rsidR="005949D7" w:rsidRPr="00AB55FA" w:rsidRDefault="005949D7" w:rsidP="005949D7">
      <w:pPr>
        <w:spacing w:after="0" w:line="360" w:lineRule="auto"/>
        <w:ind w:left="360"/>
        <w:jc w:val="center"/>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b/>
          <w:bCs/>
          <w:color w:val="000000"/>
          <w:kern w:val="0"/>
          <w:sz w:val="24"/>
          <w:szCs w:val="24"/>
          <w:lang w:eastAsia="lt-LT"/>
          <w14:ligatures w14:val="none"/>
        </w:rPr>
        <w:t>2.2. Savivaldybės prioritetinių problemų analizė</w:t>
      </w:r>
    </w:p>
    <w:p w14:paraId="62BF2609" w14:textId="77777777" w:rsidR="005949D7" w:rsidRPr="00AB55FA" w:rsidRDefault="005949D7" w:rsidP="005949D7">
      <w:pPr>
        <w:spacing w:after="0" w:line="360" w:lineRule="auto"/>
        <w:jc w:val="center"/>
        <w:rPr>
          <w:rFonts w:ascii="Times New Roman" w:eastAsia="Times New Roman" w:hAnsi="Times New Roman" w:cs="Times New Roman"/>
          <w:b/>
          <w:bCs/>
          <w:color w:val="000000"/>
          <w:kern w:val="0"/>
          <w:sz w:val="24"/>
          <w:szCs w:val="24"/>
          <w:lang w:eastAsia="lt-LT"/>
          <w14:ligatures w14:val="none"/>
        </w:rPr>
      </w:pPr>
    </w:p>
    <w:p w14:paraId="5A231F14" w14:textId="77777777" w:rsidR="005949D7" w:rsidRPr="00AB55FA" w:rsidRDefault="005949D7" w:rsidP="00B3434E">
      <w:pPr>
        <w:spacing w:after="0" w:line="360" w:lineRule="auto"/>
        <w:ind w:firstLine="851"/>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2022 metų išsamesnei analizei iš 1 lentelėje pateiktų rodiklių reikšmių, atsižvelgiant į santykį su kitomis Lietuvos savivaldybėmis, Šilutės rajono savivaldybėje pasirinkti rodikliai yra:</w:t>
      </w:r>
    </w:p>
    <w:p w14:paraId="106C2D1E" w14:textId="77777777" w:rsidR="005949D7" w:rsidRPr="00AB55FA" w:rsidRDefault="005949D7" w:rsidP="00B3434E">
      <w:pPr>
        <w:numPr>
          <w:ilvl w:val="0"/>
          <w:numId w:val="5"/>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Sergamumas tuberkulioze (A15-A19) 100 000 gyv.;</w:t>
      </w:r>
    </w:p>
    <w:p w14:paraId="210B8C20" w14:textId="7795B642" w:rsidR="005949D7" w:rsidRPr="00AB55FA" w:rsidRDefault="005949D7" w:rsidP="00B3434E">
      <w:pPr>
        <w:numPr>
          <w:ilvl w:val="0"/>
          <w:numId w:val="5"/>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Asmenų</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pirmą kartą pripažintų neįgaliais, sk. 10 000 gyv.;</w:t>
      </w:r>
    </w:p>
    <w:p w14:paraId="530B7241" w14:textId="0D8E1764" w:rsidR="005949D7" w:rsidRPr="00AB55FA" w:rsidRDefault="005949D7" w:rsidP="00B3434E">
      <w:pPr>
        <w:numPr>
          <w:ilvl w:val="0"/>
          <w:numId w:val="5"/>
        </w:numPr>
        <w:spacing w:after="0" w:line="360" w:lineRule="auto"/>
        <w:ind w:left="0"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Vaikų (7</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17 m.), neturinčių ėduonies pažeistų, plombuotų ir išrautų dantų, dalis (proc.).</w:t>
      </w:r>
    </w:p>
    <w:p w14:paraId="5A5528FD" w14:textId="77777777" w:rsidR="005949D7" w:rsidRPr="00AB55FA" w:rsidRDefault="005949D7" w:rsidP="005949D7">
      <w:pPr>
        <w:spacing w:after="0" w:line="360" w:lineRule="auto"/>
        <w:contextualSpacing/>
        <w:jc w:val="both"/>
        <w:rPr>
          <w:rFonts w:ascii="Times New Roman" w:eastAsia="Times New Roman" w:hAnsi="Times New Roman" w:cs="Times New Roman"/>
          <w:color w:val="000000"/>
          <w:kern w:val="0"/>
          <w:sz w:val="24"/>
          <w:szCs w:val="24"/>
          <w:lang w:eastAsia="lt-LT"/>
          <w14:ligatures w14:val="none"/>
        </w:rPr>
      </w:pPr>
    </w:p>
    <w:p w14:paraId="414DE7EB" w14:textId="77777777" w:rsidR="005949D7" w:rsidRPr="00AB55FA" w:rsidRDefault="005949D7" w:rsidP="005949D7">
      <w:pPr>
        <w:numPr>
          <w:ilvl w:val="0"/>
          <w:numId w:val="6"/>
        </w:numPr>
        <w:spacing w:after="0" w:line="360" w:lineRule="auto"/>
        <w:contextualSpacing/>
        <w:jc w:val="center"/>
        <w:rPr>
          <w:rFonts w:ascii="Times New Roman" w:eastAsia="Times New Roman" w:hAnsi="Times New Roman" w:cs="Times New Roman"/>
          <w:b/>
          <w:bCs/>
          <w:color w:val="000000"/>
          <w:kern w:val="0"/>
          <w:sz w:val="24"/>
          <w:szCs w:val="24"/>
          <w:lang w:eastAsia="lt-LT"/>
          <w14:ligatures w14:val="none"/>
        </w:rPr>
      </w:pPr>
      <w:r w:rsidRPr="00AB55FA">
        <w:rPr>
          <w:rFonts w:ascii="Times New Roman" w:eastAsia="Times New Roman" w:hAnsi="Times New Roman" w:cs="Times New Roman"/>
          <w:b/>
          <w:bCs/>
          <w:color w:val="000000"/>
          <w:kern w:val="0"/>
          <w:sz w:val="24"/>
          <w:szCs w:val="24"/>
          <w:lang w:eastAsia="lt-LT"/>
          <w14:ligatures w14:val="none"/>
        </w:rPr>
        <w:t>Prioritetinė problema. Sergamumas tuberkulioze.</w:t>
      </w:r>
    </w:p>
    <w:p w14:paraId="64C6F251" w14:textId="511E5BE1" w:rsidR="005949D7" w:rsidRPr="00AB55FA" w:rsidRDefault="005949D7" w:rsidP="00BF5F1F">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Tuberkulioz</w:t>
      </w:r>
      <w:r w:rsidR="00283D2F">
        <w:rPr>
          <w:rFonts w:ascii="Times New Roman" w:eastAsia="Times New Roman" w:hAnsi="Times New Roman" w:cs="Times New Roman"/>
          <w:color w:val="000000"/>
          <w:kern w:val="0"/>
          <w:sz w:val="24"/>
          <w:szCs w:val="24"/>
          <w:lang w:eastAsia="lt-LT"/>
          <w14:ligatures w14:val="none"/>
        </w:rPr>
        <w:t>ė</w:t>
      </w:r>
      <w:r w:rsidRPr="00AB55FA">
        <w:rPr>
          <w:rFonts w:ascii="Times New Roman" w:eastAsia="Times New Roman" w:hAnsi="Times New Roman" w:cs="Times New Roman"/>
          <w:color w:val="000000"/>
          <w:kern w:val="0"/>
          <w:sz w:val="24"/>
          <w:szCs w:val="24"/>
          <w:lang w:eastAsia="lt-LT"/>
          <w14:ligatures w14:val="none"/>
        </w:rPr>
        <w:t xml:space="preserve"> – tai visuomenei pavojinga infekcinė liga, kurią sukelia tuberkuliozės bakterija plintanti per orą su dalelėmis. Dažniausiai infekcija pažeidžia plaučius, tačiau gali pažeisti ir visus kitus žmogaus organus. Tuberkuliozės bakterija – mikrobakterija, tyrimų duomenimis, atsirado jau prieš tūkstančius metų.</w:t>
      </w:r>
    </w:p>
    <w:p w14:paraId="3F4B065C" w14:textId="49CFC077" w:rsidR="005949D7" w:rsidRPr="00AB55FA" w:rsidRDefault="005949D7" w:rsidP="00BF5F1F">
      <w:pPr>
        <w:spacing w:after="0" w:line="360" w:lineRule="auto"/>
        <w:ind w:firstLine="851"/>
        <w:contextualSpacing/>
        <w:jc w:val="both"/>
        <w:rPr>
          <w:rFonts w:ascii="Times New Roman" w:eastAsia="Times New Roman" w:hAnsi="Times New Roman" w:cs="Times New Roman"/>
          <w:color w:val="000000"/>
          <w:kern w:val="0"/>
          <w:sz w:val="24"/>
          <w:szCs w:val="24"/>
          <w:lang w:eastAsia="lt-LT"/>
          <w14:ligatures w14:val="none"/>
        </w:rPr>
      </w:pPr>
      <w:r w:rsidRPr="00AB55FA">
        <w:rPr>
          <w:rFonts w:ascii="Times New Roman" w:eastAsia="Times New Roman" w:hAnsi="Times New Roman" w:cs="Times New Roman"/>
          <w:color w:val="000000"/>
          <w:kern w:val="0"/>
          <w:sz w:val="24"/>
          <w:szCs w:val="24"/>
          <w:lang w:eastAsia="lt-LT"/>
          <w14:ligatures w14:val="none"/>
        </w:rPr>
        <w:t xml:space="preserve">Lietuvoje tuberkuliozė vis dar išlieka aktuali problema. Visoje Lietuvoje per 2022 m. užregistruoti 1954 nauji, pirmą kartą susirgusių aktyvia tuberkulioze atvejai. Šilutės r. savivaldybėje – 44 nauji tuberkuliozės atvejai. </w:t>
      </w:r>
      <w:r w:rsidR="00283D2F">
        <w:rPr>
          <w:rFonts w:ascii="Times New Roman" w:eastAsia="Times New Roman" w:hAnsi="Times New Roman" w:cs="Times New Roman"/>
          <w:color w:val="000000"/>
          <w:kern w:val="0"/>
          <w:sz w:val="24"/>
          <w:szCs w:val="24"/>
          <w:lang w:eastAsia="lt-LT"/>
          <w14:ligatures w14:val="none"/>
        </w:rPr>
        <w:t>Pal</w:t>
      </w:r>
      <w:r w:rsidRPr="00AB55FA">
        <w:rPr>
          <w:rFonts w:ascii="Times New Roman" w:eastAsia="Times New Roman" w:hAnsi="Times New Roman" w:cs="Times New Roman"/>
          <w:color w:val="000000"/>
          <w:kern w:val="0"/>
          <w:sz w:val="24"/>
          <w:szCs w:val="24"/>
          <w:lang w:eastAsia="lt-LT"/>
          <w14:ligatures w14:val="none"/>
        </w:rPr>
        <w:t>yginant su 2021 m.</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užregistruotų tuberkuliozės atvejų skaičius sumažėjo 18,2 proc.</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tačiau </w:t>
      </w:r>
      <w:r w:rsidR="00283D2F">
        <w:rPr>
          <w:rFonts w:ascii="Times New Roman" w:eastAsia="Times New Roman" w:hAnsi="Times New Roman" w:cs="Times New Roman"/>
          <w:color w:val="000000"/>
          <w:kern w:val="0"/>
          <w:sz w:val="24"/>
          <w:szCs w:val="24"/>
          <w:lang w:eastAsia="lt-LT"/>
          <w14:ligatures w14:val="none"/>
        </w:rPr>
        <w:t xml:space="preserve">jei </w:t>
      </w:r>
      <w:r w:rsidRPr="00AB55FA">
        <w:rPr>
          <w:rFonts w:ascii="Times New Roman" w:eastAsia="Times New Roman" w:hAnsi="Times New Roman" w:cs="Times New Roman"/>
          <w:color w:val="000000"/>
          <w:kern w:val="0"/>
          <w:sz w:val="24"/>
          <w:szCs w:val="24"/>
          <w:lang w:eastAsia="lt-LT"/>
          <w14:ligatures w14:val="none"/>
        </w:rPr>
        <w:t>lygin</w:t>
      </w:r>
      <w:r w:rsidR="00FD0DF6">
        <w:rPr>
          <w:rFonts w:ascii="Times New Roman" w:eastAsia="Times New Roman" w:hAnsi="Times New Roman" w:cs="Times New Roman"/>
          <w:color w:val="000000"/>
          <w:kern w:val="0"/>
          <w:sz w:val="24"/>
          <w:szCs w:val="24"/>
          <w:lang w:eastAsia="lt-LT"/>
          <w14:ligatures w14:val="none"/>
        </w:rPr>
        <w:t>tume</w:t>
      </w:r>
      <w:r w:rsidRPr="00AB55FA">
        <w:rPr>
          <w:rFonts w:ascii="Times New Roman" w:eastAsia="Times New Roman" w:hAnsi="Times New Roman" w:cs="Times New Roman"/>
          <w:color w:val="000000"/>
          <w:kern w:val="0"/>
          <w:sz w:val="24"/>
          <w:szCs w:val="24"/>
          <w:lang w:eastAsia="lt-LT"/>
          <w14:ligatures w14:val="none"/>
        </w:rPr>
        <w:t xml:space="preserve"> su Lietuvos vidurkiu (22,1/10 000 gyv.)</w:t>
      </w:r>
      <w:r w:rsidR="00283D2F">
        <w:rPr>
          <w:rFonts w:ascii="Times New Roman" w:eastAsia="Times New Roman" w:hAnsi="Times New Roman" w:cs="Times New Roman"/>
          <w:color w:val="000000"/>
          <w:kern w:val="0"/>
          <w:sz w:val="24"/>
          <w:szCs w:val="24"/>
          <w:lang w:eastAsia="lt-LT"/>
          <w14:ligatures w14:val="none"/>
        </w:rPr>
        <w:t>,</w:t>
      </w:r>
      <w:r w:rsidRPr="00AB55FA">
        <w:rPr>
          <w:rFonts w:ascii="Times New Roman" w:eastAsia="Times New Roman" w:hAnsi="Times New Roman" w:cs="Times New Roman"/>
          <w:color w:val="000000"/>
          <w:kern w:val="0"/>
          <w:sz w:val="24"/>
          <w:szCs w:val="24"/>
          <w:lang w:eastAsia="lt-LT"/>
          <w14:ligatures w14:val="none"/>
        </w:rPr>
        <w:t xml:space="preserve"> Šilutės r. savivaldybėje </w:t>
      </w:r>
      <w:r w:rsidR="00283D2F">
        <w:rPr>
          <w:rFonts w:ascii="Times New Roman" w:eastAsia="Times New Roman" w:hAnsi="Times New Roman" w:cs="Times New Roman"/>
          <w:color w:val="000000"/>
          <w:kern w:val="0"/>
          <w:sz w:val="24"/>
          <w:szCs w:val="24"/>
          <w:lang w:eastAsia="lt-LT"/>
          <w14:ligatures w14:val="none"/>
        </w:rPr>
        <w:t xml:space="preserve">šis skaičius </w:t>
      </w:r>
      <w:r w:rsidRPr="00AB55FA">
        <w:rPr>
          <w:rFonts w:ascii="Times New Roman" w:eastAsia="Times New Roman" w:hAnsi="Times New Roman" w:cs="Times New Roman"/>
          <w:color w:val="000000"/>
          <w:kern w:val="0"/>
          <w:sz w:val="24"/>
          <w:szCs w:val="24"/>
          <w:lang w:eastAsia="lt-LT"/>
          <w14:ligatures w14:val="none"/>
        </w:rPr>
        <w:t>viršijo 1,4 karto (31,2/10 000 gyv.)</w:t>
      </w:r>
      <w:r w:rsidR="001714F3">
        <w:rPr>
          <w:rFonts w:ascii="Times New Roman" w:eastAsia="Times New Roman" w:hAnsi="Times New Roman" w:cs="Times New Roman"/>
          <w:color w:val="000000"/>
          <w:kern w:val="0"/>
          <w:sz w:val="24"/>
          <w:szCs w:val="24"/>
          <w:lang w:eastAsia="lt-LT"/>
          <w14:ligatures w14:val="none"/>
        </w:rPr>
        <w:t xml:space="preserve"> </w:t>
      </w:r>
      <w:r w:rsidRPr="00AB55FA">
        <w:rPr>
          <w:rFonts w:ascii="Times New Roman" w:eastAsia="Times New Roman" w:hAnsi="Times New Roman" w:cs="Times New Roman"/>
          <w:color w:val="000000"/>
          <w:kern w:val="0"/>
          <w:sz w:val="24"/>
          <w:szCs w:val="24"/>
          <w:lang w:eastAsia="lt-LT"/>
          <w14:ligatures w14:val="none"/>
        </w:rPr>
        <w:t>(4 pav.).</w:t>
      </w:r>
    </w:p>
    <w:p w14:paraId="10FB3FD2" w14:textId="77777777" w:rsidR="005949D7" w:rsidRPr="00AB55FA" w:rsidRDefault="005949D7" w:rsidP="005949D7">
      <w:pPr>
        <w:spacing w:after="0" w:line="360" w:lineRule="auto"/>
        <w:ind w:left="720"/>
        <w:contextualSpacing/>
        <w:jc w:val="both"/>
        <w:rPr>
          <w:rFonts w:ascii="Times New Roman" w:eastAsia="Times New Roman" w:hAnsi="Times New Roman" w:cs="Times New Roman"/>
          <w:color w:val="000000"/>
          <w:kern w:val="0"/>
          <w:sz w:val="24"/>
          <w:szCs w:val="24"/>
          <w:lang w:eastAsia="lt-LT"/>
          <w14:ligatures w14:val="none"/>
        </w:rPr>
      </w:pPr>
    </w:p>
    <w:p w14:paraId="5BC40DDB" w14:textId="7C263D39" w:rsidR="005949D7" w:rsidRPr="00AB55FA" w:rsidRDefault="005949D7" w:rsidP="005949D7">
      <w:pPr>
        <w:spacing w:after="0" w:line="360" w:lineRule="auto"/>
        <w:ind w:left="720"/>
        <w:contextualSpacing/>
        <w:jc w:val="both"/>
        <w:rPr>
          <w:rFonts w:ascii="Times New Roman" w:eastAsia="Times New Roman" w:hAnsi="Times New Roman" w:cs="Times New Roman"/>
          <w:color w:val="000000"/>
          <w:kern w:val="0"/>
          <w:sz w:val="24"/>
          <w:szCs w:val="24"/>
          <w:lang w:eastAsia="lt-LT"/>
          <w14:ligatures w14:val="none"/>
        </w:rPr>
      </w:pPr>
      <w:r w:rsidRPr="00AB55FA">
        <w:rPr>
          <w:noProof/>
          <w:sz w:val="24"/>
          <w:szCs w:val="24"/>
        </w:rPr>
        <w:drawing>
          <wp:inline distT="0" distB="0" distL="0" distR="0" wp14:anchorId="6207A79F" wp14:editId="50C4A54B">
            <wp:extent cx="4770120" cy="2972229"/>
            <wp:effectExtent l="0" t="0" r="0" b="0"/>
            <wp:docPr id="1023372090" name="Paveikslėlis 1" descr="Paveikslėlis, kuriame yra tekstas, diagrama, ekrano kopija, žemėlap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372090" name="Paveikslėlis 1" descr="Paveikslėlis, kuriame yra tekstas, diagrama, ekrano kopija, žemėlapis&#10;&#10;Automatiškai sugeneruotas aprašymas"/>
                    <pic:cNvPicPr/>
                  </pic:nvPicPr>
                  <pic:blipFill>
                    <a:blip r:embed="rId74"/>
                    <a:stretch>
                      <a:fillRect/>
                    </a:stretch>
                  </pic:blipFill>
                  <pic:spPr>
                    <a:xfrm>
                      <a:off x="0" y="0"/>
                      <a:ext cx="4812444" cy="2998601"/>
                    </a:xfrm>
                    <a:prstGeom prst="rect">
                      <a:avLst/>
                    </a:prstGeom>
                  </pic:spPr>
                </pic:pic>
              </a:graphicData>
            </a:graphic>
          </wp:inline>
        </w:drawing>
      </w:r>
    </w:p>
    <w:p w14:paraId="56638335" w14:textId="087BC725" w:rsidR="004A4591" w:rsidRPr="001714F3" w:rsidRDefault="005949D7" w:rsidP="001714F3">
      <w:pPr>
        <w:spacing w:after="0" w:line="240" w:lineRule="auto"/>
        <w:jc w:val="center"/>
        <w:rPr>
          <w:rFonts w:ascii="Times New Roman" w:eastAsia="Times New Roman" w:hAnsi="Times New Roman" w:cs="Times New Roman"/>
          <w:b/>
          <w:bCs/>
          <w:kern w:val="0"/>
          <w:sz w:val="24"/>
          <w:szCs w:val="24"/>
          <w:lang w:eastAsia="lt-LT"/>
          <w14:ligatures w14:val="none"/>
        </w:rPr>
      </w:pPr>
      <w:r w:rsidRPr="00AB55FA">
        <w:rPr>
          <w:rFonts w:ascii="Times New Roman" w:eastAsia="Times New Roman" w:hAnsi="Times New Roman" w:cs="Times New Roman"/>
          <w:b/>
          <w:bCs/>
          <w:kern w:val="0"/>
          <w:sz w:val="24"/>
          <w:szCs w:val="24"/>
          <w:lang w:eastAsia="lt-LT"/>
          <w14:ligatures w14:val="none"/>
        </w:rPr>
        <w:t xml:space="preserve">4 pav. </w:t>
      </w:r>
      <w:bookmarkStart w:id="1" w:name="_Hlk148615978"/>
      <w:r w:rsidRPr="00AB55FA">
        <w:rPr>
          <w:rFonts w:ascii="Times New Roman" w:eastAsia="Times New Roman" w:hAnsi="Times New Roman" w:cs="Times New Roman"/>
          <w:b/>
          <w:bCs/>
          <w:kern w:val="0"/>
          <w:sz w:val="24"/>
          <w:szCs w:val="24"/>
          <w:lang w:eastAsia="lt-LT"/>
          <w14:ligatures w14:val="none"/>
        </w:rPr>
        <w:t>Sergamumas tuberkulioze (A15-A19) 10 000 gyv. (TB registro) 2022 m. situacija Lietuvoje</w:t>
      </w:r>
      <w:bookmarkEnd w:id="1"/>
    </w:p>
    <w:p w14:paraId="267DE33E" w14:textId="3842ED4E" w:rsidR="00636FA0" w:rsidRDefault="00636FA0">
      <w:pPr>
        <w:rPr>
          <w:rFonts w:ascii="Times New Roman" w:eastAsia="Times New Roman" w:hAnsi="Times New Roman" w:cs="Times New Roman"/>
          <w:color w:val="000000"/>
          <w:kern w:val="0"/>
          <w:sz w:val="24"/>
          <w:szCs w:val="24"/>
          <w:lang w:eastAsia="lt-LT"/>
          <w14:ligatures w14:val="none"/>
        </w:rPr>
      </w:pPr>
      <w:r>
        <w:rPr>
          <w:rFonts w:ascii="Times New Roman" w:eastAsia="Times New Roman" w:hAnsi="Times New Roman" w:cs="Times New Roman"/>
          <w:color w:val="000000"/>
          <w:kern w:val="0"/>
          <w:sz w:val="24"/>
          <w:szCs w:val="24"/>
          <w:lang w:eastAsia="lt-LT"/>
          <w14:ligatures w14:val="none"/>
        </w:rPr>
        <w:br w:type="page"/>
      </w:r>
    </w:p>
    <w:p w14:paraId="7A96A5DE" w14:textId="77777777" w:rsidR="00636FA0" w:rsidRPr="00AB55FA" w:rsidRDefault="00636FA0" w:rsidP="005949D7">
      <w:pPr>
        <w:spacing w:after="0" w:line="360" w:lineRule="auto"/>
        <w:ind w:left="720"/>
        <w:contextualSpacing/>
        <w:jc w:val="both"/>
        <w:rPr>
          <w:rFonts w:ascii="Times New Roman" w:eastAsia="Times New Roman" w:hAnsi="Times New Roman" w:cs="Times New Roman"/>
          <w:color w:val="000000"/>
          <w:kern w:val="0"/>
          <w:sz w:val="24"/>
          <w:szCs w:val="24"/>
          <w:lang w:eastAsia="lt-LT"/>
          <w14:ligatures w14:val="none"/>
        </w:rPr>
      </w:pPr>
    </w:p>
    <w:p w14:paraId="0033CD2B" w14:textId="3335C8E3" w:rsidR="005949D7" w:rsidRPr="00D5427B" w:rsidRDefault="005949D7" w:rsidP="00D5427B">
      <w:pPr>
        <w:pStyle w:val="Sraopastraipa"/>
        <w:numPr>
          <w:ilvl w:val="0"/>
          <w:numId w:val="6"/>
        </w:numPr>
        <w:spacing w:after="0" w:line="240" w:lineRule="auto"/>
        <w:jc w:val="center"/>
        <w:rPr>
          <w:rFonts w:ascii="Times New Roman" w:eastAsia="Times New Roman" w:hAnsi="Times New Roman" w:cs="Times New Roman"/>
          <w:b/>
          <w:bCs/>
          <w:kern w:val="0"/>
          <w:sz w:val="24"/>
          <w:szCs w:val="24"/>
          <w:lang w:eastAsia="lt-LT"/>
          <w14:ligatures w14:val="none"/>
        </w:rPr>
      </w:pPr>
      <w:r w:rsidRPr="00D5427B">
        <w:rPr>
          <w:rFonts w:ascii="Times New Roman" w:eastAsia="Times New Roman" w:hAnsi="Times New Roman" w:cs="Times New Roman"/>
          <w:b/>
          <w:bCs/>
          <w:kern w:val="0"/>
          <w:sz w:val="24"/>
          <w:szCs w:val="24"/>
          <w:lang w:eastAsia="lt-LT"/>
          <w14:ligatures w14:val="none"/>
        </w:rPr>
        <w:t>Prioritetinė problema. Asmenų</w:t>
      </w:r>
      <w:r w:rsidR="00FD0DF6">
        <w:rPr>
          <w:rFonts w:ascii="Times New Roman" w:eastAsia="Times New Roman" w:hAnsi="Times New Roman" w:cs="Times New Roman"/>
          <w:b/>
          <w:bCs/>
          <w:kern w:val="0"/>
          <w:sz w:val="24"/>
          <w:szCs w:val="24"/>
          <w:lang w:eastAsia="lt-LT"/>
          <w14:ligatures w14:val="none"/>
        </w:rPr>
        <w:t>,</w:t>
      </w:r>
      <w:r w:rsidRPr="00D5427B">
        <w:rPr>
          <w:rFonts w:ascii="Times New Roman" w:eastAsia="Times New Roman" w:hAnsi="Times New Roman" w:cs="Times New Roman"/>
          <w:b/>
          <w:bCs/>
          <w:kern w:val="0"/>
          <w:sz w:val="24"/>
          <w:szCs w:val="24"/>
          <w:lang w:eastAsia="lt-LT"/>
          <w14:ligatures w14:val="none"/>
        </w:rPr>
        <w:t xml:space="preserve"> pirmą kartą pripažintų neįgaliais</w:t>
      </w:r>
      <w:r w:rsidR="00FD0DF6">
        <w:rPr>
          <w:rFonts w:ascii="Times New Roman" w:eastAsia="Times New Roman" w:hAnsi="Times New Roman" w:cs="Times New Roman"/>
          <w:b/>
          <w:bCs/>
          <w:kern w:val="0"/>
          <w:sz w:val="24"/>
          <w:szCs w:val="24"/>
          <w:lang w:eastAsia="lt-LT"/>
          <w14:ligatures w14:val="none"/>
        </w:rPr>
        <w:t xml:space="preserve"> skaičius</w:t>
      </w:r>
    </w:p>
    <w:p w14:paraId="667A9B86" w14:textId="77777777" w:rsidR="004A4591" w:rsidRPr="00AB55FA" w:rsidRDefault="004A4591" w:rsidP="004A4591">
      <w:pPr>
        <w:spacing w:after="0" w:line="240" w:lineRule="auto"/>
        <w:contextualSpacing/>
        <w:jc w:val="center"/>
        <w:rPr>
          <w:rFonts w:ascii="Times New Roman" w:eastAsia="Times New Roman" w:hAnsi="Times New Roman" w:cs="Times New Roman"/>
          <w:b/>
          <w:bCs/>
          <w:kern w:val="0"/>
          <w:sz w:val="24"/>
          <w:szCs w:val="24"/>
          <w:lang w:eastAsia="lt-LT"/>
          <w14:ligatures w14:val="none"/>
        </w:rPr>
      </w:pPr>
    </w:p>
    <w:p w14:paraId="7B73CE16" w14:textId="77777777" w:rsidR="004A4591" w:rsidRPr="00AB55FA" w:rsidRDefault="004A4591" w:rsidP="004A4591">
      <w:pPr>
        <w:spacing w:after="0" w:line="240" w:lineRule="auto"/>
        <w:contextualSpacing/>
        <w:jc w:val="center"/>
        <w:rPr>
          <w:rFonts w:ascii="Times New Roman" w:eastAsia="Times New Roman" w:hAnsi="Times New Roman" w:cs="Times New Roman"/>
          <w:b/>
          <w:bCs/>
          <w:kern w:val="0"/>
          <w:sz w:val="24"/>
          <w:szCs w:val="24"/>
          <w:lang w:eastAsia="lt-LT"/>
          <w14:ligatures w14:val="none"/>
        </w:rPr>
      </w:pPr>
    </w:p>
    <w:p w14:paraId="3755E7E7" w14:textId="5E4F7895" w:rsidR="004A4591" w:rsidRPr="00AB55FA" w:rsidRDefault="004A4591" w:rsidP="00BF5F1F">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Negali</w:t>
      </w:r>
      <w:r w:rsidR="00FD0DF6">
        <w:rPr>
          <w:rFonts w:ascii="Times New Roman" w:eastAsia="Times New Roman" w:hAnsi="Times New Roman" w:cs="Times New Roman"/>
          <w:kern w:val="0"/>
          <w:sz w:val="24"/>
          <w:szCs w:val="24"/>
          <w:lang w:eastAsia="lt-LT"/>
          <w14:ligatures w14:val="none"/>
        </w:rPr>
        <w:t>ą</w:t>
      </w:r>
      <w:r w:rsidRPr="00AB55FA">
        <w:rPr>
          <w:rFonts w:ascii="Times New Roman" w:eastAsia="Times New Roman" w:hAnsi="Times New Roman" w:cs="Times New Roman"/>
          <w:kern w:val="0"/>
          <w:sz w:val="24"/>
          <w:szCs w:val="24"/>
          <w:lang w:eastAsia="lt-LT"/>
          <w14:ligatures w14:val="none"/>
        </w:rPr>
        <w:t xml:space="preserve"> gali sukelti fiziniai, pojūčių, intelektiniai, psichiniai (dar žinomi kaip psichiatriniai ar psichologiniai) sutrikimai ar įvairios lėtinės ligos. Negalia gali būti įgimta ir įgyta (išsivysčiusi po gimdymo). Lietuvoje kiekvienais metais „neįgalumo“ tema tampa vis populiaresnė</w:t>
      </w:r>
      <w:r w:rsidR="00FD0DF6">
        <w:rPr>
          <w:rFonts w:ascii="Times New Roman" w:eastAsia="Times New Roman" w:hAnsi="Times New Roman" w:cs="Times New Roman"/>
          <w:kern w:val="0"/>
          <w:sz w:val="24"/>
          <w:szCs w:val="24"/>
          <w:lang w:eastAsia="lt-LT"/>
          <w14:ligatures w14:val="none"/>
        </w:rPr>
        <w:t>.</w:t>
      </w:r>
    </w:p>
    <w:p w14:paraId="75AE5B90" w14:textId="77777777" w:rsidR="004A4591" w:rsidRPr="00AB55FA" w:rsidRDefault="004A4591" w:rsidP="00BF5F1F">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Visoje Lietuvoje per 2022 m. pirmą kartą pripažintų neįgaliais buvo 11915 asmenų. Lyginant su 2021 m. užregistruotų neįgalumo atvejų skaičius padidėjo 15,5 proc. ir taip pat lyginant su Lietuvos vidurkiu (68,1/10 000 gyv.) Šilutės r. savivaldybėje viršijo 1,3 karto (87,9/10 000 gyv.) (5 pav.).</w:t>
      </w:r>
    </w:p>
    <w:p w14:paraId="6BFDB6F7"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418BC0CC" w14:textId="77777777" w:rsidR="00BF5F1F" w:rsidRPr="00AB55FA" w:rsidRDefault="004A4591" w:rsidP="00BF5F1F">
      <w:pPr>
        <w:spacing w:after="0" w:line="360" w:lineRule="auto"/>
        <w:jc w:val="both"/>
        <w:rPr>
          <w:rFonts w:ascii="Times New Roman" w:eastAsia="Times New Roman" w:hAnsi="Times New Roman" w:cs="Times New Roman"/>
          <w:b/>
          <w:bCs/>
          <w:kern w:val="0"/>
          <w:sz w:val="24"/>
          <w:szCs w:val="24"/>
          <w:lang w:eastAsia="lt-LT"/>
          <w14:ligatures w14:val="none"/>
        </w:rPr>
      </w:pPr>
      <w:r w:rsidRPr="00AB55FA">
        <w:rPr>
          <w:noProof/>
          <w:sz w:val="24"/>
          <w:szCs w:val="24"/>
        </w:rPr>
        <w:drawing>
          <wp:inline distT="0" distB="0" distL="0" distR="0" wp14:anchorId="4EECA7BC" wp14:editId="52A1CA43">
            <wp:extent cx="5714314" cy="5726964"/>
            <wp:effectExtent l="0" t="0" r="1270" b="7620"/>
            <wp:docPr id="170854556" name="Paveikslėlis 1" descr="Paveikslėlis, kuriame yra tekstas, skaičius, Paralelė, diagram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4556" name="Paveikslėlis 1" descr="Paveikslėlis, kuriame yra tekstas, skaičius, Paralelė, diagrama&#10;&#10;Automatiškai sugeneruotas aprašymas"/>
                    <pic:cNvPicPr/>
                  </pic:nvPicPr>
                  <pic:blipFill>
                    <a:blip r:embed="rId75"/>
                    <a:stretch>
                      <a:fillRect/>
                    </a:stretch>
                  </pic:blipFill>
                  <pic:spPr>
                    <a:xfrm>
                      <a:off x="0" y="0"/>
                      <a:ext cx="5717295" cy="5729952"/>
                    </a:xfrm>
                    <a:prstGeom prst="rect">
                      <a:avLst/>
                    </a:prstGeom>
                  </pic:spPr>
                </pic:pic>
              </a:graphicData>
            </a:graphic>
          </wp:inline>
        </w:drawing>
      </w:r>
      <w:bookmarkStart w:id="2" w:name="_Hlk148616083"/>
    </w:p>
    <w:p w14:paraId="6D92C777" w14:textId="4916CABE" w:rsidR="004A4591" w:rsidRPr="00AB55FA" w:rsidRDefault="004A4591" w:rsidP="00BF5F1F">
      <w:pPr>
        <w:spacing w:after="0" w:line="360" w:lineRule="auto"/>
        <w:jc w:val="both"/>
        <w:rPr>
          <w:rFonts w:ascii="Times New Roman" w:eastAsia="Times New Roman" w:hAnsi="Times New Roman" w:cs="Times New Roman"/>
          <w:b/>
          <w:bCs/>
          <w:kern w:val="0"/>
          <w:sz w:val="24"/>
          <w:szCs w:val="24"/>
          <w:lang w:eastAsia="lt-LT"/>
          <w14:ligatures w14:val="none"/>
        </w:rPr>
      </w:pPr>
      <w:r w:rsidRPr="00AB55FA">
        <w:rPr>
          <w:rFonts w:ascii="Times New Roman" w:eastAsia="Times New Roman" w:hAnsi="Times New Roman" w:cs="Times New Roman"/>
          <w:b/>
          <w:bCs/>
          <w:kern w:val="0"/>
          <w:sz w:val="24"/>
          <w:szCs w:val="24"/>
          <w:lang w:eastAsia="lt-LT"/>
          <w14:ligatures w14:val="none"/>
        </w:rPr>
        <w:t>5 pav. Šilutės r. savivaldybės ir Lietuvos gyventojų</w:t>
      </w:r>
      <w:r w:rsidR="00FD0DF6">
        <w:rPr>
          <w:rFonts w:ascii="Times New Roman" w:eastAsia="Times New Roman" w:hAnsi="Times New Roman" w:cs="Times New Roman"/>
          <w:b/>
          <w:bCs/>
          <w:kern w:val="0"/>
          <w:sz w:val="24"/>
          <w:szCs w:val="24"/>
          <w:lang w:eastAsia="lt-LT"/>
          <w14:ligatures w14:val="none"/>
        </w:rPr>
        <w:t>,</w:t>
      </w:r>
      <w:r w:rsidRPr="00AB55FA">
        <w:rPr>
          <w:rFonts w:ascii="Times New Roman" w:eastAsia="Times New Roman" w:hAnsi="Times New Roman" w:cs="Times New Roman"/>
          <w:b/>
          <w:bCs/>
          <w:kern w:val="0"/>
          <w:sz w:val="24"/>
          <w:szCs w:val="24"/>
          <w:lang w:eastAsia="lt-LT"/>
          <w14:ligatures w14:val="none"/>
        </w:rPr>
        <w:t xml:space="preserve"> pirmą kartą pripažintų neįgaliais</w:t>
      </w:r>
      <w:r w:rsidR="00FD0DF6">
        <w:rPr>
          <w:rFonts w:ascii="Times New Roman" w:eastAsia="Times New Roman" w:hAnsi="Times New Roman" w:cs="Times New Roman"/>
          <w:b/>
          <w:bCs/>
          <w:kern w:val="0"/>
          <w:sz w:val="24"/>
          <w:szCs w:val="24"/>
          <w:lang w:eastAsia="lt-LT"/>
          <w14:ligatures w14:val="none"/>
        </w:rPr>
        <w:t>,</w:t>
      </w:r>
      <w:r w:rsidRPr="00AB55FA">
        <w:rPr>
          <w:rFonts w:ascii="Times New Roman" w:eastAsia="Times New Roman" w:hAnsi="Times New Roman" w:cs="Times New Roman"/>
          <w:b/>
          <w:bCs/>
          <w:kern w:val="0"/>
          <w:sz w:val="24"/>
          <w:szCs w:val="24"/>
          <w:lang w:eastAsia="lt-LT"/>
          <w14:ligatures w14:val="none"/>
        </w:rPr>
        <w:t xml:space="preserve"> rodiklis (atvejų skaičius 10 000 gyv.) 2013</w:t>
      </w:r>
      <w:r w:rsidR="00FD0DF6">
        <w:rPr>
          <w:rFonts w:ascii="Times New Roman" w:eastAsia="Times New Roman" w:hAnsi="Times New Roman" w:cs="Times New Roman"/>
          <w:b/>
          <w:bCs/>
          <w:kern w:val="0"/>
          <w:sz w:val="24"/>
          <w:szCs w:val="24"/>
          <w:lang w:eastAsia="lt-LT"/>
          <w14:ligatures w14:val="none"/>
        </w:rPr>
        <w:t>–</w:t>
      </w:r>
      <w:r w:rsidRPr="00AB55FA">
        <w:rPr>
          <w:rFonts w:ascii="Times New Roman" w:eastAsia="Times New Roman" w:hAnsi="Times New Roman" w:cs="Times New Roman"/>
          <w:b/>
          <w:bCs/>
          <w:kern w:val="0"/>
          <w:sz w:val="24"/>
          <w:szCs w:val="24"/>
          <w:lang w:eastAsia="lt-LT"/>
          <w14:ligatures w14:val="none"/>
        </w:rPr>
        <w:t>2022 m.</w:t>
      </w:r>
    </w:p>
    <w:p w14:paraId="4DC62CCC" w14:textId="77777777" w:rsidR="00BF5F1F" w:rsidRPr="00AB55FA" w:rsidRDefault="00BF5F1F" w:rsidP="00BF5F1F">
      <w:pPr>
        <w:spacing w:after="0" w:line="360" w:lineRule="auto"/>
        <w:jc w:val="both"/>
        <w:rPr>
          <w:rFonts w:ascii="Times New Roman" w:eastAsia="Times New Roman" w:hAnsi="Times New Roman" w:cs="Times New Roman"/>
          <w:kern w:val="0"/>
          <w:sz w:val="24"/>
          <w:szCs w:val="24"/>
          <w:lang w:eastAsia="lt-LT"/>
          <w14:ligatures w14:val="none"/>
        </w:rPr>
      </w:pPr>
    </w:p>
    <w:p w14:paraId="5BAD5700" w14:textId="060A637B" w:rsidR="004A4591" w:rsidRPr="00D5427B" w:rsidRDefault="004A4591" w:rsidP="00D5427B">
      <w:pPr>
        <w:pStyle w:val="Sraopastraipa"/>
        <w:numPr>
          <w:ilvl w:val="0"/>
          <w:numId w:val="6"/>
        </w:numPr>
        <w:spacing w:after="0" w:line="240" w:lineRule="auto"/>
        <w:jc w:val="center"/>
        <w:rPr>
          <w:rFonts w:ascii="Times New Roman" w:eastAsia="Times New Roman" w:hAnsi="Times New Roman" w:cs="Times New Roman"/>
          <w:b/>
          <w:bCs/>
          <w:kern w:val="0"/>
          <w:sz w:val="24"/>
          <w:szCs w:val="24"/>
          <w:lang w:eastAsia="lt-LT"/>
          <w14:ligatures w14:val="none"/>
        </w:rPr>
      </w:pPr>
      <w:r w:rsidRPr="00D5427B">
        <w:rPr>
          <w:rFonts w:ascii="Times New Roman" w:eastAsia="Times New Roman" w:hAnsi="Times New Roman" w:cs="Times New Roman"/>
          <w:b/>
          <w:bCs/>
          <w:kern w:val="0"/>
          <w:sz w:val="24"/>
          <w:szCs w:val="24"/>
          <w:lang w:eastAsia="lt-LT"/>
          <w14:ligatures w14:val="none"/>
        </w:rPr>
        <w:t>Prioritetinė problema. Vaikų (7</w:t>
      </w:r>
      <w:r w:rsidR="00FD0DF6">
        <w:rPr>
          <w:rFonts w:ascii="Times New Roman" w:eastAsia="Times New Roman" w:hAnsi="Times New Roman" w:cs="Times New Roman"/>
          <w:b/>
          <w:bCs/>
          <w:kern w:val="0"/>
          <w:sz w:val="24"/>
          <w:szCs w:val="24"/>
          <w:lang w:eastAsia="lt-LT"/>
          <w14:ligatures w14:val="none"/>
        </w:rPr>
        <w:t>–</w:t>
      </w:r>
      <w:r w:rsidRPr="00D5427B">
        <w:rPr>
          <w:rFonts w:ascii="Times New Roman" w:eastAsia="Times New Roman" w:hAnsi="Times New Roman" w:cs="Times New Roman"/>
          <w:b/>
          <w:bCs/>
          <w:kern w:val="0"/>
          <w:sz w:val="24"/>
          <w:szCs w:val="24"/>
          <w:lang w:eastAsia="lt-LT"/>
          <w14:ligatures w14:val="none"/>
        </w:rPr>
        <w:t>17 m.), neturinčių ėduonies pažeistų, plombuotų ir išrautų dantų, dalis (proc.)</w:t>
      </w:r>
    </w:p>
    <w:p w14:paraId="23EF74C4" w14:textId="77777777" w:rsidR="004A4591" w:rsidRPr="00AB55FA"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p>
    <w:p w14:paraId="345F4DE8" w14:textId="77777777" w:rsidR="004A4591" w:rsidRPr="00AB55FA"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p>
    <w:p w14:paraId="473C9ACB" w14:textId="1059F7A8" w:rsidR="004A4591" w:rsidRPr="00AB55FA" w:rsidRDefault="004A4591" w:rsidP="00BF5F1F">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 xml:space="preserve">Kasdienė dantų priežiūra </w:t>
      </w:r>
      <w:r w:rsidR="00FD0DF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įprotis, kuris turėtų būti ugdomas dar pirmaisiais gyvenimo metais. Epidemiologiniai burnos sveikatos rodikliai Lietuvoje liudija apie itin prastą gyventojų burnos sveikatos būklę. Vaikų burnos sveikatos gerinimas – tai viena iš visuomenės sveikatos biuro prioritetinių darbo sričių. Vaikų dantų ėduonis yra viena labiausiai paplitusių ligų, tai dažniausia dantų praradimo priežastis.</w:t>
      </w:r>
    </w:p>
    <w:p w14:paraId="62A53607" w14:textId="2750D78E" w:rsidR="004A4591" w:rsidRPr="00AB55FA" w:rsidRDefault="004A4591" w:rsidP="00BF5F1F">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2022 m. Šilutės r. savivaldybėje vaikų (7</w:t>
      </w:r>
      <w:r w:rsidR="00FD0DF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17 m.) neturinčių ėduonies pažeistų, plombuotų ir išrautų dantų, skaičius siekė 17,2 proc. (absoliutus skaičius </w:t>
      </w:r>
      <w:r w:rsidR="00FD0DF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626), Lietuvoje – 23,6 proc. (absoliutus skaičius – 59 477). Vertindami rodiklį galime pastebėti (žr. 6 pav.), kad Šilutės r. sav. patenka į raudonąją zoną.</w:t>
      </w:r>
    </w:p>
    <w:p w14:paraId="63904C6A"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2B0B55BA" w14:textId="0073A00A" w:rsidR="004A4591" w:rsidRPr="00AB55FA" w:rsidRDefault="004A4591" w:rsidP="004A4591">
      <w:pPr>
        <w:spacing w:after="0" w:line="360" w:lineRule="auto"/>
        <w:jc w:val="both"/>
        <w:rPr>
          <w:rFonts w:ascii="Times New Roman" w:eastAsia="Times New Roman" w:hAnsi="Times New Roman" w:cs="Times New Roman"/>
          <w:b/>
          <w:bCs/>
          <w:kern w:val="0"/>
          <w:sz w:val="24"/>
          <w:szCs w:val="24"/>
          <w:lang w:eastAsia="lt-LT"/>
          <w14:ligatures w14:val="none"/>
        </w:rPr>
      </w:pPr>
      <w:r w:rsidRPr="00AB55FA">
        <w:rPr>
          <w:noProof/>
          <w:sz w:val="24"/>
          <w:szCs w:val="24"/>
        </w:rPr>
        <w:drawing>
          <wp:inline distT="0" distB="0" distL="0" distR="0" wp14:anchorId="6ECF6251" wp14:editId="39C7FC5E">
            <wp:extent cx="5760085" cy="3589293"/>
            <wp:effectExtent l="0" t="0" r="0" b="0"/>
            <wp:docPr id="258310879" name="Paveikslėlis 1" descr="Paveikslėlis, kuriame yra tekstas, diagrama, ekrano kopija, žemėlap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10879" name="Paveikslėlis 1" descr="Paveikslėlis, kuriame yra tekstas, diagrama, ekrano kopija, žemėlapis&#10;&#10;Automatiškai sugeneruotas aprašymas"/>
                    <pic:cNvPicPr/>
                  </pic:nvPicPr>
                  <pic:blipFill>
                    <a:blip r:embed="rId76"/>
                    <a:stretch>
                      <a:fillRect/>
                    </a:stretch>
                  </pic:blipFill>
                  <pic:spPr>
                    <a:xfrm>
                      <a:off x="0" y="0"/>
                      <a:ext cx="5760085" cy="3589293"/>
                    </a:xfrm>
                    <a:prstGeom prst="rect">
                      <a:avLst/>
                    </a:prstGeom>
                  </pic:spPr>
                </pic:pic>
              </a:graphicData>
            </a:graphic>
          </wp:inline>
        </w:drawing>
      </w:r>
    </w:p>
    <w:bookmarkEnd w:id="2"/>
    <w:p w14:paraId="71846150" w14:textId="77777777" w:rsidR="005949D7" w:rsidRPr="00AB55FA" w:rsidRDefault="005949D7" w:rsidP="004A4591">
      <w:pPr>
        <w:spacing w:after="0" w:line="360" w:lineRule="auto"/>
        <w:contextualSpacing/>
        <w:jc w:val="center"/>
        <w:rPr>
          <w:rFonts w:ascii="Times New Roman" w:eastAsia="Times New Roman" w:hAnsi="Times New Roman" w:cs="Times New Roman"/>
          <w:b/>
          <w:bCs/>
          <w:color w:val="000000"/>
          <w:kern w:val="0"/>
          <w:sz w:val="24"/>
          <w:szCs w:val="24"/>
          <w:lang w:eastAsia="lt-LT"/>
          <w14:ligatures w14:val="none"/>
        </w:rPr>
      </w:pPr>
    </w:p>
    <w:p w14:paraId="35613294" w14:textId="7C60C17E" w:rsidR="005949D7" w:rsidRPr="00AB55FA"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bookmarkStart w:id="3" w:name="_Hlk148616159"/>
      <w:r w:rsidRPr="00AB55FA">
        <w:rPr>
          <w:rFonts w:ascii="Times New Roman" w:eastAsia="Times New Roman" w:hAnsi="Times New Roman" w:cs="Times New Roman"/>
          <w:b/>
          <w:bCs/>
          <w:kern w:val="0"/>
          <w:sz w:val="24"/>
          <w:szCs w:val="24"/>
          <w:lang w:eastAsia="lt-LT"/>
          <w14:ligatures w14:val="none"/>
        </w:rPr>
        <w:t>6 pav. Vaikų (7</w:t>
      </w:r>
      <w:r w:rsidR="00FD0DF6">
        <w:rPr>
          <w:rFonts w:ascii="Times New Roman" w:eastAsia="Times New Roman" w:hAnsi="Times New Roman" w:cs="Times New Roman"/>
          <w:b/>
          <w:bCs/>
          <w:kern w:val="0"/>
          <w:sz w:val="24"/>
          <w:szCs w:val="24"/>
          <w:lang w:eastAsia="lt-LT"/>
          <w14:ligatures w14:val="none"/>
        </w:rPr>
        <w:t>–</w:t>
      </w:r>
      <w:r w:rsidRPr="00AB55FA">
        <w:rPr>
          <w:rFonts w:ascii="Times New Roman" w:eastAsia="Times New Roman" w:hAnsi="Times New Roman" w:cs="Times New Roman"/>
          <w:b/>
          <w:bCs/>
          <w:kern w:val="0"/>
          <w:sz w:val="24"/>
          <w:szCs w:val="24"/>
          <w:lang w:eastAsia="lt-LT"/>
          <w14:ligatures w14:val="none"/>
        </w:rPr>
        <w:t xml:space="preserve">17 m.), neturinčių ėduonies pažeistų, plombuotų ir išrautų dantų, dalis </w:t>
      </w:r>
      <w:bookmarkEnd w:id="3"/>
      <w:r w:rsidRPr="00AB55FA">
        <w:rPr>
          <w:rFonts w:ascii="Times New Roman" w:eastAsia="Times New Roman" w:hAnsi="Times New Roman" w:cs="Times New Roman"/>
          <w:b/>
          <w:bCs/>
          <w:kern w:val="0"/>
          <w:sz w:val="24"/>
          <w:szCs w:val="24"/>
          <w:lang w:eastAsia="lt-LT"/>
          <w14:ligatures w14:val="none"/>
        </w:rPr>
        <w:t>(proc.) 2022 m.</w:t>
      </w:r>
    </w:p>
    <w:p w14:paraId="4FF14195" w14:textId="77777777" w:rsidR="004A4591" w:rsidRPr="00AB55FA"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p>
    <w:p w14:paraId="4D55FAF3" w14:textId="77777777" w:rsidR="004A4591" w:rsidRPr="00AB55FA"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p>
    <w:p w14:paraId="02874111" w14:textId="0F93905D" w:rsidR="001714F3" w:rsidRDefault="001714F3">
      <w:pPr>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br w:type="page"/>
      </w:r>
    </w:p>
    <w:p w14:paraId="0B3E2D11" w14:textId="77777777" w:rsidR="004A4591" w:rsidRPr="00AB55FA" w:rsidRDefault="004A4591" w:rsidP="00CE700B">
      <w:pPr>
        <w:spacing w:after="0" w:line="240" w:lineRule="auto"/>
        <w:rPr>
          <w:rFonts w:ascii="Times New Roman" w:eastAsia="Times New Roman" w:hAnsi="Times New Roman" w:cs="Times New Roman"/>
          <w:b/>
          <w:bCs/>
          <w:kern w:val="0"/>
          <w:sz w:val="24"/>
          <w:szCs w:val="24"/>
          <w:lang w:eastAsia="lt-LT"/>
          <w14:ligatures w14:val="none"/>
        </w:rPr>
      </w:pPr>
    </w:p>
    <w:p w14:paraId="0B3F0EF8" w14:textId="77777777" w:rsidR="004A4591" w:rsidRPr="00AB55FA"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r w:rsidRPr="00AB55FA">
        <w:rPr>
          <w:rFonts w:ascii="Times New Roman" w:eastAsia="Times New Roman" w:hAnsi="Times New Roman" w:cs="Times New Roman"/>
          <w:b/>
          <w:bCs/>
          <w:kern w:val="0"/>
          <w:sz w:val="24"/>
          <w:szCs w:val="24"/>
          <w:lang w:eastAsia="lt-LT"/>
          <w14:ligatures w14:val="none"/>
        </w:rPr>
        <w:t>IŠVADOS</w:t>
      </w:r>
    </w:p>
    <w:p w14:paraId="0D2DF8E5" w14:textId="77777777" w:rsidR="004A4591" w:rsidRPr="00AB55FA"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p>
    <w:p w14:paraId="48A30F0F" w14:textId="77777777" w:rsidR="004A4591" w:rsidRPr="00AB55FA" w:rsidRDefault="004A4591" w:rsidP="004A4591">
      <w:pPr>
        <w:spacing w:after="0" w:line="240" w:lineRule="auto"/>
        <w:rPr>
          <w:rFonts w:ascii="Times New Roman" w:eastAsia="Times New Roman" w:hAnsi="Times New Roman" w:cs="Times New Roman"/>
          <w:b/>
          <w:bCs/>
          <w:kern w:val="0"/>
          <w:sz w:val="24"/>
          <w:szCs w:val="24"/>
          <w:lang w:eastAsia="lt-LT"/>
          <w14:ligatures w14:val="none"/>
        </w:rPr>
      </w:pPr>
    </w:p>
    <w:p w14:paraId="32857B0E" w14:textId="2D73DA17" w:rsidR="004A4591" w:rsidRPr="00AB55FA" w:rsidRDefault="004A4591" w:rsidP="00BF5F1F">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Šioje stebėsenos ataskaitoje pateikiama 50 unifikuotų rodiklių, kurie atspindi, kaip įgyvendinami LSP tikslai bei jų uždaviniai. Šilutės rajono savivaldybės sveikatos rodiklių reikšmės</w:t>
      </w:r>
      <w:r w:rsidR="00FD0DF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lyginant su Lietuvos sveikatos vidurkio rodikliais pasiskirsto taip: 47,7 proc. rodiklių patenka į </w:t>
      </w:r>
      <w:r w:rsidRPr="008A3442">
        <w:rPr>
          <w:rFonts w:ascii="Times New Roman" w:eastAsia="Times New Roman" w:hAnsi="Times New Roman" w:cs="Times New Roman"/>
          <w:kern w:val="0"/>
          <w:sz w:val="24"/>
          <w:szCs w:val="24"/>
          <w:lang w:eastAsia="lt-LT"/>
          <w14:ligatures w14:val="none"/>
        </w:rPr>
        <w:t>geresnę</w:t>
      </w:r>
      <w:r w:rsidRPr="00AB55FA">
        <w:rPr>
          <w:rFonts w:ascii="Times New Roman" w:eastAsia="Times New Roman" w:hAnsi="Times New Roman" w:cs="Times New Roman"/>
          <w:kern w:val="0"/>
          <w:sz w:val="24"/>
          <w:szCs w:val="24"/>
          <w:lang w:eastAsia="lt-LT"/>
          <w14:ligatures w14:val="none"/>
        </w:rPr>
        <w:t xml:space="preserve"> grupę (</w:t>
      </w:r>
      <w:r w:rsidRPr="00AB55FA">
        <w:rPr>
          <w:rFonts w:ascii="Times New Roman" w:eastAsia="Times New Roman" w:hAnsi="Times New Roman" w:cs="Times New Roman"/>
          <w:color w:val="00B050"/>
          <w:kern w:val="0"/>
          <w:sz w:val="24"/>
          <w:szCs w:val="24"/>
          <w:lang w:eastAsia="lt-LT"/>
          <w14:ligatures w14:val="none"/>
        </w:rPr>
        <w:t>žalioji zona</w:t>
      </w:r>
      <w:r w:rsidRPr="00AB55FA">
        <w:rPr>
          <w:rFonts w:ascii="Times New Roman" w:eastAsia="Times New Roman" w:hAnsi="Times New Roman" w:cs="Times New Roman"/>
          <w:kern w:val="0"/>
          <w:sz w:val="24"/>
          <w:szCs w:val="24"/>
          <w:lang w:eastAsia="lt-LT"/>
          <w14:ligatures w14:val="none"/>
        </w:rPr>
        <w:t>), 32,7 proc. patenka į Lietuvos vidurkį atitinkančią grupę (</w:t>
      </w:r>
      <w:r w:rsidRPr="00AB55FA">
        <w:rPr>
          <w:rFonts w:ascii="Times New Roman" w:eastAsia="Times New Roman" w:hAnsi="Times New Roman" w:cs="Times New Roman"/>
          <w:color w:val="FFFF00"/>
          <w:kern w:val="0"/>
          <w:sz w:val="24"/>
          <w:szCs w:val="24"/>
          <w:lang w:eastAsia="lt-LT"/>
          <w14:ligatures w14:val="none"/>
        </w:rPr>
        <w:t>geltonoji zona</w:t>
      </w:r>
      <w:r w:rsidRPr="00AB55FA">
        <w:rPr>
          <w:rFonts w:ascii="Times New Roman" w:eastAsia="Times New Roman" w:hAnsi="Times New Roman" w:cs="Times New Roman"/>
          <w:kern w:val="0"/>
          <w:sz w:val="24"/>
          <w:szCs w:val="24"/>
          <w:lang w:eastAsia="lt-LT"/>
          <w14:ligatures w14:val="none"/>
        </w:rPr>
        <w:t xml:space="preserve">) ir 19,6 proc. patenka į </w:t>
      </w:r>
      <w:r w:rsidRPr="008A3442">
        <w:rPr>
          <w:rFonts w:ascii="Times New Roman" w:eastAsia="Times New Roman" w:hAnsi="Times New Roman" w:cs="Times New Roman"/>
          <w:kern w:val="0"/>
          <w:sz w:val="24"/>
          <w:szCs w:val="24"/>
          <w:lang w:eastAsia="lt-LT"/>
          <w14:ligatures w14:val="none"/>
        </w:rPr>
        <w:t>prasčiausių savivaldybių</w:t>
      </w:r>
      <w:r w:rsidRPr="00AB55FA">
        <w:rPr>
          <w:rFonts w:ascii="Times New Roman" w:eastAsia="Times New Roman" w:hAnsi="Times New Roman" w:cs="Times New Roman"/>
          <w:kern w:val="0"/>
          <w:sz w:val="24"/>
          <w:szCs w:val="24"/>
          <w:lang w:eastAsia="lt-LT"/>
          <w14:ligatures w14:val="none"/>
        </w:rPr>
        <w:t xml:space="preserve"> grupę (</w:t>
      </w:r>
      <w:r w:rsidRPr="00AB55FA">
        <w:rPr>
          <w:rFonts w:ascii="Times New Roman" w:eastAsia="Times New Roman" w:hAnsi="Times New Roman" w:cs="Times New Roman"/>
          <w:color w:val="FF0000"/>
          <w:kern w:val="0"/>
          <w:sz w:val="24"/>
          <w:szCs w:val="24"/>
          <w:lang w:eastAsia="lt-LT"/>
          <w14:ligatures w14:val="none"/>
        </w:rPr>
        <w:t>raudonoji zona</w:t>
      </w:r>
      <w:r w:rsidRPr="00AB55FA">
        <w:rPr>
          <w:rFonts w:ascii="Times New Roman" w:eastAsia="Times New Roman" w:hAnsi="Times New Roman" w:cs="Times New Roman"/>
          <w:kern w:val="0"/>
          <w:sz w:val="24"/>
          <w:szCs w:val="24"/>
          <w:lang w:eastAsia="lt-LT"/>
          <w14:ligatures w14:val="none"/>
        </w:rPr>
        <w:t>), iš kurios atrinkti rodikliai detaliai analizei: sergamumas tuberkulioze, asmenų</w:t>
      </w:r>
      <w:r w:rsidR="00FD0DF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pirmą kartą pripažintų neįgaliais</w:t>
      </w:r>
      <w:r w:rsidR="00FD0DF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ir vaikų (7</w:t>
      </w:r>
      <w:r w:rsidR="00FD0DF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17 m.), neturinčių ėduonies pažeistų</w:t>
      </w:r>
      <w:r w:rsidR="00FD0DF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plombuotų ir išrautų dantų.</w:t>
      </w:r>
    </w:p>
    <w:p w14:paraId="45CEA24D" w14:textId="040977DB" w:rsidR="004A4591" w:rsidRPr="00AB55FA" w:rsidRDefault="004A4591" w:rsidP="00BF5F1F">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Šilutės rajono savivaldybės sergamum</w:t>
      </w:r>
      <w:r w:rsidR="00FD0DF6">
        <w:rPr>
          <w:rFonts w:ascii="Times New Roman" w:eastAsia="Times New Roman" w:hAnsi="Times New Roman" w:cs="Times New Roman"/>
          <w:kern w:val="0"/>
          <w:sz w:val="24"/>
          <w:szCs w:val="24"/>
          <w:lang w:eastAsia="lt-LT"/>
          <w14:ligatures w14:val="none"/>
        </w:rPr>
        <w:t>o</w:t>
      </w:r>
      <w:r w:rsidRPr="00AB55FA">
        <w:rPr>
          <w:rFonts w:ascii="Times New Roman" w:eastAsia="Times New Roman" w:hAnsi="Times New Roman" w:cs="Times New Roman"/>
          <w:kern w:val="0"/>
          <w:sz w:val="24"/>
          <w:szCs w:val="24"/>
          <w:lang w:eastAsia="lt-LT"/>
          <w14:ligatures w14:val="none"/>
        </w:rPr>
        <w:t xml:space="preserve"> tuberkulioze rodiklio reikšmė patenka į prasčiausią savivaldybių kvintilių grupę (raudonąją zoną). Per 2022 m. buvo 44 nauji susirgimo atvejai, 1 asmuo mirė nuo tuberkuliozės. Didžioji dauguma sergančiųjų</w:t>
      </w:r>
      <w:r w:rsidR="00FD0DF6">
        <w:rPr>
          <w:rFonts w:ascii="Times New Roman" w:eastAsia="Times New Roman" w:hAnsi="Times New Roman" w:cs="Times New Roman"/>
          <w:kern w:val="0"/>
          <w:sz w:val="24"/>
          <w:szCs w:val="24"/>
          <w:lang w:eastAsia="lt-LT"/>
          <w14:ligatures w14:val="none"/>
        </w:rPr>
        <w:t xml:space="preserve"> – </w:t>
      </w:r>
      <w:r w:rsidRPr="00AB55FA">
        <w:rPr>
          <w:rFonts w:ascii="Times New Roman" w:eastAsia="Times New Roman" w:hAnsi="Times New Roman" w:cs="Times New Roman"/>
          <w:kern w:val="0"/>
          <w:sz w:val="24"/>
          <w:szCs w:val="24"/>
          <w:lang w:eastAsia="lt-LT"/>
          <w14:ligatures w14:val="none"/>
        </w:rPr>
        <w:t>45</w:t>
      </w:r>
      <w:r w:rsidR="00FD0DF6">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64 metų </w:t>
      </w:r>
      <w:r w:rsidR="00FD0DF6">
        <w:rPr>
          <w:rFonts w:ascii="Times New Roman" w:eastAsia="Times New Roman" w:hAnsi="Times New Roman" w:cs="Times New Roman"/>
          <w:kern w:val="0"/>
          <w:sz w:val="24"/>
          <w:szCs w:val="24"/>
          <w:lang w:eastAsia="lt-LT"/>
          <w14:ligatures w14:val="none"/>
        </w:rPr>
        <w:t>amžiaus</w:t>
      </w:r>
      <w:r w:rsidRPr="00AB55FA">
        <w:rPr>
          <w:rFonts w:ascii="Times New Roman" w:eastAsia="Times New Roman" w:hAnsi="Times New Roman" w:cs="Times New Roman"/>
          <w:kern w:val="0"/>
          <w:sz w:val="24"/>
          <w:szCs w:val="24"/>
          <w:lang w:eastAsia="lt-LT"/>
          <w14:ligatures w14:val="none"/>
        </w:rPr>
        <w:t xml:space="preserve"> asmenys. Vyrų sergamumas dvigubai didesnis negu moterų. Šilutės rajono savivaldybės, sergamumo tuberkuliozės rodiklis beveik pusantro karto didesnis už bendrą Lietuvos rodiklį.</w:t>
      </w:r>
    </w:p>
    <w:p w14:paraId="23353220" w14:textId="29376046" w:rsidR="004A4591" w:rsidRPr="00AB55FA" w:rsidRDefault="004A4591" w:rsidP="00BF5F1F">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 xml:space="preserve"> </w:t>
      </w:r>
      <w:r w:rsidR="009C432A">
        <w:rPr>
          <w:rFonts w:ascii="Times New Roman" w:eastAsia="Times New Roman" w:hAnsi="Times New Roman" w:cs="Times New Roman"/>
          <w:kern w:val="0"/>
          <w:sz w:val="24"/>
          <w:szCs w:val="24"/>
          <w:lang w:eastAsia="lt-LT"/>
          <w14:ligatures w14:val="none"/>
        </w:rPr>
        <w:t>A</w:t>
      </w:r>
      <w:r w:rsidRPr="00AB55FA">
        <w:rPr>
          <w:rFonts w:ascii="Times New Roman" w:eastAsia="Times New Roman" w:hAnsi="Times New Roman" w:cs="Times New Roman"/>
          <w:kern w:val="0"/>
          <w:sz w:val="24"/>
          <w:szCs w:val="24"/>
          <w:lang w:eastAsia="lt-LT"/>
          <w14:ligatures w14:val="none"/>
        </w:rPr>
        <w:t>smenų pirmą kartą pripažintų neįgaliais</w:t>
      </w:r>
      <w:r w:rsidR="009C432A">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Šilutės rajono savivaldybės rodiklis 1,3 karto</w:t>
      </w:r>
      <w:r w:rsidR="009C432A">
        <w:rPr>
          <w:rFonts w:ascii="Times New Roman" w:eastAsia="Times New Roman" w:hAnsi="Times New Roman" w:cs="Times New Roman"/>
          <w:kern w:val="0"/>
          <w:sz w:val="24"/>
          <w:szCs w:val="24"/>
          <w:lang w:eastAsia="lt-LT"/>
          <w14:ligatures w14:val="none"/>
        </w:rPr>
        <w:t xml:space="preserve"> viršija</w:t>
      </w:r>
      <w:r w:rsidRPr="00AB55FA">
        <w:rPr>
          <w:rFonts w:ascii="Times New Roman" w:eastAsia="Times New Roman" w:hAnsi="Times New Roman" w:cs="Times New Roman"/>
          <w:kern w:val="0"/>
          <w:sz w:val="24"/>
          <w:szCs w:val="24"/>
          <w:lang w:eastAsia="lt-LT"/>
          <w14:ligatures w14:val="none"/>
        </w:rPr>
        <w:t xml:space="preserve"> Lietuvos bendrąjį vidurkį. 2022 m. Šilutės rajon</w:t>
      </w:r>
      <w:r w:rsidR="009C432A">
        <w:rPr>
          <w:rFonts w:ascii="Times New Roman" w:eastAsia="Times New Roman" w:hAnsi="Times New Roman" w:cs="Times New Roman"/>
          <w:kern w:val="0"/>
          <w:sz w:val="24"/>
          <w:szCs w:val="24"/>
          <w:lang w:eastAsia="lt-LT"/>
          <w14:ligatures w14:val="none"/>
        </w:rPr>
        <w:t>o savivaldybėje</w:t>
      </w:r>
      <w:r w:rsidRPr="00AB55FA">
        <w:rPr>
          <w:rFonts w:ascii="Times New Roman" w:eastAsia="Times New Roman" w:hAnsi="Times New Roman" w:cs="Times New Roman"/>
          <w:kern w:val="0"/>
          <w:sz w:val="24"/>
          <w:szCs w:val="24"/>
          <w:lang w:eastAsia="lt-LT"/>
          <w14:ligatures w14:val="none"/>
        </w:rPr>
        <w:t xml:space="preserve"> pripažintų neįgaliųjų buvo 213, tai yra 30 asmenų daugiau nei 2021 m., galime teigti, kad kiekvienais metais pripažintų neįgaliųjų skaičius sparčiai auga.</w:t>
      </w:r>
    </w:p>
    <w:p w14:paraId="4AD0BA69" w14:textId="3563B5F3" w:rsidR="004A4591" w:rsidRPr="00AB55FA" w:rsidRDefault="004A4591" w:rsidP="00BF5F1F">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AB55FA">
        <w:rPr>
          <w:rFonts w:ascii="Times New Roman" w:eastAsia="Times New Roman" w:hAnsi="Times New Roman" w:cs="Times New Roman"/>
          <w:kern w:val="0"/>
          <w:sz w:val="24"/>
          <w:szCs w:val="24"/>
          <w:lang w:eastAsia="lt-LT"/>
          <w14:ligatures w14:val="none"/>
        </w:rPr>
        <w:t>Šilutės rajono savivaldybėje aktuali situacija išlieka vaikų sveikatos srityje – rodiklis</w:t>
      </w:r>
      <w:r w:rsidR="009C432A">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susijęs su vaikais, patenka į raudoną</w:t>
      </w:r>
      <w:r w:rsidR="009C432A">
        <w:rPr>
          <w:rFonts w:ascii="Times New Roman" w:eastAsia="Times New Roman" w:hAnsi="Times New Roman" w:cs="Times New Roman"/>
          <w:kern w:val="0"/>
          <w:sz w:val="24"/>
          <w:szCs w:val="24"/>
          <w:lang w:eastAsia="lt-LT"/>
          <w14:ligatures w14:val="none"/>
        </w:rPr>
        <w:t>ją</w:t>
      </w:r>
      <w:r w:rsidRPr="00AB55FA">
        <w:rPr>
          <w:rFonts w:ascii="Times New Roman" w:eastAsia="Times New Roman" w:hAnsi="Times New Roman" w:cs="Times New Roman"/>
          <w:kern w:val="0"/>
          <w:sz w:val="24"/>
          <w:szCs w:val="24"/>
          <w:lang w:eastAsia="lt-LT"/>
          <w14:ligatures w14:val="none"/>
        </w:rPr>
        <w:t xml:space="preserve"> zoną ir apibūdina, kaip prasčiausią rodiklį lyginant su Lietuvos sveikatos vidurkio rodikliu: vaikų (7</w:t>
      </w:r>
      <w:r w:rsidR="009C432A">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17 m.)</w:t>
      </w:r>
      <w:r w:rsidR="009C432A">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neturinčių ėduonies pažeistų, plombuotų ir išrautų dantų</w:t>
      </w:r>
      <w:r w:rsidR="009C432A">
        <w:rPr>
          <w:rFonts w:ascii="Times New Roman" w:eastAsia="Times New Roman" w:hAnsi="Times New Roman" w:cs="Times New Roman"/>
          <w:kern w:val="0"/>
          <w:sz w:val="24"/>
          <w:szCs w:val="24"/>
          <w:lang w:eastAsia="lt-LT"/>
          <w14:ligatures w14:val="none"/>
        </w:rPr>
        <w:t>,</w:t>
      </w:r>
      <w:r w:rsidRPr="00AB55FA">
        <w:rPr>
          <w:rFonts w:ascii="Times New Roman" w:eastAsia="Times New Roman" w:hAnsi="Times New Roman" w:cs="Times New Roman"/>
          <w:kern w:val="0"/>
          <w:sz w:val="24"/>
          <w:szCs w:val="24"/>
          <w:lang w:eastAsia="lt-LT"/>
          <w14:ligatures w14:val="none"/>
        </w:rPr>
        <w:t xml:space="preserve"> dalis (proc.).</w:t>
      </w:r>
    </w:p>
    <w:p w14:paraId="6FA9526E"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30C389F9"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474255EF"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0B5EB083"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67EB0C63"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290ED0C9"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362758F7"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1C8DEC58"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111B5303"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6C95CAD5"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32E34126"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6CF4A7D8"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799595C8"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07AAC4DD" w14:textId="77777777" w:rsidR="004A4591"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r w:rsidRPr="00AB55FA">
        <w:rPr>
          <w:rFonts w:ascii="Times New Roman" w:eastAsia="Times New Roman" w:hAnsi="Times New Roman" w:cs="Times New Roman"/>
          <w:b/>
          <w:bCs/>
          <w:kern w:val="0"/>
          <w:sz w:val="24"/>
          <w:szCs w:val="24"/>
          <w:lang w:eastAsia="lt-LT"/>
          <w14:ligatures w14:val="none"/>
        </w:rPr>
        <w:t>REKOMENDACIJOS</w:t>
      </w:r>
    </w:p>
    <w:p w14:paraId="1E4A50F1" w14:textId="77777777" w:rsidR="009B56EA" w:rsidRPr="00AB55FA" w:rsidRDefault="009B56EA" w:rsidP="004A4591">
      <w:pPr>
        <w:spacing w:after="0" w:line="240" w:lineRule="auto"/>
        <w:jc w:val="center"/>
        <w:rPr>
          <w:rFonts w:ascii="Times New Roman" w:eastAsia="Times New Roman" w:hAnsi="Times New Roman" w:cs="Times New Roman"/>
          <w:b/>
          <w:bCs/>
          <w:kern w:val="0"/>
          <w:sz w:val="24"/>
          <w:szCs w:val="24"/>
          <w:lang w:eastAsia="lt-LT"/>
          <w14:ligatures w14:val="none"/>
        </w:rPr>
      </w:pPr>
    </w:p>
    <w:p w14:paraId="3D4EFD4B" w14:textId="77777777" w:rsidR="004A4591" w:rsidRPr="00AB55FA"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p>
    <w:p w14:paraId="612105C7" w14:textId="63E6E72C" w:rsidR="00F62042" w:rsidRPr="00087AD2" w:rsidRDefault="00F62042"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Pateikiamos rekomendacijos, skirtos Šilutės r. savivaldybės įstaigoms ir politikams, siekiant kontroliuoti ir gerinti prioritetinių sveikatos stebėsenos sričių rodiklius</w:t>
      </w:r>
      <w:r w:rsidR="0024534C" w:rsidRPr="00087AD2">
        <w:rPr>
          <w:rFonts w:ascii="Times New Roman" w:eastAsia="Times New Roman" w:hAnsi="Times New Roman" w:cs="Times New Roman"/>
          <w:kern w:val="0"/>
          <w:sz w:val="24"/>
          <w:szCs w:val="24"/>
          <w:lang w:eastAsia="lt-LT"/>
          <w14:ligatures w14:val="none"/>
        </w:rPr>
        <w:t>:</w:t>
      </w:r>
    </w:p>
    <w:p w14:paraId="4AE795EF" w14:textId="77777777" w:rsidR="00F62042" w:rsidRPr="00087AD2" w:rsidRDefault="00F62042"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1. Siekiant sumažinti naujų tuberkuliozės atvejų skaičių:</w:t>
      </w:r>
    </w:p>
    <w:p w14:paraId="316FC838" w14:textId="751E5849" w:rsidR="00F62042" w:rsidRPr="00087AD2" w:rsidRDefault="00F62042"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1.1. Nacionalinio visuomenės sveikatos centro prie SAM Klaipėdos departamento Šilutės skyriui</w:t>
      </w:r>
      <w:r w:rsidR="009C432A">
        <w:rPr>
          <w:rFonts w:ascii="Times New Roman" w:eastAsia="Times New Roman" w:hAnsi="Times New Roman" w:cs="Times New Roman"/>
          <w:kern w:val="0"/>
          <w:sz w:val="24"/>
          <w:szCs w:val="24"/>
          <w:lang w:eastAsia="lt-LT"/>
          <w14:ligatures w14:val="none"/>
        </w:rPr>
        <w:t xml:space="preserve"> –</w:t>
      </w:r>
      <w:r w:rsidRPr="00087AD2">
        <w:rPr>
          <w:rFonts w:ascii="Times New Roman" w:eastAsia="Times New Roman" w:hAnsi="Times New Roman" w:cs="Times New Roman"/>
          <w:kern w:val="0"/>
          <w:sz w:val="24"/>
          <w:szCs w:val="24"/>
          <w:lang w:eastAsia="lt-LT"/>
          <w14:ligatures w14:val="none"/>
        </w:rPr>
        <w:t xml:space="preserve">  bei Šilutės r. savivaldybės visuomenės sveikatos biurui teikti savivaldybės gyventojams informaciją apie tuberkuliozės epidemiologinę situaciją, profilaktiką ir kontrolę savivaldybėje</w:t>
      </w:r>
      <w:r w:rsidR="009C432A">
        <w:rPr>
          <w:rFonts w:ascii="Times New Roman" w:eastAsia="Times New Roman" w:hAnsi="Times New Roman" w:cs="Times New Roman"/>
          <w:kern w:val="0"/>
          <w:sz w:val="24"/>
          <w:szCs w:val="24"/>
          <w:lang w:eastAsia="lt-LT"/>
          <w14:ligatures w14:val="none"/>
        </w:rPr>
        <w:t>;</w:t>
      </w:r>
    </w:p>
    <w:p w14:paraId="2860D061" w14:textId="716FBA77" w:rsidR="00F62042" w:rsidRPr="00087AD2" w:rsidRDefault="00F62042"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1.2. Šilutės r. savivaldybės pirminės asmens sveikatos priežiūros įstaigoms bei Šilutės r. savivaldybės biurui informuoti bei konsultuoti savivaldybės gyventojus apie esamas ir galimas priemones tuberkuliozės prevencijos ir gydymo srityje</w:t>
      </w:r>
      <w:r w:rsidR="009C432A">
        <w:rPr>
          <w:rFonts w:ascii="Times New Roman" w:eastAsia="Times New Roman" w:hAnsi="Times New Roman" w:cs="Times New Roman"/>
          <w:kern w:val="0"/>
          <w:sz w:val="24"/>
          <w:szCs w:val="24"/>
          <w:lang w:eastAsia="lt-LT"/>
          <w14:ligatures w14:val="none"/>
        </w:rPr>
        <w:t>;</w:t>
      </w:r>
    </w:p>
    <w:p w14:paraId="2526F062" w14:textId="665150A7" w:rsidR="00F62042" w:rsidRPr="00087AD2" w:rsidRDefault="00F62042"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1.3. Tarpinstitucinio bendradarbiavimo (įsitraukiant ir bendradarbiauja</w:t>
      </w:r>
      <w:r w:rsidR="009C432A">
        <w:rPr>
          <w:rFonts w:ascii="Times New Roman" w:eastAsia="Times New Roman" w:hAnsi="Times New Roman" w:cs="Times New Roman"/>
          <w:kern w:val="0"/>
          <w:sz w:val="24"/>
          <w:szCs w:val="24"/>
          <w:lang w:eastAsia="lt-LT"/>
          <w14:ligatures w14:val="none"/>
        </w:rPr>
        <w:t>n</w:t>
      </w:r>
      <w:r w:rsidRPr="00087AD2">
        <w:rPr>
          <w:rFonts w:ascii="Times New Roman" w:eastAsia="Times New Roman" w:hAnsi="Times New Roman" w:cs="Times New Roman"/>
          <w:kern w:val="0"/>
          <w:sz w:val="24"/>
          <w:szCs w:val="24"/>
          <w:lang w:eastAsia="lt-LT"/>
          <w14:ligatures w14:val="none"/>
        </w:rPr>
        <w:t>t visoms savivaldybėje esančioms įstaigoms, kuriose fiksuojami tuberkuliozės atvejai) pagalba išsiaiškinti tuberkulioze galimai sergančius asmenis, organizuoti atvykimą į sveikatos priežiūros įstaigą, teikti pagalbą nukreiptiems asmenims tolimesniam gydymui;</w:t>
      </w:r>
    </w:p>
    <w:p w14:paraId="6EE11FB3" w14:textId="61E09C97" w:rsidR="004432CC" w:rsidRPr="00087AD2" w:rsidRDefault="00F62042"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1.4. Šilutės pirminiam sveikatos priežiūros centrui tęsti DOC kabineto veiklą.</w:t>
      </w:r>
    </w:p>
    <w:p w14:paraId="4938BCE2" w14:textId="6A0748B7" w:rsidR="007C02ED" w:rsidRPr="00087AD2" w:rsidRDefault="007C02ED"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2. Siekiant mažinti asmenų, pirmą kartą pripažintų neįgaliais, skaičių:</w:t>
      </w:r>
    </w:p>
    <w:p w14:paraId="5B016A57" w14:textId="006438A9" w:rsidR="003667C9" w:rsidRPr="00087AD2" w:rsidRDefault="007C02ED"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2.1. Didinti sveikatos priežiūros prieinamumą</w:t>
      </w:r>
      <w:r w:rsidR="003667C9" w:rsidRPr="00087AD2">
        <w:rPr>
          <w:rFonts w:ascii="Times New Roman" w:eastAsia="Times New Roman" w:hAnsi="Times New Roman" w:cs="Times New Roman"/>
          <w:kern w:val="0"/>
          <w:sz w:val="24"/>
          <w:szCs w:val="24"/>
          <w:lang w:eastAsia="lt-LT"/>
          <w14:ligatures w14:val="none"/>
        </w:rPr>
        <w:t xml:space="preserve">, </w:t>
      </w:r>
      <w:r w:rsidRPr="00087AD2">
        <w:rPr>
          <w:rFonts w:ascii="Times New Roman" w:eastAsia="Times New Roman" w:hAnsi="Times New Roman" w:cs="Times New Roman"/>
          <w:kern w:val="0"/>
          <w:sz w:val="24"/>
          <w:szCs w:val="24"/>
          <w:lang w:eastAsia="lt-LT"/>
          <w14:ligatures w14:val="none"/>
        </w:rPr>
        <w:t>skatinti reguliarią sveikatos patikrą, prevencines programas ir informavimą apie sveiką gyvenseną</w:t>
      </w:r>
      <w:r w:rsidR="00D87DF9">
        <w:rPr>
          <w:rFonts w:ascii="Times New Roman" w:eastAsia="Times New Roman" w:hAnsi="Times New Roman" w:cs="Times New Roman"/>
          <w:kern w:val="0"/>
          <w:sz w:val="24"/>
          <w:szCs w:val="24"/>
          <w:lang w:eastAsia="lt-LT"/>
          <w14:ligatures w14:val="none"/>
        </w:rPr>
        <w:t>;</w:t>
      </w:r>
    </w:p>
    <w:p w14:paraId="3094D1FC" w14:textId="5E0D1E34" w:rsidR="00BB2ABE" w:rsidRPr="00087AD2" w:rsidRDefault="003667C9"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2.2. Organizuoti e</w:t>
      </w:r>
      <w:r w:rsidR="007C02ED" w:rsidRPr="00087AD2">
        <w:rPr>
          <w:rFonts w:ascii="Times New Roman" w:eastAsia="Times New Roman" w:hAnsi="Times New Roman" w:cs="Times New Roman"/>
          <w:kern w:val="0"/>
          <w:sz w:val="24"/>
          <w:szCs w:val="24"/>
          <w:lang w:eastAsia="lt-LT"/>
          <w14:ligatures w14:val="none"/>
        </w:rPr>
        <w:t>dukacija</w:t>
      </w:r>
      <w:r w:rsidR="009C432A">
        <w:rPr>
          <w:rFonts w:ascii="Times New Roman" w:eastAsia="Times New Roman" w:hAnsi="Times New Roman" w:cs="Times New Roman"/>
          <w:kern w:val="0"/>
          <w:sz w:val="24"/>
          <w:szCs w:val="24"/>
          <w:lang w:eastAsia="lt-LT"/>
          <w14:ligatures w14:val="none"/>
        </w:rPr>
        <w:t>s</w:t>
      </w:r>
      <w:r w:rsidR="007C02ED" w:rsidRPr="00087AD2">
        <w:rPr>
          <w:rFonts w:ascii="Times New Roman" w:eastAsia="Times New Roman" w:hAnsi="Times New Roman" w:cs="Times New Roman"/>
          <w:kern w:val="0"/>
          <w:sz w:val="24"/>
          <w:szCs w:val="24"/>
          <w:lang w:eastAsia="lt-LT"/>
          <w14:ligatures w14:val="none"/>
        </w:rPr>
        <w:t xml:space="preserve"> ir informavim</w:t>
      </w:r>
      <w:r w:rsidRPr="00087AD2">
        <w:rPr>
          <w:rFonts w:ascii="Times New Roman" w:eastAsia="Times New Roman" w:hAnsi="Times New Roman" w:cs="Times New Roman"/>
          <w:kern w:val="0"/>
          <w:sz w:val="24"/>
          <w:szCs w:val="24"/>
          <w:lang w:eastAsia="lt-LT"/>
          <w14:ligatures w14:val="none"/>
        </w:rPr>
        <w:t>o priemones – d</w:t>
      </w:r>
      <w:r w:rsidR="007C02ED" w:rsidRPr="00087AD2">
        <w:rPr>
          <w:rFonts w:ascii="Times New Roman" w:eastAsia="Times New Roman" w:hAnsi="Times New Roman" w:cs="Times New Roman"/>
          <w:kern w:val="0"/>
          <w:sz w:val="24"/>
          <w:szCs w:val="24"/>
          <w:lang w:eastAsia="lt-LT"/>
          <w14:ligatures w14:val="none"/>
        </w:rPr>
        <w:t>idinti informuotumą apie ligų prevenciją ir sveiką gyvenseną</w:t>
      </w:r>
      <w:r w:rsidRPr="00087AD2">
        <w:rPr>
          <w:rFonts w:ascii="Times New Roman" w:eastAsia="Times New Roman" w:hAnsi="Times New Roman" w:cs="Times New Roman"/>
          <w:kern w:val="0"/>
          <w:sz w:val="24"/>
          <w:szCs w:val="24"/>
          <w:lang w:eastAsia="lt-LT"/>
          <w14:ligatures w14:val="none"/>
        </w:rPr>
        <w:t xml:space="preserve">, </w:t>
      </w:r>
      <w:r w:rsidR="00BB2ABE" w:rsidRPr="00087AD2">
        <w:rPr>
          <w:rFonts w:ascii="Times New Roman" w:eastAsia="Times New Roman" w:hAnsi="Times New Roman" w:cs="Times New Roman"/>
          <w:kern w:val="0"/>
          <w:sz w:val="24"/>
          <w:szCs w:val="24"/>
          <w:lang w:eastAsia="lt-LT"/>
          <w14:ligatures w14:val="none"/>
        </w:rPr>
        <w:t>nes tai</w:t>
      </w:r>
      <w:r w:rsidR="007C02ED" w:rsidRPr="00087AD2">
        <w:rPr>
          <w:rFonts w:ascii="Times New Roman" w:eastAsia="Times New Roman" w:hAnsi="Times New Roman" w:cs="Times New Roman"/>
          <w:kern w:val="0"/>
          <w:sz w:val="24"/>
          <w:szCs w:val="24"/>
          <w:lang w:eastAsia="lt-LT"/>
          <w14:ligatures w14:val="none"/>
        </w:rPr>
        <w:t xml:space="preserve"> gali padėti sumažinti ligų, kurios gali lemti negalią, atsiradimo riziką</w:t>
      </w:r>
      <w:r w:rsidR="00D87DF9">
        <w:rPr>
          <w:rFonts w:ascii="Times New Roman" w:eastAsia="Times New Roman" w:hAnsi="Times New Roman" w:cs="Times New Roman"/>
          <w:kern w:val="0"/>
          <w:sz w:val="24"/>
          <w:szCs w:val="24"/>
          <w:lang w:eastAsia="lt-LT"/>
          <w14:ligatures w14:val="none"/>
        </w:rPr>
        <w:t>;</w:t>
      </w:r>
      <w:r w:rsidR="007C02ED" w:rsidRPr="00087AD2">
        <w:rPr>
          <w:rFonts w:ascii="Times New Roman" w:eastAsia="Times New Roman" w:hAnsi="Times New Roman" w:cs="Times New Roman"/>
          <w:kern w:val="0"/>
          <w:sz w:val="24"/>
          <w:szCs w:val="24"/>
          <w:lang w:eastAsia="lt-LT"/>
          <w14:ligatures w14:val="none"/>
        </w:rPr>
        <w:t xml:space="preserve"> </w:t>
      </w:r>
    </w:p>
    <w:p w14:paraId="0E158928" w14:textId="453EAA35" w:rsidR="00E5498F" w:rsidRPr="00087AD2" w:rsidRDefault="00BB2ABE"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 xml:space="preserve">2.3. </w:t>
      </w:r>
      <w:r w:rsidR="00BC6B69" w:rsidRPr="00087AD2">
        <w:rPr>
          <w:rFonts w:ascii="Times New Roman" w:eastAsia="Times New Roman" w:hAnsi="Times New Roman" w:cs="Times New Roman"/>
          <w:kern w:val="0"/>
          <w:sz w:val="24"/>
          <w:szCs w:val="24"/>
          <w:lang w:eastAsia="lt-LT"/>
          <w14:ligatures w14:val="none"/>
        </w:rPr>
        <w:t>Siekti ly</w:t>
      </w:r>
      <w:r w:rsidR="007C02ED" w:rsidRPr="00087AD2">
        <w:rPr>
          <w:rFonts w:ascii="Times New Roman" w:eastAsia="Times New Roman" w:hAnsi="Times New Roman" w:cs="Times New Roman"/>
          <w:kern w:val="0"/>
          <w:sz w:val="24"/>
          <w:szCs w:val="24"/>
          <w:lang w:eastAsia="lt-LT"/>
          <w14:ligatures w14:val="none"/>
        </w:rPr>
        <w:t>gių galimybių užtikrinim</w:t>
      </w:r>
      <w:r w:rsidR="00BC6B69" w:rsidRPr="00087AD2">
        <w:rPr>
          <w:rFonts w:ascii="Times New Roman" w:eastAsia="Times New Roman" w:hAnsi="Times New Roman" w:cs="Times New Roman"/>
          <w:kern w:val="0"/>
          <w:sz w:val="24"/>
          <w:szCs w:val="24"/>
          <w:lang w:eastAsia="lt-LT"/>
          <w14:ligatures w14:val="none"/>
        </w:rPr>
        <w:t xml:space="preserve">o – pastatų, patalpų </w:t>
      </w:r>
      <w:r w:rsidR="0044448E" w:rsidRPr="00087AD2">
        <w:rPr>
          <w:rFonts w:ascii="Times New Roman" w:eastAsia="Times New Roman" w:hAnsi="Times New Roman" w:cs="Times New Roman"/>
          <w:kern w:val="0"/>
          <w:sz w:val="24"/>
          <w:szCs w:val="24"/>
          <w:lang w:eastAsia="lt-LT"/>
          <w14:ligatures w14:val="none"/>
        </w:rPr>
        <w:t>prieinamumo, darbo vietų pritaikymo, visuomeninio transporto prieinamumo</w:t>
      </w:r>
      <w:r w:rsidR="00135908">
        <w:rPr>
          <w:rFonts w:ascii="Times New Roman" w:eastAsia="Times New Roman" w:hAnsi="Times New Roman" w:cs="Times New Roman"/>
          <w:kern w:val="0"/>
          <w:sz w:val="24"/>
          <w:szCs w:val="24"/>
          <w:lang w:eastAsia="lt-LT"/>
          <w14:ligatures w14:val="none"/>
        </w:rPr>
        <w:t xml:space="preserve"> </w:t>
      </w:r>
      <w:r w:rsidR="00D87DF9">
        <w:rPr>
          <w:rFonts w:ascii="Times New Roman" w:eastAsia="Times New Roman" w:hAnsi="Times New Roman" w:cs="Times New Roman"/>
          <w:kern w:val="0"/>
          <w:sz w:val="24"/>
          <w:szCs w:val="24"/>
          <w:lang w:eastAsia="lt-LT"/>
          <w14:ligatures w14:val="none"/>
        </w:rPr>
        <w:t>sveikatos sutrikimų turintiems asmenims;</w:t>
      </w:r>
    </w:p>
    <w:p w14:paraId="4FDAB976" w14:textId="7A8F80F7" w:rsidR="007C02ED" w:rsidRPr="00087AD2" w:rsidRDefault="00E5498F" w:rsidP="00087AD2">
      <w:pPr>
        <w:spacing w:after="0" w:line="360" w:lineRule="auto"/>
        <w:ind w:firstLine="851"/>
        <w:jc w:val="both"/>
        <w:rPr>
          <w:rFonts w:ascii="Times New Roman" w:eastAsia="Times New Roman" w:hAnsi="Times New Roman" w:cs="Times New Roman"/>
          <w:kern w:val="0"/>
          <w:sz w:val="24"/>
          <w:szCs w:val="24"/>
          <w:lang w:eastAsia="lt-LT"/>
          <w14:ligatures w14:val="none"/>
        </w:rPr>
      </w:pPr>
      <w:r w:rsidRPr="00087AD2">
        <w:rPr>
          <w:rFonts w:ascii="Times New Roman" w:eastAsia="Times New Roman" w:hAnsi="Times New Roman" w:cs="Times New Roman"/>
          <w:kern w:val="0"/>
          <w:sz w:val="24"/>
          <w:szCs w:val="24"/>
          <w:lang w:eastAsia="lt-LT"/>
          <w14:ligatures w14:val="none"/>
        </w:rPr>
        <w:t xml:space="preserve">2.4. Tobulinti </w:t>
      </w:r>
      <w:r w:rsidR="007C02ED" w:rsidRPr="00087AD2">
        <w:rPr>
          <w:rFonts w:ascii="Times New Roman" w:eastAsia="Times New Roman" w:hAnsi="Times New Roman" w:cs="Times New Roman"/>
          <w:kern w:val="0"/>
          <w:sz w:val="24"/>
          <w:szCs w:val="24"/>
          <w:lang w:eastAsia="lt-LT"/>
          <w14:ligatures w14:val="none"/>
        </w:rPr>
        <w:t>teisės akt</w:t>
      </w:r>
      <w:r w:rsidRPr="00087AD2">
        <w:rPr>
          <w:rFonts w:ascii="Times New Roman" w:eastAsia="Times New Roman" w:hAnsi="Times New Roman" w:cs="Times New Roman"/>
          <w:kern w:val="0"/>
          <w:sz w:val="24"/>
          <w:szCs w:val="24"/>
          <w:lang w:eastAsia="lt-LT"/>
          <w14:ligatures w14:val="none"/>
        </w:rPr>
        <w:t>us</w:t>
      </w:r>
      <w:r w:rsidR="007C02ED" w:rsidRPr="00087AD2">
        <w:rPr>
          <w:rFonts w:ascii="Times New Roman" w:eastAsia="Times New Roman" w:hAnsi="Times New Roman" w:cs="Times New Roman"/>
          <w:kern w:val="0"/>
          <w:sz w:val="24"/>
          <w:szCs w:val="24"/>
          <w:lang w:eastAsia="lt-LT"/>
          <w14:ligatures w14:val="none"/>
        </w:rPr>
        <w:t>, reglamentuojanči</w:t>
      </w:r>
      <w:r w:rsidRPr="00087AD2">
        <w:rPr>
          <w:rFonts w:ascii="Times New Roman" w:eastAsia="Times New Roman" w:hAnsi="Times New Roman" w:cs="Times New Roman"/>
          <w:kern w:val="0"/>
          <w:sz w:val="24"/>
          <w:szCs w:val="24"/>
          <w:lang w:eastAsia="lt-LT"/>
          <w14:ligatures w14:val="none"/>
        </w:rPr>
        <w:t>us</w:t>
      </w:r>
      <w:r w:rsidR="007C02ED" w:rsidRPr="00087AD2">
        <w:rPr>
          <w:rFonts w:ascii="Times New Roman" w:eastAsia="Times New Roman" w:hAnsi="Times New Roman" w:cs="Times New Roman"/>
          <w:kern w:val="0"/>
          <w:sz w:val="24"/>
          <w:szCs w:val="24"/>
          <w:lang w:eastAsia="lt-LT"/>
          <w14:ligatures w14:val="none"/>
        </w:rPr>
        <w:t xml:space="preserve"> neįgaliųjų teises ir jų prieinamumą įvairioms paslaugoms. Politikams reikia nuolat peržiūrėti ir tobulinti </w:t>
      </w:r>
      <w:r w:rsidR="009C432A">
        <w:rPr>
          <w:rFonts w:ascii="Times New Roman" w:eastAsia="Times New Roman" w:hAnsi="Times New Roman" w:cs="Times New Roman"/>
          <w:kern w:val="0"/>
          <w:sz w:val="24"/>
          <w:szCs w:val="24"/>
          <w:lang w:eastAsia="lt-LT"/>
          <w14:ligatures w14:val="none"/>
        </w:rPr>
        <w:t>T</w:t>
      </w:r>
      <w:r w:rsidR="00F06B3E" w:rsidRPr="00087AD2">
        <w:rPr>
          <w:rFonts w:ascii="Times New Roman" w:eastAsia="Times New Roman" w:hAnsi="Times New Roman" w:cs="Times New Roman"/>
          <w:kern w:val="0"/>
          <w:sz w:val="24"/>
          <w:szCs w:val="24"/>
          <w:lang w:eastAsia="lt-LT"/>
          <w14:ligatures w14:val="none"/>
        </w:rPr>
        <w:t>arybos sprendimus</w:t>
      </w:r>
      <w:r w:rsidR="007C02ED" w:rsidRPr="00087AD2">
        <w:rPr>
          <w:rFonts w:ascii="Times New Roman" w:eastAsia="Times New Roman" w:hAnsi="Times New Roman" w:cs="Times New Roman"/>
          <w:kern w:val="0"/>
          <w:sz w:val="24"/>
          <w:szCs w:val="24"/>
          <w:lang w:eastAsia="lt-LT"/>
          <w14:ligatures w14:val="none"/>
        </w:rPr>
        <w:t xml:space="preserve">, siekti </w:t>
      </w:r>
      <w:r w:rsidR="00F06B3E" w:rsidRPr="00087AD2">
        <w:rPr>
          <w:rFonts w:ascii="Times New Roman" w:eastAsia="Times New Roman" w:hAnsi="Times New Roman" w:cs="Times New Roman"/>
          <w:kern w:val="0"/>
          <w:sz w:val="24"/>
          <w:szCs w:val="24"/>
          <w:lang w:eastAsia="lt-LT"/>
          <w14:ligatures w14:val="none"/>
        </w:rPr>
        <w:t xml:space="preserve">teigiamo </w:t>
      </w:r>
      <w:r w:rsidR="007C02ED" w:rsidRPr="00087AD2">
        <w:rPr>
          <w:rFonts w:ascii="Times New Roman" w:eastAsia="Times New Roman" w:hAnsi="Times New Roman" w:cs="Times New Roman"/>
          <w:kern w:val="0"/>
          <w:sz w:val="24"/>
          <w:szCs w:val="24"/>
          <w:lang w:eastAsia="lt-LT"/>
          <w14:ligatures w14:val="none"/>
        </w:rPr>
        <w:t xml:space="preserve"> požiūr</w:t>
      </w:r>
      <w:r w:rsidR="00F06B3E" w:rsidRPr="00087AD2">
        <w:rPr>
          <w:rFonts w:ascii="Times New Roman" w:eastAsia="Times New Roman" w:hAnsi="Times New Roman" w:cs="Times New Roman"/>
          <w:kern w:val="0"/>
          <w:sz w:val="24"/>
          <w:szCs w:val="24"/>
          <w:lang w:eastAsia="lt-LT"/>
          <w14:ligatures w14:val="none"/>
        </w:rPr>
        <w:t>io</w:t>
      </w:r>
      <w:r w:rsidR="007C02ED" w:rsidRPr="00087AD2">
        <w:rPr>
          <w:rFonts w:ascii="Times New Roman" w:eastAsia="Times New Roman" w:hAnsi="Times New Roman" w:cs="Times New Roman"/>
          <w:kern w:val="0"/>
          <w:sz w:val="24"/>
          <w:szCs w:val="24"/>
          <w:lang w:eastAsia="lt-LT"/>
          <w14:ligatures w14:val="none"/>
        </w:rPr>
        <w:t xml:space="preserve"> į neįgaliųjų poreikius.</w:t>
      </w:r>
    </w:p>
    <w:p w14:paraId="6F6182AA" w14:textId="73F4BDD2" w:rsidR="00F06B3E" w:rsidRPr="00CE700B" w:rsidRDefault="00F06B3E" w:rsidP="00087AD2">
      <w:pPr>
        <w:spacing w:after="0" w:line="360" w:lineRule="auto"/>
        <w:ind w:firstLine="851"/>
        <w:jc w:val="both"/>
        <w:rPr>
          <w:rFonts w:ascii="Times New Roman" w:hAnsi="Times New Roman" w:cs="Times New Roman"/>
          <w:sz w:val="24"/>
          <w:szCs w:val="24"/>
        </w:rPr>
      </w:pPr>
      <w:r w:rsidRPr="00CE700B">
        <w:rPr>
          <w:rFonts w:ascii="Times New Roman" w:hAnsi="Times New Roman" w:cs="Times New Roman"/>
          <w:sz w:val="24"/>
          <w:szCs w:val="24"/>
        </w:rPr>
        <w:t xml:space="preserve">3. </w:t>
      </w:r>
      <w:r w:rsidR="00EF18A6" w:rsidRPr="00CE700B">
        <w:rPr>
          <w:rFonts w:ascii="Times New Roman" w:hAnsi="Times New Roman" w:cs="Times New Roman"/>
          <w:sz w:val="24"/>
          <w:szCs w:val="24"/>
        </w:rPr>
        <w:t>Siekiant mažinti v</w:t>
      </w:r>
      <w:r w:rsidRPr="00CE700B">
        <w:rPr>
          <w:rFonts w:ascii="Times New Roman" w:hAnsi="Times New Roman" w:cs="Times New Roman"/>
          <w:sz w:val="24"/>
          <w:szCs w:val="24"/>
        </w:rPr>
        <w:t>aikų (7</w:t>
      </w:r>
      <w:r w:rsidR="009C432A">
        <w:rPr>
          <w:rFonts w:ascii="Times New Roman" w:hAnsi="Times New Roman" w:cs="Times New Roman"/>
          <w:sz w:val="24"/>
          <w:szCs w:val="24"/>
        </w:rPr>
        <w:t>–</w:t>
      </w:r>
      <w:r w:rsidRPr="00CE700B">
        <w:rPr>
          <w:rFonts w:ascii="Times New Roman" w:hAnsi="Times New Roman" w:cs="Times New Roman"/>
          <w:sz w:val="24"/>
          <w:szCs w:val="24"/>
        </w:rPr>
        <w:t>17 m.)</w:t>
      </w:r>
      <w:r w:rsidR="009C432A">
        <w:rPr>
          <w:rFonts w:ascii="Times New Roman" w:hAnsi="Times New Roman" w:cs="Times New Roman"/>
          <w:sz w:val="24"/>
          <w:szCs w:val="24"/>
        </w:rPr>
        <w:t>,</w:t>
      </w:r>
      <w:r w:rsidRPr="00CE700B">
        <w:rPr>
          <w:rFonts w:ascii="Times New Roman" w:hAnsi="Times New Roman" w:cs="Times New Roman"/>
          <w:sz w:val="24"/>
          <w:szCs w:val="24"/>
        </w:rPr>
        <w:t xml:space="preserve"> neturinčių ėduonies pažeistų, plombuotų ir išrautų dantų</w:t>
      </w:r>
      <w:r w:rsidR="00EF18A6" w:rsidRPr="00CE700B">
        <w:rPr>
          <w:rFonts w:ascii="Times New Roman" w:hAnsi="Times New Roman" w:cs="Times New Roman"/>
          <w:sz w:val="24"/>
          <w:szCs w:val="24"/>
        </w:rPr>
        <w:t>, skaičių:</w:t>
      </w:r>
    </w:p>
    <w:p w14:paraId="3850B249" w14:textId="77777777" w:rsidR="007D54F8" w:rsidRPr="00CE700B" w:rsidRDefault="00EF18A6" w:rsidP="00087AD2">
      <w:pPr>
        <w:spacing w:after="0" w:line="360" w:lineRule="auto"/>
        <w:ind w:firstLine="851"/>
        <w:jc w:val="both"/>
        <w:rPr>
          <w:rFonts w:ascii="Times New Roman" w:hAnsi="Times New Roman" w:cs="Times New Roman"/>
          <w:sz w:val="24"/>
          <w:szCs w:val="24"/>
        </w:rPr>
      </w:pPr>
      <w:r w:rsidRPr="00CE700B">
        <w:rPr>
          <w:rFonts w:ascii="Times New Roman" w:hAnsi="Times New Roman" w:cs="Times New Roman"/>
          <w:sz w:val="24"/>
          <w:szCs w:val="24"/>
        </w:rPr>
        <w:t>3.1. Skatinti mokyklas įsitraukti į mokyklų, stiprinančių sveikatą, tinklą</w:t>
      </w:r>
      <w:r w:rsidR="007D54F8" w:rsidRPr="00CE700B">
        <w:rPr>
          <w:rFonts w:ascii="Times New Roman" w:hAnsi="Times New Roman" w:cs="Times New Roman"/>
          <w:sz w:val="24"/>
          <w:szCs w:val="24"/>
        </w:rPr>
        <w:t>;</w:t>
      </w:r>
    </w:p>
    <w:p w14:paraId="0A0B8BF8" w14:textId="08DE1799" w:rsidR="00EF18A6" w:rsidRPr="00CE700B" w:rsidRDefault="007D54F8" w:rsidP="00087AD2">
      <w:pPr>
        <w:spacing w:after="0" w:line="360" w:lineRule="auto"/>
        <w:ind w:firstLine="851"/>
        <w:jc w:val="both"/>
        <w:rPr>
          <w:rFonts w:ascii="Times New Roman" w:hAnsi="Times New Roman" w:cs="Times New Roman"/>
          <w:sz w:val="24"/>
          <w:szCs w:val="24"/>
        </w:rPr>
      </w:pPr>
      <w:r w:rsidRPr="00CE700B">
        <w:rPr>
          <w:rFonts w:ascii="Times New Roman" w:hAnsi="Times New Roman" w:cs="Times New Roman"/>
          <w:sz w:val="24"/>
          <w:szCs w:val="24"/>
        </w:rPr>
        <w:t>3.2. T</w:t>
      </w:r>
      <w:r w:rsidR="00EF18A6" w:rsidRPr="00CE700B">
        <w:rPr>
          <w:rFonts w:ascii="Times New Roman" w:hAnsi="Times New Roman" w:cs="Times New Roman"/>
          <w:sz w:val="24"/>
          <w:szCs w:val="24"/>
        </w:rPr>
        <w:t>obulinti sveikatos priežiūros paslaugų kokybę, siekti gerinti vaikų odontologinių paslaugų prieinamumą.</w:t>
      </w:r>
      <w:r w:rsidRPr="00CE700B">
        <w:rPr>
          <w:rFonts w:ascii="Times New Roman" w:hAnsi="Times New Roman" w:cs="Times New Roman"/>
          <w:sz w:val="24"/>
          <w:szCs w:val="24"/>
        </w:rPr>
        <w:t xml:space="preserve"> Sudaryti „žaliojo koridoriaus“ principu veikiančias odontologines paslaugas vaikams;</w:t>
      </w:r>
    </w:p>
    <w:p w14:paraId="01021B9C" w14:textId="7343A2CD" w:rsidR="00EF18A6" w:rsidRPr="00087AD2" w:rsidRDefault="007D54F8" w:rsidP="00087AD2">
      <w:pPr>
        <w:spacing w:after="0" w:line="360" w:lineRule="auto"/>
        <w:ind w:firstLine="851"/>
        <w:jc w:val="both"/>
        <w:rPr>
          <w:rFonts w:ascii="Times New Roman" w:hAnsi="Times New Roman" w:cs="Times New Roman"/>
          <w:sz w:val="24"/>
          <w:szCs w:val="24"/>
        </w:rPr>
      </w:pPr>
      <w:r w:rsidRPr="00087AD2">
        <w:rPr>
          <w:rFonts w:ascii="Times New Roman" w:hAnsi="Times New Roman" w:cs="Times New Roman"/>
          <w:sz w:val="24"/>
          <w:szCs w:val="24"/>
        </w:rPr>
        <w:lastRenderedPageBreak/>
        <w:t xml:space="preserve">3.3. </w:t>
      </w:r>
      <w:r w:rsidR="00EF18A6" w:rsidRPr="00087AD2">
        <w:rPr>
          <w:rFonts w:ascii="Times New Roman" w:hAnsi="Times New Roman" w:cs="Times New Roman"/>
          <w:sz w:val="24"/>
          <w:szCs w:val="24"/>
        </w:rPr>
        <w:t xml:space="preserve"> Šilutės r. savivaldybės visuomenės sveikatos biur</w:t>
      </w:r>
      <w:r w:rsidRPr="00087AD2">
        <w:rPr>
          <w:rFonts w:ascii="Times New Roman" w:hAnsi="Times New Roman" w:cs="Times New Roman"/>
          <w:sz w:val="24"/>
          <w:szCs w:val="24"/>
        </w:rPr>
        <w:t xml:space="preserve">ui teikti paraišką </w:t>
      </w:r>
      <w:r w:rsidR="00EF18A6" w:rsidRPr="00087AD2">
        <w:rPr>
          <w:rFonts w:ascii="Times New Roman" w:hAnsi="Times New Roman" w:cs="Times New Roman"/>
          <w:sz w:val="24"/>
          <w:szCs w:val="24"/>
        </w:rPr>
        <w:t>dalyva</w:t>
      </w:r>
      <w:r w:rsidR="004F7324">
        <w:rPr>
          <w:rFonts w:ascii="Times New Roman" w:hAnsi="Times New Roman" w:cs="Times New Roman"/>
          <w:sz w:val="24"/>
          <w:szCs w:val="24"/>
        </w:rPr>
        <w:t xml:space="preserve">uti </w:t>
      </w:r>
      <w:r w:rsidR="00EF18A6" w:rsidRPr="00087AD2">
        <w:rPr>
          <w:rFonts w:ascii="Times New Roman" w:hAnsi="Times New Roman" w:cs="Times New Roman"/>
          <w:sz w:val="24"/>
          <w:szCs w:val="24"/>
        </w:rPr>
        <w:t>regioninės plėtros projekte „Vaikų burnos higienos užsiėmimų organizavimas tikslinėse grupėse bei vaikų dantų KPI indekso mažinimas, atliekant dantų higieną“</w:t>
      </w:r>
      <w:r w:rsidR="00087AD2" w:rsidRPr="00087AD2">
        <w:rPr>
          <w:rFonts w:ascii="Times New Roman" w:hAnsi="Times New Roman" w:cs="Times New Roman"/>
          <w:sz w:val="24"/>
          <w:szCs w:val="24"/>
        </w:rPr>
        <w:t>;</w:t>
      </w:r>
    </w:p>
    <w:p w14:paraId="06824789" w14:textId="6DAEC4D6" w:rsidR="00A87144" w:rsidRPr="00087AD2" w:rsidRDefault="00A87144" w:rsidP="00087AD2">
      <w:pPr>
        <w:spacing w:after="0" w:line="360" w:lineRule="auto"/>
        <w:ind w:firstLine="851"/>
        <w:jc w:val="both"/>
        <w:rPr>
          <w:rFonts w:ascii="Times New Roman" w:hAnsi="Times New Roman" w:cs="Times New Roman"/>
          <w:sz w:val="24"/>
          <w:szCs w:val="24"/>
        </w:rPr>
      </w:pPr>
      <w:r w:rsidRPr="00087AD2">
        <w:rPr>
          <w:rFonts w:ascii="Times New Roman" w:hAnsi="Times New Roman" w:cs="Times New Roman"/>
          <w:sz w:val="24"/>
          <w:szCs w:val="24"/>
        </w:rPr>
        <w:t xml:space="preserve">3.4. </w:t>
      </w:r>
      <w:r w:rsidRPr="00087AD2">
        <w:rPr>
          <w:rFonts w:ascii="Times New Roman" w:hAnsi="Times New Roman" w:cs="Times New Roman"/>
          <w:bCs/>
          <w:sz w:val="24"/>
          <w:szCs w:val="24"/>
        </w:rPr>
        <w:t>Vykdyti burnos sveikatos programą, organizuoti burnos sveikatos prevencines iniciatyvas: skaityti paskaitas tėvams ir mokytojams, rengti individualius užsiėmimus vaikų ugdymo, socialinės rūpybos ir globos įstaigose.</w:t>
      </w:r>
    </w:p>
    <w:p w14:paraId="668027C8" w14:textId="09C8E5F7" w:rsidR="00EF18A6" w:rsidRPr="00AB55FA" w:rsidRDefault="00EF18A6" w:rsidP="00E5498F">
      <w:pPr>
        <w:spacing w:after="0" w:line="360" w:lineRule="auto"/>
        <w:ind w:firstLine="851"/>
        <w:jc w:val="both"/>
        <w:rPr>
          <w:rFonts w:ascii="Times New Roman" w:eastAsia="Times New Roman" w:hAnsi="Times New Roman" w:cs="Times New Roman"/>
          <w:kern w:val="0"/>
          <w:sz w:val="24"/>
          <w:szCs w:val="24"/>
          <w:lang w:eastAsia="lt-LT"/>
          <w14:ligatures w14:val="none"/>
        </w:rPr>
      </w:pPr>
    </w:p>
    <w:p w14:paraId="5F8BD209" w14:textId="59FDD1ED" w:rsidR="000A3EFC" w:rsidRPr="00AB55FA" w:rsidRDefault="00087AD2" w:rsidP="004A4591">
      <w:pPr>
        <w:spacing w:after="0" w:line="360" w:lineRule="auto"/>
        <w:jc w:val="center"/>
        <w:rPr>
          <w:rFonts w:ascii="Times New Roman" w:eastAsia="Times New Roman" w:hAnsi="Times New Roman" w:cs="Times New Roman"/>
          <w:b/>
          <w:bCs/>
          <w:kern w:val="0"/>
          <w:sz w:val="24"/>
          <w:szCs w:val="24"/>
          <w:lang w:eastAsia="lt-LT"/>
          <w14:ligatures w14:val="none"/>
        </w:rPr>
      </w:pPr>
      <w:r>
        <w:rPr>
          <w:rFonts w:ascii="Times New Roman" w:eastAsia="Times New Roman" w:hAnsi="Times New Roman" w:cs="Times New Roman"/>
          <w:b/>
          <w:bCs/>
          <w:kern w:val="0"/>
          <w:sz w:val="24"/>
          <w:szCs w:val="24"/>
          <w:lang w:eastAsia="lt-LT"/>
          <w14:ligatures w14:val="none"/>
        </w:rPr>
        <w:t>__________________________</w:t>
      </w:r>
    </w:p>
    <w:p w14:paraId="1B6BF71C" w14:textId="77777777" w:rsidR="004A4591" w:rsidRPr="00AB55FA" w:rsidRDefault="004A4591" w:rsidP="004A4591">
      <w:pPr>
        <w:spacing w:after="0" w:line="360" w:lineRule="auto"/>
        <w:jc w:val="center"/>
        <w:rPr>
          <w:rFonts w:ascii="Times New Roman" w:eastAsia="Times New Roman" w:hAnsi="Times New Roman" w:cs="Times New Roman"/>
          <w:b/>
          <w:bCs/>
          <w:kern w:val="0"/>
          <w:sz w:val="24"/>
          <w:szCs w:val="24"/>
          <w:lang w:eastAsia="lt-LT"/>
          <w14:ligatures w14:val="none"/>
        </w:rPr>
      </w:pPr>
    </w:p>
    <w:p w14:paraId="7BF608FA" w14:textId="77777777" w:rsidR="004A4591" w:rsidRPr="00AB55FA" w:rsidRDefault="004A4591" w:rsidP="004A4591">
      <w:pPr>
        <w:spacing w:after="0" w:line="360" w:lineRule="auto"/>
        <w:jc w:val="center"/>
        <w:rPr>
          <w:rFonts w:ascii="Times New Roman" w:eastAsia="Times New Roman" w:hAnsi="Times New Roman" w:cs="Times New Roman"/>
          <w:b/>
          <w:bCs/>
          <w:kern w:val="0"/>
          <w:sz w:val="24"/>
          <w:szCs w:val="24"/>
          <w:lang w:eastAsia="lt-LT"/>
          <w14:ligatures w14:val="none"/>
        </w:rPr>
      </w:pPr>
    </w:p>
    <w:p w14:paraId="65E973EA" w14:textId="77777777" w:rsidR="004A4591" w:rsidRPr="00AB55FA" w:rsidRDefault="004A4591" w:rsidP="004A4591">
      <w:pPr>
        <w:spacing w:after="0" w:line="360" w:lineRule="auto"/>
        <w:jc w:val="both"/>
        <w:rPr>
          <w:rFonts w:ascii="Times New Roman" w:eastAsia="Times New Roman" w:hAnsi="Times New Roman" w:cs="Times New Roman"/>
          <w:kern w:val="0"/>
          <w:sz w:val="24"/>
          <w:szCs w:val="24"/>
          <w:lang w:eastAsia="lt-LT"/>
          <w14:ligatures w14:val="none"/>
        </w:rPr>
      </w:pPr>
    </w:p>
    <w:p w14:paraId="0286DFA9" w14:textId="77777777" w:rsidR="004A4591" w:rsidRPr="00AB55FA" w:rsidRDefault="004A4591" w:rsidP="004A4591">
      <w:pPr>
        <w:spacing w:after="0" w:line="240" w:lineRule="auto"/>
        <w:jc w:val="center"/>
        <w:rPr>
          <w:rFonts w:ascii="Times New Roman" w:eastAsia="Times New Roman" w:hAnsi="Times New Roman" w:cs="Times New Roman"/>
          <w:b/>
          <w:bCs/>
          <w:kern w:val="0"/>
          <w:sz w:val="24"/>
          <w:szCs w:val="24"/>
          <w:lang w:eastAsia="lt-LT"/>
          <w14:ligatures w14:val="none"/>
        </w:rPr>
      </w:pPr>
    </w:p>
    <w:p w14:paraId="3D3DDF00" w14:textId="77777777" w:rsidR="005949D7" w:rsidRPr="00AB55FA" w:rsidRDefault="005949D7" w:rsidP="005949D7">
      <w:pPr>
        <w:spacing w:after="0" w:line="240" w:lineRule="auto"/>
        <w:jc w:val="center"/>
        <w:rPr>
          <w:rFonts w:ascii="Times New Roman" w:eastAsia="Times New Roman" w:hAnsi="Times New Roman" w:cs="Times New Roman"/>
          <w:b/>
          <w:bCs/>
          <w:color w:val="000000"/>
          <w:kern w:val="0"/>
          <w:sz w:val="24"/>
          <w:szCs w:val="24"/>
          <w:lang w:eastAsia="lt-LT"/>
          <w14:ligatures w14:val="none"/>
        </w:rPr>
      </w:pPr>
    </w:p>
    <w:p w14:paraId="1F15FBAA" w14:textId="77777777" w:rsidR="005949D7" w:rsidRPr="00AB55FA" w:rsidRDefault="005949D7" w:rsidP="005949D7">
      <w:pPr>
        <w:pStyle w:val="EmptyCellLayoutStyle"/>
        <w:spacing w:after="0" w:line="360" w:lineRule="auto"/>
        <w:jc w:val="both"/>
        <w:rPr>
          <w:b/>
          <w:bCs/>
          <w:sz w:val="24"/>
          <w:szCs w:val="24"/>
        </w:rPr>
      </w:pPr>
    </w:p>
    <w:p w14:paraId="21A512E4" w14:textId="77777777" w:rsidR="005949D7" w:rsidRPr="00AB55FA" w:rsidRDefault="005949D7" w:rsidP="007B5FAA">
      <w:pPr>
        <w:spacing w:line="360" w:lineRule="auto"/>
        <w:jc w:val="both"/>
        <w:rPr>
          <w:rFonts w:ascii="Times New Roman" w:hAnsi="Times New Roman" w:cs="Times New Roman"/>
          <w:b/>
          <w:bCs/>
          <w:sz w:val="24"/>
          <w:szCs w:val="24"/>
        </w:rPr>
      </w:pPr>
    </w:p>
    <w:p w14:paraId="2B733669" w14:textId="77777777" w:rsidR="005949D7" w:rsidRPr="00AB55FA" w:rsidRDefault="005949D7" w:rsidP="007B5FAA">
      <w:pPr>
        <w:spacing w:line="360" w:lineRule="auto"/>
        <w:jc w:val="both"/>
        <w:rPr>
          <w:rFonts w:ascii="Times New Roman" w:hAnsi="Times New Roman" w:cs="Times New Roman"/>
          <w:b/>
          <w:bCs/>
          <w:sz w:val="24"/>
          <w:szCs w:val="24"/>
        </w:rPr>
      </w:pPr>
    </w:p>
    <w:sectPr w:rsidR="005949D7" w:rsidRPr="00AB55FA" w:rsidSect="004A6D55">
      <w:headerReference w:type="default" r:id="rId7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4A86D" w14:textId="77777777" w:rsidR="00C17B36" w:rsidRDefault="00C17B36" w:rsidP="00FB70C4">
      <w:pPr>
        <w:spacing w:after="0" w:line="240" w:lineRule="auto"/>
      </w:pPr>
      <w:r>
        <w:separator/>
      </w:r>
    </w:p>
  </w:endnote>
  <w:endnote w:type="continuationSeparator" w:id="0">
    <w:p w14:paraId="73690699" w14:textId="77777777" w:rsidR="00C17B36" w:rsidRDefault="00C17B36" w:rsidP="00FB7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49DBF" w14:textId="77777777" w:rsidR="00C17B36" w:rsidRDefault="00C17B36" w:rsidP="00FB70C4">
      <w:pPr>
        <w:spacing w:after="0" w:line="240" w:lineRule="auto"/>
      </w:pPr>
      <w:r>
        <w:separator/>
      </w:r>
    </w:p>
  </w:footnote>
  <w:footnote w:type="continuationSeparator" w:id="0">
    <w:p w14:paraId="66090318" w14:textId="77777777" w:rsidR="00C17B36" w:rsidRDefault="00C17B36" w:rsidP="00FB7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10473"/>
      <w:docPartObj>
        <w:docPartGallery w:val="Page Numbers (Top of Page)"/>
        <w:docPartUnique/>
      </w:docPartObj>
    </w:sdtPr>
    <w:sdtContent>
      <w:p w14:paraId="4C71D8F6" w14:textId="6182F065" w:rsidR="004A6D55" w:rsidRDefault="004A6D55">
        <w:pPr>
          <w:pStyle w:val="Antrats"/>
          <w:jc w:val="center"/>
        </w:pPr>
        <w:r>
          <w:fldChar w:fldCharType="begin"/>
        </w:r>
        <w:r>
          <w:instrText>PAGE   \* MERGEFORMAT</w:instrText>
        </w:r>
        <w:r>
          <w:fldChar w:fldCharType="separate"/>
        </w:r>
        <w:r>
          <w:t>2</w:t>
        </w:r>
        <w:r>
          <w:fldChar w:fldCharType="end"/>
        </w:r>
      </w:p>
    </w:sdtContent>
  </w:sdt>
  <w:p w14:paraId="605118D9" w14:textId="77777777" w:rsidR="004A6D55" w:rsidRDefault="004A6D5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544E1"/>
    <w:multiLevelType w:val="hybridMultilevel"/>
    <w:tmpl w:val="25B4DC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5E62C50"/>
    <w:multiLevelType w:val="hybridMultilevel"/>
    <w:tmpl w:val="836899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605584A"/>
    <w:multiLevelType w:val="hybridMultilevel"/>
    <w:tmpl w:val="8BD4EEC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2A5130E2"/>
    <w:multiLevelType w:val="multilevel"/>
    <w:tmpl w:val="4514620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0CC5209"/>
    <w:multiLevelType w:val="hybridMultilevel"/>
    <w:tmpl w:val="608AFD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0FA4754"/>
    <w:multiLevelType w:val="multilevel"/>
    <w:tmpl w:val="F0D49A3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59D0559B"/>
    <w:multiLevelType w:val="hybridMultilevel"/>
    <w:tmpl w:val="25B4D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BFD46A2"/>
    <w:multiLevelType w:val="hybridMultilevel"/>
    <w:tmpl w:val="25B4DC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6BC020C"/>
    <w:multiLevelType w:val="multilevel"/>
    <w:tmpl w:val="873C9F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4984AF7"/>
    <w:multiLevelType w:val="hybridMultilevel"/>
    <w:tmpl w:val="C964876A"/>
    <w:lvl w:ilvl="0" w:tplc="665A03A6">
      <w:start w:val="1"/>
      <w:numFmt w:val="upperRoman"/>
      <w:lvlText w:val="%1."/>
      <w:lvlJc w:val="righ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49329052">
    <w:abstractNumId w:val="1"/>
  </w:num>
  <w:num w:numId="2" w16cid:durableId="1777092112">
    <w:abstractNumId w:val="5"/>
  </w:num>
  <w:num w:numId="3" w16cid:durableId="1795367118">
    <w:abstractNumId w:val="8"/>
  </w:num>
  <w:num w:numId="4" w16cid:durableId="2137945684">
    <w:abstractNumId w:val="3"/>
  </w:num>
  <w:num w:numId="5" w16cid:durableId="713233292">
    <w:abstractNumId w:val="2"/>
  </w:num>
  <w:num w:numId="6" w16cid:durableId="1651061653">
    <w:abstractNumId w:val="0"/>
  </w:num>
  <w:num w:numId="7" w16cid:durableId="1529638978">
    <w:abstractNumId w:val="6"/>
  </w:num>
  <w:num w:numId="8" w16cid:durableId="74669691">
    <w:abstractNumId w:val="7"/>
  </w:num>
  <w:num w:numId="9" w16cid:durableId="879441517">
    <w:abstractNumId w:val="4"/>
  </w:num>
  <w:num w:numId="10" w16cid:durableId="18861399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AA"/>
    <w:rsid w:val="00052F29"/>
    <w:rsid w:val="00087AD2"/>
    <w:rsid w:val="000A3EFC"/>
    <w:rsid w:val="00135908"/>
    <w:rsid w:val="001714F3"/>
    <w:rsid w:val="001E2CF3"/>
    <w:rsid w:val="0024534C"/>
    <w:rsid w:val="00283D2F"/>
    <w:rsid w:val="002A3734"/>
    <w:rsid w:val="003667C9"/>
    <w:rsid w:val="003F1962"/>
    <w:rsid w:val="004432CC"/>
    <w:rsid w:val="0044448E"/>
    <w:rsid w:val="004A063B"/>
    <w:rsid w:val="004A4591"/>
    <w:rsid w:val="004A6D55"/>
    <w:rsid w:val="004F7324"/>
    <w:rsid w:val="00584B90"/>
    <w:rsid w:val="005949D7"/>
    <w:rsid w:val="005D0448"/>
    <w:rsid w:val="005D448A"/>
    <w:rsid w:val="00600495"/>
    <w:rsid w:val="00636FA0"/>
    <w:rsid w:val="00644AF3"/>
    <w:rsid w:val="00674435"/>
    <w:rsid w:val="007B5FAA"/>
    <w:rsid w:val="007C02ED"/>
    <w:rsid w:val="007D54F8"/>
    <w:rsid w:val="007D5613"/>
    <w:rsid w:val="007E5F3B"/>
    <w:rsid w:val="00830763"/>
    <w:rsid w:val="008A3442"/>
    <w:rsid w:val="0092292F"/>
    <w:rsid w:val="009B56EA"/>
    <w:rsid w:val="009C432A"/>
    <w:rsid w:val="009C608A"/>
    <w:rsid w:val="009E7606"/>
    <w:rsid w:val="00A33CA5"/>
    <w:rsid w:val="00A50BF3"/>
    <w:rsid w:val="00A87144"/>
    <w:rsid w:val="00AB55FA"/>
    <w:rsid w:val="00B3434E"/>
    <w:rsid w:val="00BB2ABE"/>
    <w:rsid w:val="00BB5870"/>
    <w:rsid w:val="00BC6B69"/>
    <w:rsid w:val="00BE0887"/>
    <w:rsid w:val="00BF5F1F"/>
    <w:rsid w:val="00C17B36"/>
    <w:rsid w:val="00C82846"/>
    <w:rsid w:val="00C94B0C"/>
    <w:rsid w:val="00CE700B"/>
    <w:rsid w:val="00D2554B"/>
    <w:rsid w:val="00D5427B"/>
    <w:rsid w:val="00D72ABE"/>
    <w:rsid w:val="00D87DF9"/>
    <w:rsid w:val="00E36F36"/>
    <w:rsid w:val="00E5498F"/>
    <w:rsid w:val="00EF18A6"/>
    <w:rsid w:val="00EF539C"/>
    <w:rsid w:val="00F06B3E"/>
    <w:rsid w:val="00F62042"/>
    <w:rsid w:val="00FB70C4"/>
    <w:rsid w:val="00FC58DD"/>
    <w:rsid w:val="00FD0D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FF60B"/>
  <w15:chartTrackingRefBased/>
  <w15:docId w15:val="{3B4968EB-120D-49CE-A685-A354A3EEA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B5FAA"/>
    <w:pPr>
      <w:ind w:left="720"/>
      <w:contextualSpacing/>
    </w:pPr>
  </w:style>
  <w:style w:type="paragraph" w:customStyle="1" w:styleId="EmptyCellLayoutStyle">
    <w:name w:val="EmptyCellLayoutStyle"/>
    <w:rsid w:val="005949D7"/>
    <w:rPr>
      <w:rFonts w:ascii="Times New Roman" w:eastAsia="Times New Roman" w:hAnsi="Times New Roman" w:cs="Times New Roman"/>
      <w:kern w:val="0"/>
      <w:sz w:val="2"/>
      <w:szCs w:val="20"/>
      <w:lang w:eastAsia="lt-LT"/>
      <w14:ligatures w14:val="none"/>
    </w:rPr>
  </w:style>
  <w:style w:type="table" w:styleId="Lentelstinklelis">
    <w:name w:val="Table Grid"/>
    <w:basedOn w:val="prastojilentel"/>
    <w:uiPriority w:val="39"/>
    <w:rsid w:val="004A459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lutsnumeris">
    <w:name w:val="line number"/>
    <w:basedOn w:val="Numatytasispastraiposriftas"/>
    <w:uiPriority w:val="99"/>
    <w:semiHidden/>
    <w:unhideWhenUsed/>
    <w:rsid w:val="00FB70C4"/>
  </w:style>
  <w:style w:type="paragraph" w:styleId="Antrats">
    <w:name w:val="header"/>
    <w:basedOn w:val="prastasis"/>
    <w:link w:val="AntratsDiagrama"/>
    <w:uiPriority w:val="99"/>
    <w:unhideWhenUsed/>
    <w:rsid w:val="00FB70C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B70C4"/>
  </w:style>
  <w:style w:type="paragraph" w:styleId="Porat">
    <w:name w:val="footer"/>
    <w:basedOn w:val="prastasis"/>
    <w:link w:val="PoratDiagrama"/>
    <w:uiPriority w:val="99"/>
    <w:unhideWhenUsed/>
    <w:rsid w:val="00FB70C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B7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48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16" Type="http://schemas.openxmlformats.org/officeDocument/2006/relationships/image" Target="media/image10.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18271</Words>
  <Characters>10415</Characters>
  <Application>Microsoft Office Word</Application>
  <DocSecurity>0</DocSecurity>
  <Lines>86</Lines>
  <Paragraphs>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Urbonaitė</dc:creator>
  <cp:keywords/>
  <dc:description/>
  <cp:lastModifiedBy>Gintarė Tamašauskienė</cp:lastModifiedBy>
  <cp:revision>3</cp:revision>
  <dcterms:created xsi:type="dcterms:W3CDTF">2023-11-27T07:42:00Z</dcterms:created>
  <dcterms:modified xsi:type="dcterms:W3CDTF">2023-11-27T09:07:00Z</dcterms:modified>
</cp:coreProperties>
</file>