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FB979" w14:textId="7E049CE2" w:rsidR="00B043E0" w:rsidRPr="00B043E0" w:rsidRDefault="00B043E0" w:rsidP="00B043E0">
      <w:pPr>
        <w:pageBreakBefore/>
        <w:tabs>
          <w:tab w:val="left" w:pos="2880"/>
          <w:tab w:val="left" w:pos="6804"/>
          <w:tab w:val="left" w:pos="8441"/>
        </w:tabs>
        <w:spacing w:line="259" w:lineRule="auto"/>
        <w:ind w:firstLine="6663"/>
        <w:jc w:val="both"/>
        <w:rPr>
          <w:rFonts w:ascii="Calibri" w:eastAsia="Calibri" w:hAnsi="Calibri"/>
          <w:color w:val="auto"/>
          <w:sz w:val="22"/>
          <w:szCs w:val="22"/>
        </w:rPr>
      </w:pPr>
      <w:r w:rsidRPr="00B043E0">
        <w:rPr>
          <w:rFonts w:eastAsia="Calibri"/>
          <w:color w:val="auto"/>
          <w:szCs w:val="24"/>
        </w:rPr>
        <w:t xml:space="preserve">  </w:t>
      </w:r>
      <w:bookmarkStart w:id="0" w:name="_Hlk155187025"/>
      <w:r w:rsidRPr="00B043E0">
        <w:rPr>
          <w:rFonts w:eastAsia="Calibri"/>
          <w:color w:val="auto"/>
          <w:szCs w:val="24"/>
        </w:rPr>
        <w:t>PATVIRTINTA</w:t>
      </w:r>
    </w:p>
    <w:p w14:paraId="0ACB251C" w14:textId="77777777" w:rsidR="00B043E0" w:rsidRPr="00B043E0" w:rsidRDefault="00B043E0" w:rsidP="00B043E0">
      <w:pPr>
        <w:tabs>
          <w:tab w:val="left" w:pos="6804"/>
          <w:tab w:val="left" w:pos="6946"/>
        </w:tabs>
        <w:ind w:firstLine="6803"/>
        <w:rPr>
          <w:rFonts w:ascii="Calibri" w:eastAsia="Calibri" w:hAnsi="Calibri"/>
          <w:color w:val="auto"/>
          <w:sz w:val="22"/>
          <w:szCs w:val="22"/>
        </w:rPr>
      </w:pPr>
      <w:r w:rsidRPr="00B043E0">
        <w:rPr>
          <w:rFonts w:eastAsia="Calibri"/>
          <w:color w:val="auto"/>
          <w:szCs w:val="24"/>
        </w:rPr>
        <w:t>Šilutės rajono savivaldybės</w:t>
      </w:r>
    </w:p>
    <w:p w14:paraId="2E5B67F5" w14:textId="12039300" w:rsidR="00B043E0" w:rsidRPr="00B043E0" w:rsidRDefault="00B043E0" w:rsidP="00B043E0">
      <w:pPr>
        <w:tabs>
          <w:tab w:val="left" w:pos="6946"/>
        </w:tabs>
        <w:rPr>
          <w:rFonts w:ascii="Calibri" w:eastAsia="Calibri" w:hAnsi="Calibri"/>
          <w:color w:val="auto"/>
          <w:sz w:val="22"/>
          <w:szCs w:val="22"/>
        </w:rPr>
      </w:pPr>
      <w:r w:rsidRPr="00B043E0">
        <w:rPr>
          <w:color w:val="auto"/>
          <w:szCs w:val="24"/>
        </w:rPr>
        <w:t xml:space="preserve">                                                                                                                 </w:t>
      </w:r>
      <w:r w:rsidRPr="00B043E0">
        <w:rPr>
          <w:rFonts w:eastAsia="Calibri"/>
          <w:color w:val="auto"/>
          <w:szCs w:val="24"/>
        </w:rPr>
        <w:t>tarybos 2021 m. vasario 25 d.</w:t>
      </w:r>
    </w:p>
    <w:p w14:paraId="03AFF21B" w14:textId="77777777" w:rsidR="00B043E0" w:rsidRPr="00B043E0" w:rsidRDefault="00B043E0" w:rsidP="00B043E0">
      <w:pPr>
        <w:tabs>
          <w:tab w:val="left" w:pos="6946"/>
        </w:tabs>
        <w:ind w:firstLine="6803"/>
        <w:rPr>
          <w:rFonts w:ascii="Calibri" w:eastAsia="Calibri" w:hAnsi="Calibri"/>
          <w:color w:val="auto"/>
          <w:sz w:val="22"/>
          <w:szCs w:val="22"/>
        </w:rPr>
      </w:pPr>
      <w:r w:rsidRPr="00B043E0">
        <w:rPr>
          <w:rFonts w:eastAsia="Calibri"/>
          <w:color w:val="000000"/>
          <w:szCs w:val="24"/>
        </w:rPr>
        <w:t>sprendimu Nr. T1-594</w:t>
      </w:r>
      <w:bookmarkEnd w:id="0"/>
    </w:p>
    <w:p w14:paraId="0FE7AFF5" w14:textId="77777777" w:rsidR="00B043E0" w:rsidRPr="00B043E0" w:rsidRDefault="00B043E0" w:rsidP="00B043E0">
      <w:pPr>
        <w:tabs>
          <w:tab w:val="left" w:pos="6946"/>
        </w:tabs>
        <w:spacing w:after="160" w:line="259" w:lineRule="auto"/>
        <w:ind w:firstLine="6803"/>
        <w:rPr>
          <w:rFonts w:eastAsia="Calibri"/>
          <w:color w:val="000000"/>
          <w:szCs w:val="24"/>
        </w:rPr>
      </w:pPr>
    </w:p>
    <w:p w14:paraId="4655FBAE" w14:textId="77777777" w:rsidR="00B043E0" w:rsidRPr="00B043E0" w:rsidRDefault="00B043E0" w:rsidP="00B043E0">
      <w:pPr>
        <w:spacing w:line="259" w:lineRule="auto"/>
        <w:jc w:val="center"/>
        <w:rPr>
          <w:rFonts w:ascii="Calibri" w:eastAsia="Calibri" w:hAnsi="Calibri"/>
          <w:color w:val="auto"/>
          <w:sz w:val="22"/>
          <w:szCs w:val="22"/>
        </w:rPr>
      </w:pPr>
      <w:r w:rsidRPr="00B043E0">
        <w:rPr>
          <w:rFonts w:eastAsia="Calibri"/>
          <w:b/>
          <w:color w:val="auto"/>
          <w:szCs w:val="24"/>
        </w:rPr>
        <w:t>VIENKARTINIŲ, TIKSLINIŲ, SĄLYGINIŲ IR PERIODINIŲ PAŠALPŲ SKYRIMO IR MOKĖJIMO TVARKOS APRAŠAS</w:t>
      </w:r>
    </w:p>
    <w:p w14:paraId="6BA52C75" w14:textId="77777777" w:rsidR="00B043E0" w:rsidRPr="00B043E0" w:rsidRDefault="00B043E0" w:rsidP="00B043E0">
      <w:pPr>
        <w:spacing w:line="259" w:lineRule="auto"/>
        <w:jc w:val="both"/>
        <w:rPr>
          <w:rFonts w:eastAsia="Calibri"/>
          <w:b/>
          <w:color w:val="auto"/>
          <w:szCs w:val="24"/>
        </w:rPr>
      </w:pPr>
    </w:p>
    <w:p w14:paraId="3AA77413" w14:textId="77777777" w:rsidR="00B043E0" w:rsidRPr="00B043E0" w:rsidRDefault="00B043E0" w:rsidP="00B043E0">
      <w:pPr>
        <w:jc w:val="center"/>
        <w:rPr>
          <w:rFonts w:ascii="Calibri" w:eastAsia="Calibri" w:hAnsi="Calibri"/>
          <w:color w:val="auto"/>
          <w:sz w:val="22"/>
          <w:szCs w:val="22"/>
        </w:rPr>
      </w:pPr>
      <w:r w:rsidRPr="00B043E0">
        <w:rPr>
          <w:rFonts w:eastAsia="Calibri"/>
          <w:b/>
          <w:color w:val="auto"/>
          <w:szCs w:val="24"/>
        </w:rPr>
        <w:t>I SKYRIUS</w:t>
      </w:r>
    </w:p>
    <w:p w14:paraId="451CC236" w14:textId="77777777" w:rsidR="00B043E0" w:rsidRPr="00B043E0" w:rsidRDefault="00B043E0" w:rsidP="00B043E0">
      <w:pPr>
        <w:spacing w:line="259" w:lineRule="auto"/>
        <w:jc w:val="center"/>
        <w:rPr>
          <w:rFonts w:ascii="Calibri" w:eastAsia="Calibri" w:hAnsi="Calibri"/>
          <w:color w:val="auto"/>
          <w:sz w:val="22"/>
          <w:szCs w:val="22"/>
        </w:rPr>
      </w:pPr>
      <w:r w:rsidRPr="00B043E0">
        <w:rPr>
          <w:rFonts w:eastAsia="Calibri"/>
          <w:b/>
          <w:color w:val="auto"/>
          <w:szCs w:val="24"/>
        </w:rPr>
        <w:t>BENDROSIOS NUOSTATOS</w:t>
      </w:r>
    </w:p>
    <w:p w14:paraId="7B536C21" w14:textId="77777777" w:rsidR="00B043E0" w:rsidRPr="00B043E0" w:rsidRDefault="00B043E0" w:rsidP="00B043E0">
      <w:pPr>
        <w:spacing w:line="259" w:lineRule="auto"/>
        <w:jc w:val="both"/>
        <w:rPr>
          <w:rFonts w:eastAsia="Calibri"/>
          <w:b/>
          <w:color w:val="auto"/>
          <w:szCs w:val="24"/>
        </w:rPr>
      </w:pPr>
    </w:p>
    <w:p w14:paraId="4A681803" w14:textId="77777777" w:rsidR="00B043E0" w:rsidRPr="00B043E0" w:rsidRDefault="00B043E0" w:rsidP="00B043E0">
      <w:pPr>
        <w:tabs>
          <w:tab w:val="left" w:pos="585"/>
        </w:tabs>
        <w:ind w:firstLine="850"/>
        <w:jc w:val="both"/>
        <w:rPr>
          <w:rFonts w:ascii="Calibri" w:eastAsia="Calibri" w:hAnsi="Calibri"/>
          <w:color w:val="auto"/>
          <w:sz w:val="22"/>
          <w:szCs w:val="22"/>
        </w:rPr>
      </w:pPr>
      <w:r w:rsidRPr="00B043E0">
        <w:rPr>
          <w:rFonts w:eastAsia="Calibri"/>
          <w:color w:val="auto"/>
          <w:szCs w:val="24"/>
        </w:rPr>
        <w:t xml:space="preserve">1. Vienkartinių, tikslinių, sąlyginių ir periodinių pašalpų skyrimo ir mokėjimo tvarkos aprašas (toliau – Tvarkos aprašas) nustato vienkartinių, tikslinių, sąlyginių ar periodinių pašalpų </w:t>
      </w:r>
      <w:r w:rsidRPr="00B043E0">
        <w:rPr>
          <w:rFonts w:eastAsia="Calibri"/>
          <w:color w:val="000000"/>
          <w:szCs w:val="24"/>
        </w:rPr>
        <w:t xml:space="preserve">iš Šilutės rajono savivaldybės biudžeto lėšų skyrimo sąlygas, dydžius, skyrimo ir mokėjimo tvarką. </w:t>
      </w:r>
    </w:p>
    <w:p w14:paraId="166E05D5" w14:textId="77777777" w:rsidR="00B043E0" w:rsidRPr="00B043E0" w:rsidRDefault="00B043E0" w:rsidP="00B043E0">
      <w:pPr>
        <w:tabs>
          <w:tab w:val="left" w:pos="284"/>
          <w:tab w:val="left" w:pos="570"/>
          <w:tab w:val="left" w:pos="851"/>
        </w:tabs>
        <w:spacing w:line="259" w:lineRule="auto"/>
        <w:ind w:firstLine="850"/>
        <w:jc w:val="both"/>
        <w:rPr>
          <w:rFonts w:ascii="Calibri" w:eastAsia="Calibri" w:hAnsi="Calibri"/>
          <w:color w:val="auto"/>
          <w:sz w:val="22"/>
          <w:szCs w:val="22"/>
        </w:rPr>
      </w:pPr>
      <w:r w:rsidRPr="00B043E0">
        <w:rPr>
          <w:rFonts w:eastAsia="Calibri"/>
          <w:color w:val="auto"/>
          <w:szCs w:val="24"/>
        </w:rPr>
        <w:t>2. Vadovaudamasis šiuo Tvarkos aprašu, sprendimą dėl vienkartinės, tikslinės, sąlyginės ar periodinės pašalpos skyrimo arba neskyrimo priima Šilutės rajono savivaldybės administracijos direktorius (toliau – Administracijos direktorius) ar jo įgaliotas asmuo.</w:t>
      </w:r>
    </w:p>
    <w:p w14:paraId="15E26E95" w14:textId="77777777" w:rsidR="00B043E0" w:rsidRPr="00B043E0" w:rsidRDefault="00B043E0" w:rsidP="00B043E0">
      <w:pPr>
        <w:tabs>
          <w:tab w:val="left" w:pos="567"/>
        </w:tabs>
        <w:spacing w:line="259" w:lineRule="auto"/>
        <w:ind w:firstLine="850"/>
        <w:jc w:val="both"/>
        <w:rPr>
          <w:rFonts w:ascii="Calibri" w:eastAsia="Calibri" w:hAnsi="Calibri"/>
          <w:color w:val="auto"/>
          <w:sz w:val="22"/>
          <w:szCs w:val="22"/>
        </w:rPr>
      </w:pPr>
      <w:r w:rsidRPr="00B043E0">
        <w:rPr>
          <w:rFonts w:eastAsia="Calibri"/>
          <w:color w:val="auto"/>
          <w:szCs w:val="24"/>
          <w:lang w:eastAsia="lt-LT"/>
        </w:rPr>
        <w:t xml:space="preserve">3. </w:t>
      </w:r>
      <w:r w:rsidRPr="00B043E0">
        <w:rPr>
          <w:rFonts w:eastAsia="Calibri"/>
          <w:color w:val="auto"/>
          <w:szCs w:val="24"/>
        </w:rPr>
        <w:t xml:space="preserve">Vienkartinės, tikslinės, sąlyginės ar periodinės pašalpos skiriamos nuolatiniams Lietuvos Respublikos gyventojams, kurie yra deklaravę gyvenamąją vietą Šilutės rajono savivaldybėje  (toliau – Savivaldybė) arba įtraukti į Savivaldybės gyvenamosios vietos neturinčių asmenų apskaitą, arba asmenims, nedeklaravusiems gyvenamosios vietos ir neįtrauktiems į gyvenamosios vietos nedeklaravusių asmenų apskaitą pagal Savivaldybę, bet faktiškai gyvenantiems Savivaldybėje. </w:t>
      </w:r>
    </w:p>
    <w:p w14:paraId="2AB9186E" w14:textId="77777777" w:rsidR="00B043E0" w:rsidRPr="00B043E0" w:rsidRDefault="00B043E0" w:rsidP="00B043E0">
      <w:pPr>
        <w:tabs>
          <w:tab w:val="left" w:pos="567"/>
          <w:tab w:val="left" w:pos="570"/>
          <w:tab w:val="left" w:pos="630"/>
        </w:tabs>
        <w:spacing w:line="259" w:lineRule="auto"/>
        <w:ind w:firstLine="850"/>
        <w:jc w:val="both"/>
        <w:rPr>
          <w:rFonts w:ascii="Calibri" w:eastAsia="Calibri" w:hAnsi="Calibri"/>
          <w:color w:val="auto"/>
          <w:sz w:val="22"/>
          <w:szCs w:val="22"/>
        </w:rPr>
      </w:pPr>
      <w:r w:rsidRPr="00B043E0">
        <w:rPr>
          <w:rFonts w:eastAsia="Calibri"/>
          <w:color w:val="auto"/>
          <w:szCs w:val="24"/>
        </w:rPr>
        <w:t>4. Vienkartinės, tikslinės, sąlyginės ar periodinės pašalpos skiriamos siekiant padėti asmenims, patekusiems į sunkią materialinę padėtį, kai jie yra išnaudoję visus kitus galimus pajamų gavimo šaltinius bei artimųjų ir bendruomenės paramą. Vienkartinės, tikslinės, sąlyginės ar periodinės pašalpos neužtikrina ilgalaikio ekonominio ir socialinio saugumo, o tik padeda asmenims išgyventi sunkiomis materialinėmis sąlygomis.</w:t>
      </w:r>
    </w:p>
    <w:p w14:paraId="19EB06AF" w14:textId="77777777" w:rsidR="00B043E0" w:rsidRPr="00B043E0" w:rsidRDefault="00B043E0" w:rsidP="00B043E0">
      <w:pPr>
        <w:tabs>
          <w:tab w:val="left" w:pos="567"/>
          <w:tab w:val="left" w:pos="570"/>
          <w:tab w:val="left" w:pos="630"/>
        </w:tabs>
        <w:spacing w:line="259" w:lineRule="auto"/>
        <w:ind w:firstLine="850"/>
        <w:jc w:val="both"/>
        <w:rPr>
          <w:rFonts w:ascii="Calibri" w:eastAsia="Calibri" w:hAnsi="Calibri"/>
          <w:color w:val="auto"/>
          <w:sz w:val="22"/>
          <w:szCs w:val="22"/>
        </w:rPr>
      </w:pPr>
      <w:r w:rsidRPr="00B043E0">
        <w:rPr>
          <w:rFonts w:eastAsia="Calibri"/>
          <w:color w:val="auto"/>
          <w:szCs w:val="24"/>
        </w:rPr>
        <w:t>5. Šiame Tvarkos apraše vartojamos sąvokos:</w:t>
      </w:r>
    </w:p>
    <w:p w14:paraId="686C2F6E" w14:textId="77777777" w:rsidR="00B043E0" w:rsidRPr="00B043E0" w:rsidRDefault="00B043E0" w:rsidP="00B043E0">
      <w:pPr>
        <w:tabs>
          <w:tab w:val="left" w:pos="570"/>
        </w:tabs>
        <w:ind w:firstLine="850"/>
        <w:jc w:val="both"/>
        <w:rPr>
          <w:rFonts w:ascii="Calibri" w:eastAsia="Calibri" w:hAnsi="Calibri"/>
          <w:color w:val="auto"/>
          <w:sz w:val="22"/>
          <w:szCs w:val="22"/>
        </w:rPr>
      </w:pPr>
      <w:r w:rsidRPr="00B043E0">
        <w:rPr>
          <w:rFonts w:eastAsia="Calibri"/>
          <w:color w:val="auto"/>
          <w:szCs w:val="24"/>
        </w:rPr>
        <w:t xml:space="preserve">5.1. </w:t>
      </w:r>
      <w:r w:rsidRPr="00B043E0">
        <w:rPr>
          <w:rFonts w:eastAsia="Calibri"/>
          <w:b/>
          <w:bCs/>
          <w:color w:val="auto"/>
          <w:szCs w:val="24"/>
        </w:rPr>
        <w:t xml:space="preserve">vienkartinė pašalpa </w:t>
      </w:r>
      <w:r w:rsidRPr="00B043E0">
        <w:rPr>
          <w:rFonts w:eastAsia="Calibri"/>
          <w:color w:val="auto"/>
          <w:szCs w:val="24"/>
        </w:rPr>
        <w:t>– vienkartinio pobūdžio išmoka, skiriama nevertinant asmens pajamų;</w:t>
      </w:r>
    </w:p>
    <w:p w14:paraId="19647038" w14:textId="77777777" w:rsidR="00B043E0" w:rsidRPr="00B043E0" w:rsidRDefault="00B043E0" w:rsidP="00B043E0">
      <w:pPr>
        <w:tabs>
          <w:tab w:val="left" w:pos="1418"/>
        </w:tabs>
        <w:ind w:firstLine="850"/>
        <w:jc w:val="both"/>
        <w:rPr>
          <w:rFonts w:ascii="Calibri" w:eastAsia="Calibri" w:hAnsi="Calibri"/>
          <w:color w:val="auto"/>
          <w:sz w:val="22"/>
          <w:szCs w:val="22"/>
        </w:rPr>
      </w:pPr>
      <w:r w:rsidRPr="00B043E0">
        <w:rPr>
          <w:rFonts w:eastAsia="Calibri"/>
          <w:color w:val="auto"/>
          <w:szCs w:val="24"/>
        </w:rPr>
        <w:t xml:space="preserve">5.2. </w:t>
      </w:r>
      <w:r w:rsidRPr="00B043E0">
        <w:rPr>
          <w:rFonts w:eastAsia="Calibri"/>
          <w:b/>
          <w:bCs/>
          <w:color w:val="auto"/>
          <w:szCs w:val="24"/>
        </w:rPr>
        <w:t xml:space="preserve">tikslinė pašalpa </w:t>
      </w:r>
      <w:r w:rsidRPr="00B043E0">
        <w:rPr>
          <w:rFonts w:eastAsia="Calibri"/>
          <w:color w:val="auto"/>
          <w:szCs w:val="24"/>
        </w:rPr>
        <w:t>– išmoka, skiriama asmeniui, patekusiam į sunkią materialinę padėtį, siekiant suteikti jam tikslinę paramą individualiu atveju;</w:t>
      </w:r>
    </w:p>
    <w:p w14:paraId="3D31E557" w14:textId="77777777" w:rsidR="00B043E0" w:rsidRPr="00B043E0" w:rsidRDefault="00B043E0" w:rsidP="00B043E0">
      <w:pPr>
        <w:tabs>
          <w:tab w:val="left" w:pos="1418"/>
        </w:tabs>
        <w:ind w:firstLine="850"/>
        <w:jc w:val="both"/>
        <w:rPr>
          <w:rFonts w:ascii="Calibri" w:eastAsia="Calibri" w:hAnsi="Calibri"/>
          <w:color w:val="auto"/>
          <w:sz w:val="22"/>
          <w:szCs w:val="22"/>
        </w:rPr>
      </w:pPr>
      <w:r w:rsidRPr="00B043E0">
        <w:rPr>
          <w:rFonts w:eastAsia="Calibri"/>
          <w:color w:val="auto"/>
          <w:szCs w:val="24"/>
        </w:rPr>
        <w:t xml:space="preserve">5.3. </w:t>
      </w:r>
      <w:r w:rsidRPr="00B043E0">
        <w:rPr>
          <w:rFonts w:eastAsia="Calibri"/>
          <w:b/>
          <w:bCs/>
          <w:color w:val="auto"/>
          <w:szCs w:val="24"/>
        </w:rPr>
        <w:t>sąlyginė pašalpa</w:t>
      </w:r>
      <w:r w:rsidRPr="00B043E0">
        <w:rPr>
          <w:rFonts w:eastAsia="Calibri"/>
          <w:color w:val="auto"/>
          <w:szCs w:val="24"/>
        </w:rPr>
        <w:t xml:space="preserve"> – išmoka, skiriama asmeniui nustatant pašalpos skyrimo sąlygas;</w:t>
      </w:r>
    </w:p>
    <w:p w14:paraId="3E382202" w14:textId="77777777" w:rsidR="00B043E0" w:rsidRPr="00B043E0" w:rsidRDefault="00B043E0" w:rsidP="00B043E0">
      <w:pPr>
        <w:tabs>
          <w:tab w:val="left" w:pos="1418"/>
        </w:tabs>
        <w:ind w:firstLine="850"/>
        <w:jc w:val="both"/>
        <w:rPr>
          <w:rFonts w:ascii="Calibri" w:eastAsia="Calibri" w:hAnsi="Calibri"/>
          <w:color w:val="auto"/>
          <w:sz w:val="22"/>
          <w:szCs w:val="22"/>
        </w:rPr>
      </w:pPr>
      <w:r w:rsidRPr="00B043E0">
        <w:rPr>
          <w:rFonts w:eastAsia="Calibri"/>
          <w:color w:val="auto"/>
          <w:szCs w:val="24"/>
        </w:rPr>
        <w:t xml:space="preserve">5.4. </w:t>
      </w:r>
      <w:r w:rsidRPr="00B043E0">
        <w:rPr>
          <w:rFonts w:eastAsia="Calibri"/>
          <w:b/>
          <w:bCs/>
          <w:color w:val="auto"/>
          <w:szCs w:val="24"/>
        </w:rPr>
        <w:t>periodinė pašalpa</w:t>
      </w:r>
      <w:r w:rsidRPr="00B043E0">
        <w:rPr>
          <w:rFonts w:eastAsia="Calibri"/>
          <w:color w:val="auto"/>
          <w:szCs w:val="24"/>
        </w:rPr>
        <w:t xml:space="preserve"> – išmoka, skiriama asmeniui, kurio gaunamos pajamos yra nepakankamos patenkinti būtiniausius jo poreikius;</w:t>
      </w:r>
    </w:p>
    <w:p w14:paraId="0A7D73AE" w14:textId="77777777" w:rsidR="00B043E0" w:rsidRPr="00B043E0" w:rsidRDefault="00B043E0" w:rsidP="00B043E0">
      <w:pPr>
        <w:tabs>
          <w:tab w:val="left" w:pos="-120"/>
          <w:tab w:val="left" w:pos="1100"/>
        </w:tabs>
        <w:ind w:firstLine="850"/>
        <w:jc w:val="both"/>
        <w:rPr>
          <w:rFonts w:ascii="Calibri" w:eastAsia="Calibri" w:hAnsi="Calibri"/>
          <w:color w:val="auto"/>
          <w:sz w:val="22"/>
          <w:szCs w:val="22"/>
        </w:rPr>
      </w:pPr>
      <w:r w:rsidRPr="00B043E0">
        <w:rPr>
          <w:rFonts w:eastAsia="Calibri"/>
          <w:color w:val="auto"/>
          <w:szCs w:val="24"/>
        </w:rPr>
        <w:t xml:space="preserve">5.5. </w:t>
      </w:r>
      <w:r w:rsidRPr="00B043E0">
        <w:rPr>
          <w:rFonts w:eastAsia="Calibri"/>
          <w:b/>
          <w:color w:val="auto"/>
          <w:szCs w:val="24"/>
          <w:lang w:eastAsia="lt-LT"/>
        </w:rPr>
        <w:t>bendrai gyvenantys asmenys</w:t>
      </w:r>
      <w:r w:rsidRPr="00B043E0">
        <w:rPr>
          <w:rFonts w:eastAsia="Calibri"/>
          <w:color w:val="auto"/>
          <w:szCs w:val="24"/>
          <w:lang w:eastAsia="lt-LT"/>
        </w:rPr>
        <w:t xml:space="preserve"> - </w:t>
      </w:r>
      <w:r w:rsidRPr="00B043E0">
        <w:rPr>
          <w:rFonts w:eastAsia="Calibri"/>
          <w:color w:val="auto"/>
          <w:szCs w:val="24"/>
          <w:lang w:val="x-none" w:eastAsia="lt-LT"/>
        </w:rPr>
        <w:t xml:space="preserve">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 o kai švietimo įstaigose nustatoma vėlesnė mokslo ar studijų metų pradžia negu rugsėjo 1 diena, pilnamečiai vaikai (įvaikiai), tais pačiais kalendoriniais metais baigę bendrojo ugdymo programą ir įstoję mokytis pagal formaliojo profesinio mokymo programą ar studijuoti į </w:t>
      </w:r>
      <w:r w:rsidRPr="00B043E0">
        <w:rPr>
          <w:rFonts w:eastAsia="Calibri"/>
          <w:color w:val="auto"/>
          <w:szCs w:val="24"/>
          <w:lang w:val="x-none" w:eastAsia="lt-LT"/>
        </w:rPr>
        <w:lastRenderedPageBreak/>
        <w:t>aukštąją mokyklą, į bendrai gyvenančių asmenų sudėtį įskaitomi ir laikotarpiu nuo rugsėjo 1 dienos iki dienos, kurią švietimo įstaigose prasideda mokslo ar studijų metai;</w:t>
      </w:r>
    </w:p>
    <w:p w14:paraId="09CBA298" w14:textId="77777777" w:rsidR="00B043E0" w:rsidRPr="00B043E0" w:rsidRDefault="00B043E0" w:rsidP="00B043E0">
      <w:pPr>
        <w:tabs>
          <w:tab w:val="left" w:pos="-120"/>
          <w:tab w:val="left" w:pos="1100"/>
        </w:tabs>
        <w:ind w:firstLine="850"/>
        <w:jc w:val="both"/>
        <w:rPr>
          <w:rFonts w:ascii="Calibri" w:eastAsia="Calibri" w:hAnsi="Calibri"/>
          <w:color w:val="auto"/>
          <w:sz w:val="22"/>
          <w:szCs w:val="22"/>
        </w:rPr>
      </w:pPr>
      <w:r w:rsidRPr="00B043E0">
        <w:rPr>
          <w:rFonts w:eastAsia="Calibri"/>
          <w:color w:val="auto"/>
          <w:szCs w:val="24"/>
        </w:rPr>
        <w:t>5.6.</w:t>
      </w:r>
      <w:r w:rsidRPr="00B043E0">
        <w:rPr>
          <w:rFonts w:eastAsia="Calibri"/>
          <w:b/>
          <w:color w:val="auto"/>
          <w:szCs w:val="24"/>
        </w:rPr>
        <w:t xml:space="preserve"> vienas gyvenantis asmuo</w:t>
      </w:r>
      <w:r w:rsidRPr="00B043E0">
        <w:rPr>
          <w:rFonts w:eastAsia="Calibri"/>
          <w:color w:val="auto"/>
          <w:szCs w:val="24"/>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w:t>
      </w:r>
    </w:p>
    <w:p w14:paraId="64296687" w14:textId="77777777" w:rsidR="00B043E0" w:rsidRPr="00B043E0" w:rsidRDefault="00B043E0" w:rsidP="00B043E0">
      <w:pPr>
        <w:ind w:firstLine="850"/>
        <w:jc w:val="both"/>
        <w:rPr>
          <w:rFonts w:ascii="Calibri" w:eastAsia="Calibri" w:hAnsi="Calibri"/>
          <w:color w:val="auto"/>
          <w:sz w:val="22"/>
          <w:szCs w:val="22"/>
        </w:rPr>
      </w:pPr>
      <w:r w:rsidRPr="00B043E0">
        <w:rPr>
          <w:rFonts w:eastAsia="Calibri"/>
          <w:color w:val="auto"/>
          <w:szCs w:val="24"/>
          <w:lang w:eastAsia="lt-LT"/>
        </w:rPr>
        <w:t xml:space="preserve">5.7. </w:t>
      </w:r>
      <w:r w:rsidRPr="00B043E0">
        <w:rPr>
          <w:rFonts w:eastAsia="Calibri"/>
          <w:b/>
          <w:bCs/>
          <w:color w:val="auto"/>
          <w:szCs w:val="24"/>
          <w:lang w:eastAsia="lt-LT"/>
        </w:rPr>
        <w:t>s</w:t>
      </w:r>
      <w:r w:rsidRPr="00B043E0">
        <w:rPr>
          <w:rFonts w:eastAsia="Calibri"/>
          <w:b/>
          <w:color w:val="auto"/>
          <w:szCs w:val="24"/>
          <w:lang w:eastAsia="lt-LT"/>
        </w:rPr>
        <w:t>ocialinė rizika</w:t>
      </w:r>
      <w:r w:rsidRPr="00B043E0">
        <w:rPr>
          <w:rFonts w:eastAsia="Calibri"/>
          <w:color w:val="auto"/>
          <w:szCs w:val="24"/>
          <w:lang w:eastAsia="lt-LT"/>
        </w:rPr>
        <w:t xml:space="preserve"> – veiksniai ir aplinkybės, dėl kurių asmenys patiria ar yra pavojus jiems patirti socialinę atskirtį: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medžiagomis, alkoholiu, priklausomybė nuo narkotinių, psichotropinių medžiagų, alkoholio, azartinių lošimų; elgetavimas, valkatavimas, skurdas ir benamystė; motyvacijos dalyvauti darbo rinkoje stoka ar nebuvimas;</w:t>
      </w:r>
    </w:p>
    <w:p w14:paraId="234F238F" w14:textId="77777777" w:rsidR="00B043E0" w:rsidRPr="00B043E0" w:rsidRDefault="00B043E0" w:rsidP="00B043E0">
      <w:pPr>
        <w:tabs>
          <w:tab w:val="left" w:pos="-120"/>
          <w:tab w:val="left" w:pos="5200"/>
        </w:tabs>
        <w:ind w:firstLine="850"/>
        <w:jc w:val="both"/>
        <w:rPr>
          <w:rFonts w:ascii="Calibri" w:eastAsia="Calibri" w:hAnsi="Calibri"/>
          <w:color w:val="auto"/>
          <w:sz w:val="22"/>
          <w:szCs w:val="22"/>
        </w:rPr>
      </w:pPr>
      <w:r w:rsidRPr="00B043E0">
        <w:rPr>
          <w:rFonts w:eastAsia="Calibri"/>
          <w:color w:val="auto"/>
          <w:szCs w:val="24"/>
        </w:rPr>
        <w:t>5.8.</w:t>
      </w:r>
      <w:r w:rsidRPr="00B043E0">
        <w:rPr>
          <w:rFonts w:eastAsia="Calibri"/>
          <w:b/>
          <w:bCs/>
          <w:color w:val="auto"/>
          <w:szCs w:val="24"/>
        </w:rPr>
        <w:t xml:space="preserve"> v</w:t>
      </w:r>
      <w:r w:rsidRPr="00B043E0">
        <w:rPr>
          <w:rFonts w:eastAsia="Calibri"/>
          <w:b/>
          <w:color w:val="auto"/>
          <w:szCs w:val="24"/>
        </w:rPr>
        <w:t>alstybės remiamos pajamos</w:t>
      </w:r>
      <w:r w:rsidRPr="00B043E0">
        <w:rPr>
          <w:rFonts w:eastAsia="Calibri"/>
          <w:color w:val="auto"/>
          <w:szCs w:val="24"/>
        </w:rPr>
        <w:t xml:space="preserve"> (toliau – VRP) – teisės aktų nustatyta tvarka Lietuvos Respublikos Vyriausybės patvirtintas valstybės remiamų pajamų dydis;</w:t>
      </w:r>
    </w:p>
    <w:p w14:paraId="2E13E89C" w14:textId="77777777" w:rsidR="00B043E0" w:rsidRPr="00B043E0" w:rsidRDefault="00B043E0" w:rsidP="00B043E0">
      <w:pPr>
        <w:tabs>
          <w:tab w:val="left" w:pos="-120"/>
          <w:tab w:val="left" w:pos="5200"/>
        </w:tabs>
        <w:ind w:firstLine="850"/>
        <w:jc w:val="both"/>
        <w:rPr>
          <w:rFonts w:ascii="Calibri" w:eastAsia="Calibri" w:hAnsi="Calibri"/>
          <w:color w:val="auto"/>
          <w:sz w:val="22"/>
          <w:szCs w:val="22"/>
        </w:rPr>
      </w:pPr>
      <w:r w:rsidRPr="00B043E0">
        <w:rPr>
          <w:rFonts w:eastAsia="Calibri"/>
          <w:color w:val="auto"/>
          <w:szCs w:val="24"/>
        </w:rPr>
        <w:t xml:space="preserve">5.9. </w:t>
      </w:r>
      <w:r w:rsidRPr="00B043E0">
        <w:rPr>
          <w:rFonts w:eastAsia="Calibri"/>
          <w:b/>
          <w:bCs/>
          <w:color w:val="auto"/>
          <w:szCs w:val="24"/>
        </w:rPr>
        <w:t>Komisija</w:t>
      </w:r>
      <w:r w:rsidRPr="00B043E0">
        <w:rPr>
          <w:rFonts w:eastAsia="Calibri"/>
          <w:color w:val="auto"/>
          <w:szCs w:val="24"/>
        </w:rPr>
        <w:t xml:space="preserve"> – Vienkartinių, tikslinių, sąlyginių ir periodinių pašalpų skyrimo komisija, kurios sudėtį ir jos sudarymo bei darbo organizavimo tvarką tvirtina Šilutės rajono savivaldybės administracijos direktorius (toliau – Administracijos direktorius).</w:t>
      </w:r>
    </w:p>
    <w:p w14:paraId="4CCF8356" w14:textId="77777777" w:rsidR="00B043E0" w:rsidRPr="00B043E0" w:rsidRDefault="00B043E0" w:rsidP="00B043E0">
      <w:pPr>
        <w:tabs>
          <w:tab w:val="left" w:pos="-120"/>
          <w:tab w:val="left" w:pos="5200"/>
        </w:tabs>
        <w:ind w:firstLine="850"/>
        <w:jc w:val="both"/>
        <w:rPr>
          <w:rFonts w:ascii="Calibri" w:eastAsia="Calibri" w:hAnsi="Calibri"/>
          <w:color w:val="auto"/>
          <w:sz w:val="22"/>
          <w:szCs w:val="22"/>
        </w:rPr>
      </w:pPr>
      <w:r w:rsidRPr="00B043E0">
        <w:rPr>
          <w:rFonts w:eastAsia="Calibri"/>
          <w:color w:val="auto"/>
          <w:szCs w:val="24"/>
        </w:rPr>
        <w:t>6. Kitos šiame Tvarkos apraše vartojamos sąvokos suprantamos taip, kaip jos apibrėžtos Lietuvos Respublikos piniginės socialinės paramos nepasiturintiems gyventojams įstatyme.</w:t>
      </w:r>
    </w:p>
    <w:p w14:paraId="4FEE4BD7" w14:textId="77777777" w:rsidR="00B043E0" w:rsidRPr="00B043E0" w:rsidRDefault="00B043E0" w:rsidP="00B043E0">
      <w:pPr>
        <w:tabs>
          <w:tab w:val="left" w:pos="-120"/>
          <w:tab w:val="left" w:pos="5200"/>
        </w:tabs>
        <w:jc w:val="both"/>
        <w:rPr>
          <w:rFonts w:eastAsia="Calibri"/>
          <w:color w:val="auto"/>
          <w:szCs w:val="24"/>
        </w:rPr>
      </w:pPr>
    </w:p>
    <w:p w14:paraId="03E04988" w14:textId="77777777" w:rsidR="00B043E0" w:rsidRPr="00B043E0" w:rsidRDefault="00B043E0" w:rsidP="00B043E0">
      <w:pPr>
        <w:tabs>
          <w:tab w:val="left" w:pos="-120"/>
        </w:tabs>
        <w:jc w:val="center"/>
        <w:rPr>
          <w:rFonts w:ascii="Calibri" w:eastAsia="Calibri" w:hAnsi="Calibri"/>
          <w:color w:val="auto"/>
          <w:sz w:val="22"/>
          <w:szCs w:val="22"/>
        </w:rPr>
      </w:pPr>
      <w:r w:rsidRPr="00B043E0">
        <w:rPr>
          <w:rFonts w:eastAsia="Calibri"/>
          <w:b/>
          <w:color w:val="000000"/>
          <w:szCs w:val="24"/>
        </w:rPr>
        <w:t>II SKYRIUS</w:t>
      </w:r>
    </w:p>
    <w:p w14:paraId="4E719263" w14:textId="77777777" w:rsidR="00B043E0" w:rsidRPr="00B043E0" w:rsidRDefault="00B043E0" w:rsidP="00B043E0">
      <w:pPr>
        <w:tabs>
          <w:tab w:val="left" w:pos="-120"/>
        </w:tabs>
        <w:jc w:val="center"/>
        <w:rPr>
          <w:rFonts w:ascii="Calibri" w:eastAsia="Calibri" w:hAnsi="Calibri"/>
          <w:color w:val="auto"/>
          <w:sz w:val="22"/>
          <w:szCs w:val="22"/>
        </w:rPr>
      </w:pPr>
      <w:r w:rsidRPr="00B043E0">
        <w:rPr>
          <w:rFonts w:eastAsia="Calibri"/>
          <w:b/>
          <w:color w:val="000000"/>
          <w:szCs w:val="24"/>
        </w:rPr>
        <w:t>VIENKARTINIŲ PAŠALPŲ SKYRIMO SĄLYGOS IR DYDŽIAI</w:t>
      </w:r>
    </w:p>
    <w:p w14:paraId="7609D1B4" w14:textId="77777777" w:rsidR="00B043E0" w:rsidRPr="00B043E0" w:rsidRDefault="00B043E0" w:rsidP="00B043E0">
      <w:pPr>
        <w:tabs>
          <w:tab w:val="left" w:pos="-120"/>
        </w:tabs>
        <w:jc w:val="both"/>
        <w:rPr>
          <w:rFonts w:eastAsia="Calibri"/>
          <w:b/>
          <w:color w:val="auto"/>
          <w:szCs w:val="24"/>
        </w:rPr>
      </w:pPr>
    </w:p>
    <w:p w14:paraId="71BEDC40" w14:textId="77777777" w:rsidR="00B043E0" w:rsidRPr="00B043E0" w:rsidRDefault="00B043E0" w:rsidP="00B043E0">
      <w:pPr>
        <w:tabs>
          <w:tab w:val="left" w:pos="0"/>
          <w:tab w:val="left" w:pos="1100"/>
        </w:tabs>
        <w:ind w:firstLine="850"/>
        <w:jc w:val="both"/>
        <w:rPr>
          <w:rFonts w:ascii="Calibri" w:eastAsia="Calibri" w:hAnsi="Calibri"/>
          <w:color w:val="auto"/>
          <w:sz w:val="22"/>
          <w:szCs w:val="22"/>
        </w:rPr>
      </w:pPr>
      <w:r w:rsidRPr="00B043E0">
        <w:rPr>
          <w:rFonts w:eastAsia="Calibri"/>
          <w:color w:val="auto"/>
          <w:szCs w:val="24"/>
        </w:rPr>
        <w:t>7. Vienkartinė pašalpa, gali būti skiriama bendrai gyvenantiems asmenims ar vienam gyvenančiam asmeniui, nevertinant pajamų, vieną kartą per kalendorinius metus, šiais atvejais:</w:t>
      </w:r>
    </w:p>
    <w:p w14:paraId="0DBC2730" w14:textId="34F9D894" w:rsidR="003B6C86" w:rsidRDefault="003B6C86" w:rsidP="003B6C86">
      <w:pPr>
        <w:tabs>
          <w:tab w:val="left" w:pos="0"/>
          <w:tab w:val="left" w:pos="1080"/>
          <w:tab w:val="left" w:pos="1260"/>
          <w:tab w:val="left" w:pos="1560"/>
        </w:tabs>
        <w:ind w:firstLine="850"/>
        <w:jc w:val="both"/>
        <w:rPr>
          <w:rFonts w:ascii="Calibri" w:eastAsia="Calibri" w:hAnsi="Calibri"/>
          <w:color w:val="auto"/>
          <w:sz w:val="22"/>
          <w:szCs w:val="22"/>
        </w:rPr>
      </w:pPr>
      <w:r>
        <w:rPr>
          <w:rFonts w:eastAsia="Calibri"/>
          <w:color w:val="auto"/>
          <w:szCs w:val="24"/>
        </w:rPr>
        <w:t xml:space="preserve">7.1. asmeniui sukakus 100 m. ir daugiau – </w:t>
      </w:r>
      <w:r>
        <w:rPr>
          <w:rFonts w:eastAsia="Calibri"/>
          <w:strike/>
          <w:color w:val="auto"/>
          <w:szCs w:val="24"/>
        </w:rPr>
        <w:t>200,00</w:t>
      </w:r>
      <w:r>
        <w:rPr>
          <w:rFonts w:eastAsia="Calibri"/>
          <w:color w:val="auto"/>
          <w:szCs w:val="24"/>
        </w:rPr>
        <w:t xml:space="preserve"> </w:t>
      </w:r>
      <w:r w:rsidR="0083608C">
        <w:rPr>
          <w:rFonts w:eastAsia="Calibri"/>
          <w:b/>
          <w:bCs/>
          <w:color w:val="auto"/>
          <w:szCs w:val="24"/>
        </w:rPr>
        <w:t>30</w:t>
      </w:r>
      <w:r>
        <w:rPr>
          <w:rFonts w:eastAsia="Calibri"/>
          <w:b/>
          <w:bCs/>
          <w:color w:val="auto"/>
          <w:szCs w:val="24"/>
        </w:rPr>
        <w:t>0,00</w:t>
      </w:r>
      <w:r>
        <w:rPr>
          <w:rFonts w:eastAsia="Calibri"/>
          <w:color w:val="auto"/>
          <w:szCs w:val="24"/>
        </w:rPr>
        <w:t xml:space="preserve"> Eur; </w:t>
      </w:r>
    </w:p>
    <w:p w14:paraId="063810BE" w14:textId="77777777" w:rsidR="003B6C86" w:rsidRDefault="003B6C86" w:rsidP="003B6C86">
      <w:pPr>
        <w:tabs>
          <w:tab w:val="left" w:pos="0"/>
          <w:tab w:val="left" w:pos="1080"/>
          <w:tab w:val="left" w:pos="1260"/>
          <w:tab w:val="left" w:pos="1560"/>
        </w:tabs>
        <w:ind w:firstLine="850"/>
        <w:jc w:val="both"/>
        <w:rPr>
          <w:rFonts w:ascii="Calibri" w:eastAsia="Calibri" w:hAnsi="Calibri"/>
          <w:color w:val="auto"/>
          <w:sz w:val="22"/>
          <w:szCs w:val="22"/>
        </w:rPr>
      </w:pPr>
      <w:r>
        <w:rPr>
          <w:rFonts w:eastAsia="Calibri"/>
          <w:color w:val="auto"/>
          <w:szCs w:val="24"/>
        </w:rPr>
        <w:t xml:space="preserve">7.2. asmeniui sukakus 95 m. – </w:t>
      </w:r>
      <w:r>
        <w:rPr>
          <w:rFonts w:eastAsia="Calibri"/>
          <w:strike/>
          <w:color w:val="auto"/>
          <w:szCs w:val="24"/>
        </w:rPr>
        <w:t>150,00</w:t>
      </w:r>
      <w:r>
        <w:rPr>
          <w:rFonts w:eastAsia="Calibri"/>
          <w:color w:val="auto"/>
          <w:szCs w:val="24"/>
        </w:rPr>
        <w:t xml:space="preserve"> </w:t>
      </w:r>
      <w:r>
        <w:rPr>
          <w:rFonts w:eastAsia="Calibri"/>
          <w:b/>
          <w:bCs/>
          <w:color w:val="auto"/>
          <w:szCs w:val="24"/>
        </w:rPr>
        <w:t xml:space="preserve">200,00 </w:t>
      </w:r>
      <w:r>
        <w:rPr>
          <w:rFonts w:eastAsia="Calibri"/>
          <w:color w:val="auto"/>
          <w:szCs w:val="24"/>
        </w:rPr>
        <w:t>Eur;</w:t>
      </w:r>
    </w:p>
    <w:p w14:paraId="2FE6F442" w14:textId="77777777" w:rsidR="003B6C86" w:rsidRDefault="003B6C86" w:rsidP="003B6C86">
      <w:pPr>
        <w:tabs>
          <w:tab w:val="left" w:pos="0"/>
          <w:tab w:val="left" w:pos="1080"/>
          <w:tab w:val="left" w:pos="1260"/>
          <w:tab w:val="left" w:pos="1560"/>
        </w:tabs>
        <w:ind w:firstLine="850"/>
        <w:jc w:val="both"/>
        <w:rPr>
          <w:rFonts w:ascii="Calibri" w:eastAsia="Calibri" w:hAnsi="Calibri"/>
          <w:color w:val="auto"/>
          <w:sz w:val="22"/>
          <w:szCs w:val="22"/>
        </w:rPr>
      </w:pPr>
      <w:r>
        <w:rPr>
          <w:rFonts w:eastAsia="Calibri"/>
          <w:color w:val="auto"/>
          <w:szCs w:val="24"/>
        </w:rPr>
        <w:t xml:space="preserve">7.3. asmeniui sukakus 90 m. – </w:t>
      </w:r>
      <w:r>
        <w:rPr>
          <w:rFonts w:eastAsia="Calibri"/>
          <w:strike/>
          <w:color w:val="auto"/>
          <w:szCs w:val="24"/>
        </w:rPr>
        <w:t xml:space="preserve">100,00 </w:t>
      </w:r>
      <w:r>
        <w:rPr>
          <w:rFonts w:eastAsia="Calibri"/>
          <w:b/>
          <w:bCs/>
          <w:color w:val="auto"/>
          <w:szCs w:val="24"/>
        </w:rPr>
        <w:t>150,00</w:t>
      </w:r>
      <w:r>
        <w:rPr>
          <w:rFonts w:eastAsia="Calibri"/>
          <w:color w:val="auto"/>
          <w:szCs w:val="24"/>
        </w:rPr>
        <w:t xml:space="preserve"> Eur;</w:t>
      </w:r>
    </w:p>
    <w:p w14:paraId="09D459F8" w14:textId="77777777" w:rsidR="00B043E0" w:rsidRPr="00B043E0" w:rsidRDefault="00B043E0" w:rsidP="00B043E0">
      <w:pPr>
        <w:tabs>
          <w:tab w:val="left" w:pos="0"/>
          <w:tab w:val="left" w:pos="1080"/>
          <w:tab w:val="left" w:pos="1260"/>
          <w:tab w:val="left" w:pos="1560"/>
        </w:tabs>
        <w:ind w:firstLine="850"/>
        <w:jc w:val="both"/>
        <w:rPr>
          <w:rFonts w:ascii="Calibri" w:eastAsia="Calibri" w:hAnsi="Calibri"/>
          <w:color w:val="auto"/>
          <w:sz w:val="22"/>
          <w:szCs w:val="22"/>
        </w:rPr>
      </w:pPr>
      <w:r w:rsidRPr="00B043E0">
        <w:rPr>
          <w:rFonts w:eastAsia="Calibri"/>
          <w:color w:val="auto"/>
          <w:szCs w:val="24"/>
        </w:rPr>
        <w:t>7.4. šeimoje gimus dvynukams ir daugiau vaikų - 1 VRP dydis kiekvienam gimusiam vaikui;</w:t>
      </w:r>
    </w:p>
    <w:p w14:paraId="328C2635" w14:textId="77777777" w:rsidR="00B043E0" w:rsidRPr="00B043E0" w:rsidRDefault="00B043E0" w:rsidP="00B043E0">
      <w:pPr>
        <w:tabs>
          <w:tab w:val="left" w:pos="0"/>
          <w:tab w:val="left" w:pos="1080"/>
          <w:tab w:val="left" w:pos="1260"/>
          <w:tab w:val="left" w:pos="1560"/>
        </w:tabs>
        <w:ind w:firstLine="850"/>
        <w:jc w:val="both"/>
        <w:rPr>
          <w:rFonts w:ascii="Calibri" w:eastAsia="Calibri" w:hAnsi="Calibri"/>
          <w:color w:val="auto"/>
          <w:sz w:val="22"/>
          <w:szCs w:val="22"/>
        </w:rPr>
      </w:pPr>
      <w:r w:rsidRPr="00B043E0">
        <w:rPr>
          <w:rFonts w:eastAsia="Calibri"/>
          <w:color w:val="auto"/>
          <w:szCs w:val="24"/>
        </w:rPr>
        <w:t>7.5. asmeniui, atlikusiam ne trumpesnę kaip 6 mėnesių bausmę pataisos įstaigoje, jeigu dėl pašalpos asmuo kreipėsi ne vėliau kaip per 2 mėnesius nuo paleidimo iš pataisos įstaigos dienos – 1 VRP dydžio:</w:t>
      </w:r>
    </w:p>
    <w:p w14:paraId="45A2920D" w14:textId="77777777" w:rsidR="00B043E0" w:rsidRPr="00B043E0" w:rsidRDefault="00B043E0" w:rsidP="00B043E0">
      <w:pPr>
        <w:tabs>
          <w:tab w:val="left" w:pos="0"/>
          <w:tab w:val="left" w:pos="1080"/>
          <w:tab w:val="left" w:pos="1260"/>
          <w:tab w:val="left" w:pos="1560"/>
        </w:tabs>
        <w:ind w:firstLine="850"/>
        <w:jc w:val="both"/>
        <w:rPr>
          <w:rFonts w:ascii="Calibri" w:eastAsia="Calibri" w:hAnsi="Calibri"/>
          <w:color w:val="auto"/>
          <w:sz w:val="22"/>
          <w:szCs w:val="22"/>
        </w:rPr>
      </w:pPr>
      <w:r w:rsidRPr="00B043E0">
        <w:rPr>
          <w:rFonts w:eastAsia="Calibri"/>
          <w:color w:val="000000"/>
          <w:szCs w:val="24"/>
          <w:lang w:val="x-none" w:eastAsia="lt-LT"/>
        </w:rPr>
        <w:t>7.6. asmens dokumento įsigijimo išlaidoms apmokėti, kai asmuo neturi dokumentų ir dėl to negali gauti socialinių garantijų, patiria socialinę riziką, skurdą, benamystę. Lėšos pervedamos  Valstybinei mokesčių inspekcijai prie Lietuvos Respublikos finansų ministerijos;</w:t>
      </w:r>
    </w:p>
    <w:p w14:paraId="08C9CB8D" w14:textId="77777777" w:rsidR="00B043E0" w:rsidRPr="00B043E0" w:rsidRDefault="00B043E0" w:rsidP="00B043E0">
      <w:pPr>
        <w:tabs>
          <w:tab w:val="left" w:pos="0"/>
          <w:tab w:val="left" w:pos="1080"/>
          <w:tab w:val="left" w:pos="1260"/>
          <w:tab w:val="left" w:pos="1560"/>
        </w:tabs>
        <w:ind w:firstLine="850"/>
        <w:jc w:val="both"/>
        <w:rPr>
          <w:rFonts w:ascii="Calibri" w:eastAsia="Calibri" w:hAnsi="Calibri"/>
          <w:color w:val="auto"/>
          <w:sz w:val="22"/>
          <w:szCs w:val="22"/>
        </w:rPr>
      </w:pPr>
      <w:r w:rsidRPr="00B043E0">
        <w:rPr>
          <w:rFonts w:eastAsia="Calibri"/>
          <w:color w:val="000000"/>
          <w:szCs w:val="24"/>
          <w:lang w:val="x-none" w:eastAsia="lt-LT"/>
        </w:rPr>
        <w:t>7.7. nukent</w:t>
      </w:r>
      <w:r w:rsidRPr="00B043E0">
        <w:rPr>
          <w:rFonts w:eastAsia="Calibri" w:hint="eastAsia"/>
          <w:color w:val="000000"/>
          <w:szCs w:val="24"/>
          <w:lang w:val="x-none" w:eastAsia="lt-LT"/>
        </w:rPr>
        <w:t>ė</w:t>
      </w:r>
      <w:r w:rsidRPr="00B043E0">
        <w:rPr>
          <w:rFonts w:eastAsia="Calibri"/>
          <w:color w:val="000000"/>
          <w:szCs w:val="24"/>
          <w:lang w:val="x-none" w:eastAsia="lt-LT"/>
        </w:rPr>
        <w:t>jus nuo gaisro ar stichin</w:t>
      </w:r>
      <w:r w:rsidRPr="00B043E0">
        <w:rPr>
          <w:rFonts w:eastAsia="Calibri" w:hint="eastAsia"/>
          <w:color w:val="000000"/>
          <w:szCs w:val="24"/>
          <w:lang w:val="x-none" w:eastAsia="lt-LT"/>
        </w:rPr>
        <w:t>ė</w:t>
      </w:r>
      <w:r w:rsidRPr="00B043E0">
        <w:rPr>
          <w:rFonts w:eastAsia="Calibri"/>
          <w:color w:val="000000"/>
          <w:szCs w:val="24"/>
          <w:lang w:val="x-none" w:eastAsia="lt-LT"/>
        </w:rPr>
        <w:t>s nelaim</w:t>
      </w:r>
      <w:r w:rsidRPr="00B043E0">
        <w:rPr>
          <w:rFonts w:eastAsia="Calibri" w:hint="eastAsia"/>
          <w:color w:val="000000"/>
          <w:szCs w:val="24"/>
          <w:lang w:val="x-none" w:eastAsia="lt-LT"/>
        </w:rPr>
        <w:t>ė</w:t>
      </w:r>
      <w:r w:rsidRPr="00B043E0">
        <w:rPr>
          <w:rFonts w:eastAsia="Calibri"/>
          <w:color w:val="000000"/>
          <w:szCs w:val="24"/>
          <w:lang w:val="x-none" w:eastAsia="lt-LT"/>
        </w:rPr>
        <w:t xml:space="preserve">s, padariusios </w:t>
      </w:r>
      <w:r w:rsidRPr="00B043E0">
        <w:rPr>
          <w:rFonts w:eastAsia="Calibri" w:hint="eastAsia"/>
          <w:color w:val="000000"/>
          <w:szCs w:val="24"/>
          <w:lang w:val="x-none" w:eastAsia="lt-LT"/>
        </w:rPr>
        <w:t>ž</w:t>
      </w:r>
      <w:r w:rsidRPr="00B043E0">
        <w:rPr>
          <w:rFonts w:eastAsia="Calibri"/>
          <w:color w:val="000000"/>
          <w:szCs w:val="24"/>
          <w:lang w:val="x-none" w:eastAsia="lt-LT"/>
        </w:rPr>
        <w:t>al</w:t>
      </w:r>
      <w:r w:rsidRPr="00B043E0">
        <w:rPr>
          <w:rFonts w:eastAsia="Calibri" w:hint="eastAsia"/>
          <w:color w:val="000000"/>
          <w:szCs w:val="24"/>
          <w:lang w:val="x-none" w:eastAsia="lt-LT"/>
        </w:rPr>
        <w:t>ą</w:t>
      </w:r>
      <w:r w:rsidRPr="00B043E0">
        <w:rPr>
          <w:rFonts w:eastAsia="Calibri"/>
          <w:color w:val="000000"/>
          <w:szCs w:val="24"/>
          <w:lang w:val="x-none" w:eastAsia="lt-LT"/>
        </w:rPr>
        <w:t xml:space="preserve"> gyvenamajam b</w:t>
      </w:r>
      <w:r w:rsidRPr="00B043E0">
        <w:rPr>
          <w:rFonts w:eastAsia="Calibri" w:hint="eastAsia"/>
          <w:color w:val="000000"/>
          <w:szCs w:val="24"/>
          <w:lang w:val="x-none" w:eastAsia="lt-LT"/>
        </w:rPr>
        <w:t>ū</w:t>
      </w:r>
      <w:r w:rsidRPr="00B043E0">
        <w:rPr>
          <w:rFonts w:eastAsia="Calibri"/>
          <w:color w:val="000000"/>
          <w:szCs w:val="24"/>
          <w:lang w:val="x-none" w:eastAsia="lt-LT"/>
        </w:rPr>
        <w:t>stui, kuriame bendrai gyvenančių asmenų ar vieno gyvenančio asmens gyvenamoji vieta buvo deklaruota gyvenamajame būste įvykio dieną ir, jeigu tai yra vienintelis gyvenamasis būstas, vienkartin</w:t>
      </w:r>
      <w:r w:rsidRPr="00B043E0">
        <w:rPr>
          <w:rFonts w:eastAsia="Calibri" w:hint="eastAsia"/>
          <w:color w:val="000000"/>
          <w:szCs w:val="24"/>
          <w:lang w:val="x-none" w:eastAsia="lt-LT"/>
        </w:rPr>
        <w:t>ė</w:t>
      </w:r>
      <w:r w:rsidRPr="00B043E0">
        <w:rPr>
          <w:rFonts w:eastAsia="Calibri"/>
          <w:color w:val="000000"/>
          <w:szCs w:val="24"/>
          <w:lang w:val="x-none" w:eastAsia="lt-LT"/>
        </w:rPr>
        <w:t xml:space="preserve"> pa</w:t>
      </w:r>
      <w:r w:rsidRPr="00B043E0">
        <w:rPr>
          <w:rFonts w:eastAsia="Calibri" w:hint="eastAsia"/>
          <w:color w:val="000000"/>
          <w:szCs w:val="24"/>
          <w:lang w:val="x-none" w:eastAsia="lt-LT"/>
        </w:rPr>
        <w:t>š</w:t>
      </w:r>
      <w:r w:rsidRPr="00B043E0">
        <w:rPr>
          <w:rFonts w:eastAsia="Calibri"/>
          <w:color w:val="000000"/>
          <w:szCs w:val="24"/>
          <w:lang w:val="x-none" w:eastAsia="lt-LT"/>
        </w:rPr>
        <w:t xml:space="preserve">alpa skiriama </w:t>
      </w:r>
      <w:r w:rsidRPr="00B043E0">
        <w:rPr>
          <w:rFonts w:ascii="Calibri" w:eastAsia="Calibri" w:hAnsi="Calibri" w:hint="eastAsia"/>
          <w:color w:val="000000"/>
          <w:szCs w:val="24"/>
          <w:lang w:val="x-none" w:eastAsia="lt-LT"/>
        </w:rPr>
        <w:t>–</w:t>
      </w:r>
      <w:r w:rsidRPr="00B043E0">
        <w:rPr>
          <w:rFonts w:eastAsia="Calibri"/>
          <w:color w:val="000000"/>
          <w:szCs w:val="24"/>
          <w:lang w:val="x-none" w:eastAsia="lt-LT"/>
        </w:rPr>
        <w:t xml:space="preserve"> 5 VRP dyd</w:t>
      </w:r>
      <w:r w:rsidRPr="00B043E0">
        <w:rPr>
          <w:rFonts w:eastAsia="Calibri" w:hint="eastAsia"/>
          <w:color w:val="000000"/>
          <w:szCs w:val="24"/>
          <w:lang w:val="x-none" w:eastAsia="lt-LT"/>
        </w:rPr>
        <w:t>ž</w:t>
      </w:r>
      <w:r w:rsidRPr="00B043E0">
        <w:rPr>
          <w:rFonts w:eastAsia="Calibri"/>
          <w:color w:val="000000"/>
          <w:szCs w:val="24"/>
          <w:lang w:val="x-none" w:eastAsia="lt-LT"/>
        </w:rPr>
        <w:t xml:space="preserve">io; </w:t>
      </w:r>
    </w:p>
    <w:p w14:paraId="409296FF" w14:textId="77777777" w:rsidR="00B043E0" w:rsidRPr="00B043E0" w:rsidRDefault="00B043E0" w:rsidP="00B043E0">
      <w:pPr>
        <w:tabs>
          <w:tab w:val="left" w:pos="0"/>
          <w:tab w:val="left" w:pos="1080"/>
          <w:tab w:val="left" w:pos="1260"/>
          <w:tab w:val="left" w:pos="1560"/>
        </w:tabs>
        <w:ind w:firstLine="850"/>
        <w:jc w:val="both"/>
        <w:rPr>
          <w:rFonts w:ascii="Calibri" w:eastAsia="Calibri" w:hAnsi="Calibri"/>
          <w:color w:val="auto"/>
          <w:sz w:val="22"/>
          <w:szCs w:val="22"/>
        </w:rPr>
      </w:pPr>
      <w:r w:rsidRPr="00B043E0">
        <w:rPr>
          <w:rFonts w:eastAsia="Calibri"/>
          <w:color w:val="000000"/>
          <w:szCs w:val="24"/>
          <w:lang w:val="x-none" w:eastAsia="lt-LT"/>
        </w:rPr>
        <w:t>7.8. nukent</w:t>
      </w:r>
      <w:r w:rsidRPr="00B043E0">
        <w:rPr>
          <w:rFonts w:eastAsia="Calibri" w:hint="eastAsia"/>
          <w:color w:val="000000"/>
          <w:szCs w:val="24"/>
          <w:lang w:val="x-none" w:eastAsia="lt-LT"/>
        </w:rPr>
        <w:t>ė</w:t>
      </w:r>
      <w:r w:rsidRPr="00B043E0">
        <w:rPr>
          <w:rFonts w:eastAsia="Calibri"/>
          <w:color w:val="000000"/>
          <w:szCs w:val="24"/>
          <w:lang w:val="x-none" w:eastAsia="lt-LT"/>
        </w:rPr>
        <w:t>jus nuo gaisro ar stichin</w:t>
      </w:r>
      <w:r w:rsidRPr="00B043E0">
        <w:rPr>
          <w:rFonts w:eastAsia="Calibri" w:hint="eastAsia"/>
          <w:color w:val="000000"/>
          <w:szCs w:val="24"/>
          <w:lang w:val="x-none" w:eastAsia="lt-LT"/>
        </w:rPr>
        <w:t>ė</w:t>
      </w:r>
      <w:r w:rsidRPr="00B043E0">
        <w:rPr>
          <w:rFonts w:eastAsia="Calibri"/>
          <w:color w:val="000000"/>
          <w:szCs w:val="24"/>
          <w:lang w:val="x-none" w:eastAsia="lt-LT"/>
        </w:rPr>
        <w:t>s nelaim</w:t>
      </w:r>
      <w:r w:rsidRPr="00B043E0">
        <w:rPr>
          <w:rFonts w:eastAsia="Calibri" w:hint="eastAsia"/>
          <w:color w:val="000000"/>
          <w:szCs w:val="24"/>
          <w:lang w:val="x-none" w:eastAsia="lt-LT"/>
        </w:rPr>
        <w:t>ė</w:t>
      </w:r>
      <w:r w:rsidRPr="00B043E0">
        <w:rPr>
          <w:rFonts w:eastAsia="Calibri"/>
          <w:color w:val="000000"/>
          <w:szCs w:val="24"/>
          <w:lang w:val="x-none" w:eastAsia="lt-LT"/>
        </w:rPr>
        <w:t xml:space="preserve">s, padariusios </w:t>
      </w:r>
      <w:r w:rsidRPr="00B043E0">
        <w:rPr>
          <w:rFonts w:eastAsia="Calibri" w:hint="eastAsia"/>
          <w:color w:val="000000"/>
          <w:szCs w:val="24"/>
          <w:lang w:val="x-none" w:eastAsia="lt-LT"/>
        </w:rPr>
        <w:t>ž</w:t>
      </w:r>
      <w:r w:rsidRPr="00B043E0">
        <w:rPr>
          <w:rFonts w:eastAsia="Calibri"/>
          <w:color w:val="000000"/>
          <w:szCs w:val="24"/>
          <w:lang w:val="x-none" w:eastAsia="lt-LT"/>
        </w:rPr>
        <w:t>al</w:t>
      </w:r>
      <w:r w:rsidRPr="00B043E0">
        <w:rPr>
          <w:rFonts w:eastAsia="Calibri" w:hint="eastAsia"/>
          <w:color w:val="000000"/>
          <w:szCs w:val="24"/>
          <w:lang w:val="x-none" w:eastAsia="lt-LT"/>
        </w:rPr>
        <w:t>ą</w:t>
      </w:r>
      <w:r w:rsidRPr="00B043E0">
        <w:rPr>
          <w:rFonts w:eastAsia="Calibri"/>
          <w:color w:val="000000"/>
          <w:szCs w:val="24"/>
          <w:lang w:eastAsia="lt-LT"/>
        </w:rPr>
        <w:t xml:space="preserve"> </w:t>
      </w:r>
      <w:r w:rsidRPr="00B043E0">
        <w:rPr>
          <w:rFonts w:eastAsia="Calibri"/>
          <w:color w:val="000000"/>
          <w:szCs w:val="24"/>
          <w:lang w:val="x-none" w:eastAsia="lt-LT"/>
        </w:rPr>
        <w:t xml:space="preserve">turimiems </w:t>
      </w:r>
      <w:r w:rsidRPr="00B043E0">
        <w:rPr>
          <w:rFonts w:eastAsia="Calibri" w:hint="eastAsia"/>
          <w:color w:val="000000"/>
          <w:szCs w:val="24"/>
          <w:lang w:val="x-none" w:eastAsia="lt-LT"/>
        </w:rPr>
        <w:t>ū</w:t>
      </w:r>
      <w:r w:rsidRPr="00B043E0">
        <w:rPr>
          <w:rFonts w:eastAsia="Calibri"/>
          <w:color w:val="000000"/>
          <w:szCs w:val="24"/>
          <w:lang w:val="x-none" w:eastAsia="lt-LT"/>
        </w:rPr>
        <w:t>kin</w:t>
      </w:r>
      <w:r w:rsidRPr="00B043E0">
        <w:rPr>
          <w:rFonts w:eastAsia="Calibri" w:hint="eastAsia"/>
          <w:color w:val="000000"/>
          <w:szCs w:val="24"/>
          <w:lang w:val="x-none" w:eastAsia="lt-LT"/>
        </w:rPr>
        <w:t>ė</w:t>
      </w:r>
      <w:r w:rsidRPr="00B043E0">
        <w:rPr>
          <w:rFonts w:eastAsia="Calibri"/>
          <w:color w:val="000000"/>
          <w:szCs w:val="24"/>
          <w:lang w:val="x-none" w:eastAsia="lt-LT"/>
        </w:rPr>
        <w:t xml:space="preserve">s paskirties pastatams </w:t>
      </w:r>
      <w:r w:rsidRPr="00B043E0">
        <w:rPr>
          <w:rFonts w:ascii="Calibri" w:eastAsia="Calibri" w:hAnsi="Calibri" w:hint="eastAsia"/>
          <w:color w:val="000000"/>
          <w:szCs w:val="24"/>
          <w:lang w:val="x-none" w:eastAsia="lt-LT"/>
        </w:rPr>
        <w:t>–</w:t>
      </w:r>
      <w:r w:rsidRPr="00B043E0">
        <w:rPr>
          <w:rFonts w:eastAsia="Calibri"/>
          <w:color w:val="000000"/>
          <w:szCs w:val="24"/>
          <w:lang w:val="x-none" w:eastAsia="lt-LT"/>
        </w:rPr>
        <w:t xml:space="preserve"> 2 VRP dyd</w:t>
      </w:r>
      <w:r w:rsidRPr="00B043E0">
        <w:rPr>
          <w:rFonts w:eastAsia="Calibri" w:hint="eastAsia"/>
          <w:color w:val="000000"/>
          <w:szCs w:val="24"/>
          <w:lang w:val="x-none" w:eastAsia="lt-LT"/>
        </w:rPr>
        <w:t>ž</w:t>
      </w:r>
      <w:r w:rsidRPr="00B043E0">
        <w:rPr>
          <w:rFonts w:eastAsia="Calibri"/>
          <w:color w:val="000000"/>
          <w:szCs w:val="24"/>
          <w:lang w:val="x-none" w:eastAsia="lt-LT"/>
        </w:rPr>
        <w:t>io.</w:t>
      </w:r>
    </w:p>
    <w:p w14:paraId="52B78602" w14:textId="77777777" w:rsidR="00B043E0" w:rsidRPr="00B043E0" w:rsidRDefault="00B043E0" w:rsidP="00B043E0">
      <w:pPr>
        <w:tabs>
          <w:tab w:val="left" w:pos="-120"/>
        </w:tabs>
        <w:jc w:val="both"/>
        <w:rPr>
          <w:rFonts w:eastAsia="Calibri"/>
          <w:color w:val="000000"/>
          <w:szCs w:val="24"/>
        </w:rPr>
      </w:pPr>
    </w:p>
    <w:p w14:paraId="659CDE9B" w14:textId="77777777" w:rsidR="00B043E0" w:rsidRPr="00B043E0" w:rsidRDefault="00B043E0" w:rsidP="00B043E0">
      <w:pPr>
        <w:tabs>
          <w:tab w:val="left" w:pos="-120"/>
        </w:tabs>
        <w:jc w:val="center"/>
        <w:rPr>
          <w:rFonts w:ascii="Calibri" w:eastAsia="Calibri" w:hAnsi="Calibri"/>
          <w:color w:val="auto"/>
          <w:sz w:val="22"/>
          <w:szCs w:val="22"/>
        </w:rPr>
      </w:pPr>
      <w:r w:rsidRPr="00B043E0">
        <w:rPr>
          <w:rFonts w:eastAsia="Calibri"/>
          <w:b/>
          <w:color w:val="000000"/>
          <w:szCs w:val="24"/>
        </w:rPr>
        <w:t>III SKYRIUS</w:t>
      </w:r>
    </w:p>
    <w:p w14:paraId="4E14BF04" w14:textId="77777777" w:rsidR="00B043E0" w:rsidRPr="00B043E0" w:rsidRDefault="00B043E0" w:rsidP="00B043E0">
      <w:pPr>
        <w:tabs>
          <w:tab w:val="left" w:pos="-120"/>
        </w:tabs>
        <w:jc w:val="center"/>
        <w:rPr>
          <w:rFonts w:ascii="Calibri" w:eastAsia="Calibri" w:hAnsi="Calibri"/>
          <w:color w:val="auto"/>
          <w:sz w:val="22"/>
          <w:szCs w:val="22"/>
        </w:rPr>
      </w:pPr>
      <w:r w:rsidRPr="00B043E0">
        <w:rPr>
          <w:rFonts w:eastAsia="Calibri"/>
          <w:b/>
          <w:color w:val="000000"/>
          <w:szCs w:val="24"/>
        </w:rPr>
        <w:t>TIKSLINIŲ PAŠALPŲ SKYRIMO SĄLYGOS IR DYDŽIAI</w:t>
      </w:r>
    </w:p>
    <w:p w14:paraId="0CF0ED13" w14:textId="77777777" w:rsidR="00B043E0" w:rsidRPr="00B043E0" w:rsidRDefault="00B043E0" w:rsidP="00B043E0">
      <w:pPr>
        <w:tabs>
          <w:tab w:val="left" w:pos="-120"/>
        </w:tabs>
        <w:jc w:val="both"/>
        <w:rPr>
          <w:rFonts w:eastAsia="Calibri"/>
          <w:b/>
          <w:color w:val="000000"/>
          <w:szCs w:val="24"/>
        </w:rPr>
      </w:pPr>
    </w:p>
    <w:p w14:paraId="11C3A59B" w14:textId="77777777" w:rsidR="00B043E0" w:rsidRPr="00B043E0" w:rsidRDefault="00B043E0" w:rsidP="00B043E0">
      <w:pPr>
        <w:tabs>
          <w:tab w:val="left" w:pos="0"/>
          <w:tab w:val="left" w:pos="1100"/>
        </w:tabs>
        <w:ind w:firstLine="850"/>
        <w:jc w:val="both"/>
        <w:rPr>
          <w:rFonts w:ascii="Calibri" w:eastAsia="Calibri" w:hAnsi="Calibri"/>
          <w:color w:val="auto"/>
          <w:sz w:val="22"/>
          <w:szCs w:val="22"/>
        </w:rPr>
      </w:pPr>
      <w:r w:rsidRPr="00B043E0">
        <w:rPr>
          <w:rFonts w:eastAsia="Calibri"/>
          <w:color w:val="auto"/>
          <w:szCs w:val="24"/>
        </w:rPr>
        <w:t xml:space="preserve">8. </w:t>
      </w:r>
      <w:r w:rsidRPr="00B043E0">
        <w:rPr>
          <w:rFonts w:eastAsia="Calibri"/>
          <w:color w:val="auto"/>
          <w:szCs w:val="24"/>
          <w:lang w:eastAsia="lt-LT"/>
        </w:rPr>
        <w:t>Tikslinė pašalpa –  iki 3 VRP dydžių – gali būti skiriama onkologiniams ligoniams ar asmenims, sergantiems sunkiomis ligomis, pagal sunkių ligų sąrašą, atsižvelgiant į bendrai gyvenančių asmenų ar vieno gyvenančio asmens vidutines šeimos nario pajamas per mėnesį</w:t>
      </w:r>
      <w:r w:rsidRPr="00B043E0">
        <w:rPr>
          <w:rFonts w:eastAsia="Calibri"/>
          <w:color w:val="auto"/>
          <w:szCs w:val="24"/>
        </w:rPr>
        <w:t>.</w:t>
      </w:r>
    </w:p>
    <w:p w14:paraId="4CBC40B5" w14:textId="0F17B30B" w:rsidR="00B043E0" w:rsidRPr="00B043E0" w:rsidRDefault="00B043E0" w:rsidP="00B043E0">
      <w:pPr>
        <w:tabs>
          <w:tab w:val="left" w:pos="0"/>
          <w:tab w:val="left" w:pos="1080"/>
          <w:tab w:val="left" w:pos="1701"/>
        </w:tabs>
        <w:ind w:firstLine="850"/>
        <w:jc w:val="both"/>
        <w:rPr>
          <w:rFonts w:eastAsia="Calibri"/>
          <w:i/>
          <w:color w:val="000000"/>
          <w:sz w:val="16"/>
          <w:szCs w:val="24"/>
        </w:rPr>
      </w:pPr>
      <w:r w:rsidRPr="00B043E0">
        <w:rPr>
          <w:rFonts w:eastAsia="Calibri"/>
          <w:i/>
          <w:color w:val="000000"/>
          <w:sz w:val="16"/>
          <w:szCs w:val="24"/>
        </w:rPr>
        <w:t xml:space="preserve">2022 m. kovo 31 d. Šilutės rajono savivaldybės tarybos sprendimo </w:t>
      </w:r>
      <w:bookmarkStart w:id="1" w:name="n_5"/>
      <w:r w:rsidRPr="00B043E0">
        <w:rPr>
          <w:rFonts w:eastAsia="Calibri"/>
          <w:i/>
          <w:color w:val="auto"/>
          <w:sz w:val="16"/>
          <w:szCs w:val="24"/>
        </w:rPr>
        <w:t xml:space="preserve">Nr. T1-955 </w:t>
      </w:r>
      <w:bookmarkEnd w:id="1"/>
      <w:r w:rsidRPr="00B043E0">
        <w:rPr>
          <w:rFonts w:eastAsia="Calibri"/>
          <w:i/>
          <w:color w:val="000000"/>
          <w:sz w:val="16"/>
          <w:szCs w:val="24"/>
        </w:rPr>
        <w:t>redakcija</w:t>
      </w:r>
    </w:p>
    <w:p w14:paraId="6D0B2F1A"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rPr>
        <w:lastRenderedPageBreak/>
        <w:t xml:space="preserve">9. </w:t>
      </w:r>
      <w:r w:rsidRPr="00B043E0">
        <w:rPr>
          <w:rFonts w:eastAsia="Calibri"/>
          <w:bCs/>
          <w:color w:val="auto"/>
          <w:szCs w:val="24"/>
          <w:lang w:eastAsia="lt-LT"/>
        </w:rPr>
        <w:t>Tikslinė pašalpa iki 2 VRP dydžių gali būti skiriama asmenims po atliktos operacijos, kuri įtraukta į didžiųjų operacijų sąrašą, bei kitiems gydymo atvejams neviršijant faktiškai patirtų išlaidų (kompensuoti patirtas išlaidas tyrimams apmokėti, akiniams įsigyti, receptinių vaistų išlaidoms padengti, vaistų, maisto papildų, vitaminų, medicinos priemonių, sunkios traumos atveju ir kt.) atsižvelgiant į bendrai gyvenančių asmenų ar vieno gyvenančio asmens vidutines šeimos nario pajamas per mėnesį</w:t>
      </w:r>
      <w:r w:rsidRPr="00B043E0">
        <w:rPr>
          <w:rFonts w:eastAsia="Calibri"/>
          <w:color w:val="auto"/>
          <w:szCs w:val="24"/>
        </w:rPr>
        <w:t>.</w:t>
      </w:r>
    </w:p>
    <w:p w14:paraId="5F1014AC" w14:textId="5EDE3EAF" w:rsidR="00B043E0" w:rsidRPr="00B043E0" w:rsidRDefault="00B043E0" w:rsidP="00B043E0">
      <w:pPr>
        <w:tabs>
          <w:tab w:val="left" w:pos="0"/>
          <w:tab w:val="left" w:pos="1080"/>
          <w:tab w:val="left" w:pos="1701"/>
        </w:tabs>
        <w:ind w:firstLine="850"/>
        <w:jc w:val="both"/>
        <w:rPr>
          <w:rFonts w:eastAsia="Calibri"/>
          <w:i/>
          <w:color w:val="000000"/>
          <w:sz w:val="16"/>
          <w:szCs w:val="24"/>
        </w:rPr>
      </w:pPr>
      <w:r w:rsidRPr="00B043E0">
        <w:rPr>
          <w:rFonts w:eastAsia="Calibri"/>
          <w:i/>
          <w:color w:val="000000"/>
          <w:sz w:val="16"/>
          <w:szCs w:val="24"/>
        </w:rPr>
        <w:t xml:space="preserve">2022 m. kovo 31 d. Šilutės rajono savivaldybės tarybos sprendimo </w:t>
      </w:r>
      <w:bookmarkStart w:id="2" w:name="n_6"/>
      <w:r w:rsidRPr="00B043E0">
        <w:rPr>
          <w:rFonts w:eastAsia="Calibri"/>
          <w:i/>
          <w:color w:val="auto"/>
          <w:sz w:val="16"/>
          <w:szCs w:val="24"/>
        </w:rPr>
        <w:t xml:space="preserve">Nr. T1-955 </w:t>
      </w:r>
      <w:bookmarkEnd w:id="2"/>
      <w:r w:rsidRPr="00B043E0">
        <w:rPr>
          <w:rFonts w:eastAsia="Calibri"/>
          <w:i/>
          <w:color w:val="000000"/>
          <w:sz w:val="16"/>
          <w:szCs w:val="24"/>
        </w:rPr>
        <w:t>redakcija</w:t>
      </w:r>
    </w:p>
    <w:p w14:paraId="06F5FEED"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rPr>
        <w:t xml:space="preserve">10. Tikslinė pašalpa iki 2 VRP dydžių gali būti skiriama šeimoms, auginančioms vaikus, socialinės atskirties mažinimui, </w:t>
      </w:r>
      <w:r w:rsidRPr="00B043E0">
        <w:rPr>
          <w:rFonts w:eastAsia="Calibri"/>
          <w:color w:val="000000"/>
          <w:szCs w:val="24"/>
          <w:lang w:eastAsia="lt-LT"/>
        </w:rPr>
        <w:t>atsižvelgiant į bendrai gyvenančių asmenų vidutines šeimos nario pajamas per mėnesį:</w:t>
      </w:r>
    </w:p>
    <w:p w14:paraId="264187EA"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auto"/>
          <w:szCs w:val="24"/>
        </w:rPr>
        <w:t>10.1. kai vidutinės šeimos nario pajamos per mėnesį yra  iki 1,5 VRP – tikslinės pašalpos dydis iki 2 VRP;</w:t>
      </w:r>
    </w:p>
    <w:p w14:paraId="3B07F03A" w14:textId="77777777" w:rsidR="00B043E0" w:rsidRPr="00B043E0" w:rsidRDefault="00B043E0" w:rsidP="00B043E0">
      <w:pPr>
        <w:tabs>
          <w:tab w:val="left" w:pos="0"/>
          <w:tab w:val="left" w:pos="1080"/>
          <w:tab w:val="left" w:pos="1701"/>
        </w:tabs>
        <w:ind w:firstLine="850"/>
        <w:jc w:val="both"/>
        <w:rPr>
          <w:rFonts w:eastAsia="Calibri"/>
          <w:color w:val="000000"/>
          <w:szCs w:val="24"/>
          <w:lang w:eastAsia="lt-LT"/>
        </w:rPr>
      </w:pPr>
      <w:r w:rsidRPr="00B043E0">
        <w:rPr>
          <w:rFonts w:eastAsia="Calibri"/>
          <w:color w:val="000000"/>
          <w:szCs w:val="24"/>
          <w:lang w:eastAsia="lt-LT"/>
        </w:rPr>
        <w:t>10.2. kai vidutinės šeimos nario pajamos per mėnesį yra nuo 1,5 VRP iki 2,5 VRP – tikslinės pašalpos dydis iki 1 VRP.</w:t>
      </w:r>
    </w:p>
    <w:p w14:paraId="3A97C134" w14:textId="77777777" w:rsidR="00B043E0" w:rsidRPr="00B043E0" w:rsidRDefault="00B043E0" w:rsidP="00B043E0">
      <w:pPr>
        <w:tabs>
          <w:tab w:val="left" w:pos="0"/>
          <w:tab w:val="left" w:pos="1080"/>
          <w:tab w:val="left" w:pos="1701"/>
        </w:tabs>
        <w:ind w:firstLine="850"/>
        <w:jc w:val="both"/>
        <w:rPr>
          <w:rFonts w:eastAsia="Calibri"/>
          <w:bCs/>
          <w:color w:val="auto"/>
          <w:szCs w:val="24"/>
          <w:lang w:eastAsia="lt-LT"/>
        </w:rPr>
      </w:pPr>
      <w:bookmarkStart w:id="3" w:name="_Hlk97624867"/>
      <w:r w:rsidRPr="00B043E0">
        <w:rPr>
          <w:rFonts w:eastAsia="Calibri"/>
          <w:bCs/>
          <w:color w:val="auto"/>
          <w:szCs w:val="24"/>
          <w:lang w:eastAsia="lt-LT"/>
        </w:rPr>
        <w:t>10¹</w:t>
      </w:r>
      <w:bookmarkEnd w:id="3"/>
      <w:r w:rsidRPr="00B043E0">
        <w:rPr>
          <w:rFonts w:eastAsia="Calibri"/>
          <w:bCs/>
          <w:color w:val="auto"/>
          <w:szCs w:val="24"/>
          <w:lang w:eastAsia="lt-LT"/>
        </w:rPr>
        <w:t>. Tikslinė pašalpa skiriama Ukrainos gyventojams, pasitraukusiems iš Ukrainos  dėl Rusijos Federacijos karinių veiksmų (toliau – Ukrainos gyventojas), užtikrinant minimalių poreikių patenkinimą, skiriant po 1 VRP dydžio kiekvienam asmeniui.</w:t>
      </w:r>
    </w:p>
    <w:p w14:paraId="0BE611A2" w14:textId="482F6FBB" w:rsidR="00B043E0" w:rsidRPr="00B043E0" w:rsidRDefault="00B043E0" w:rsidP="00B043E0">
      <w:pPr>
        <w:tabs>
          <w:tab w:val="left" w:pos="0"/>
          <w:tab w:val="left" w:pos="1080"/>
          <w:tab w:val="left" w:pos="1701"/>
        </w:tabs>
        <w:ind w:firstLine="850"/>
        <w:jc w:val="both"/>
        <w:rPr>
          <w:rFonts w:eastAsia="Calibri"/>
          <w:i/>
          <w:color w:val="auto"/>
          <w:sz w:val="16"/>
          <w:szCs w:val="22"/>
        </w:rPr>
      </w:pPr>
      <w:r w:rsidRPr="00B043E0">
        <w:rPr>
          <w:rFonts w:eastAsia="Calibri"/>
          <w:i/>
          <w:color w:val="auto"/>
          <w:sz w:val="16"/>
          <w:szCs w:val="22"/>
        </w:rPr>
        <w:t xml:space="preserve">2022 m. kovo 15 d. Šilutės rajono savivaldybės tarybos sprendimo </w:t>
      </w:r>
      <w:bookmarkStart w:id="4" w:name="n_1"/>
      <w:r w:rsidRPr="00B043E0">
        <w:rPr>
          <w:rFonts w:eastAsia="Calibri"/>
          <w:i/>
          <w:color w:val="auto"/>
          <w:sz w:val="16"/>
          <w:szCs w:val="22"/>
        </w:rPr>
        <w:t xml:space="preserve">Nr. T1-945 </w:t>
      </w:r>
      <w:bookmarkEnd w:id="4"/>
      <w:r w:rsidRPr="00B043E0">
        <w:rPr>
          <w:rFonts w:eastAsia="Calibri"/>
          <w:i/>
          <w:color w:val="auto"/>
          <w:sz w:val="16"/>
          <w:szCs w:val="22"/>
        </w:rPr>
        <w:t>redakcija</w:t>
      </w:r>
    </w:p>
    <w:p w14:paraId="143F3B43"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lang w:eastAsia="lt-LT"/>
        </w:rPr>
        <w:t>11. Tikslinė pašalpa iki 2 VRP gali būti skiriama</w:t>
      </w:r>
      <w:r w:rsidRPr="00B043E0">
        <w:rPr>
          <w:rFonts w:eastAsia="Calibri"/>
          <w:b/>
          <w:bCs/>
          <w:color w:val="000000"/>
          <w:szCs w:val="24"/>
          <w:lang w:eastAsia="lt-LT"/>
        </w:rPr>
        <w:t xml:space="preserve"> </w:t>
      </w:r>
      <w:r w:rsidRPr="00B043E0">
        <w:rPr>
          <w:rFonts w:eastAsia="Calibri"/>
          <w:color w:val="000000"/>
          <w:szCs w:val="24"/>
          <w:lang w:eastAsia="lt-LT"/>
        </w:rPr>
        <w:t>įsiskolinimui už būsto komunalines paslaugas, kai yra pasirašytas skolos grąžinimo dokumentas (sutartis) ar būsto nuomai padengti</w:t>
      </w:r>
      <w:r w:rsidRPr="00B043E0">
        <w:rPr>
          <w:rFonts w:eastAsia="Calibri"/>
          <w:b/>
          <w:bCs/>
          <w:color w:val="000000"/>
          <w:szCs w:val="24"/>
          <w:lang w:eastAsia="lt-LT"/>
        </w:rPr>
        <w:t xml:space="preserve"> </w:t>
      </w:r>
      <w:r w:rsidRPr="00B043E0">
        <w:rPr>
          <w:rFonts w:eastAsia="Calibri"/>
          <w:color w:val="000000"/>
          <w:szCs w:val="24"/>
          <w:lang w:eastAsia="lt-LT"/>
        </w:rPr>
        <w:t>ar apmokėti, kitas būtiniausias paslaugas (paslaugų apmokėjimo pobūdį kiekvienu konkrečiu atveju vertina Komisija) atsižvelgiant į bendrai gyvenančių asmenų ar vieno gyvenančio asmens vidutines šeimos nario pajamas per mėnesį:</w:t>
      </w:r>
    </w:p>
    <w:p w14:paraId="58D130C9"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auto"/>
          <w:szCs w:val="24"/>
        </w:rPr>
        <w:t>11.1. kai vidutinės šeimos nario pajamos per mėnesį yra iki 1,5 VRP – tikslinės pašalpos dydis iki 2 VRP;</w:t>
      </w:r>
    </w:p>
    <w:p w14:paraId="6C4978BE"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lang w:eastAsia="lt-LT"/>
        </w:rPr>
        <w:t>11.2. kai vidutinės šeimos nario pajamos per mėnesį yra nuo 1,5 VRP iki 2,5 VRP – tikslinės pašalpos dydis iki 1 VRP.</w:t>
      </w:r>
    </w:p>
    <w:p w14:paraId="59A9F62D"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lang w:eastAsia="lt-LT"/>
        </w:rPr>
        <w:t xml:space="preserve">12. </w:t>
      </w:r>
      <w:r w:rsidRPr="00B043E0">
        <w:rPr>
          <w:rFonts w:eastAsia="Calibri"/>
          <w:color w:val="auto"/>
          <w:szCs w:val="24"/>
        </w:rPr>
        <w:t xml:space="preserve">Tikslinė pašalpa iki 2 VRP gali būti skiriama kietajam kurui įsigyti, kai bendrai gyvenantys asmenys ar vienas gyvenantis asmuo dėl objektyvių priežasčių negali gauti kompensacijos kietajam kurui įsigyti Lietuvos Respublikos piniginės socialinės paramos nepasiturintiems gyventojams įstatyme nustatyta tvarka, </w:t>
      </w:r>
      <w:r w:rsidRPr="00B043E0">
        <w:rPr>
          <w:rFonts w:eastAsia="Calibri"/>
          <w:color w:val="000000"/>
          <w:szCs w:val="24"/>
          <w:lang w:eastAsia="lt-LT"/>
        </w:rPr>
        <w:t>atsižvelgiant į bendrai gyvenančių asmenų ar vieno gyvenančio asmens vidutines šeimos nario pajamas per mėnesį:</w:t>
      </w:r>
    </w:p>
    <w:p w14:paraId="6855FE94"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rPr>
        <w:t>12.1. kai vidutinės šeimos nario pajamos per mėnesį  yra iki 1,5 VRP – tikslinės pašalpos dydis iki 2 VRP;</w:t>
      </w:r>
    </w:p>
    <w:p w14:paraId="461452A0"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lang w:eastAsia="lt-LT"/>
        </w:rPr>
        <w:t xml:space="preserve">12.2. kai vidutinės šeimos nario pajamos per mėnesį yra nuo 1,5 VRP iki 2,5 VRP – tikslinės pašalpos dydis iki 1 VRP. </w:t>
      </w:r>
    </w:p>
    <w:p w14:paraId="14B29C52" w14:textId="77777777" w:rsidR="00B043E0" w:rsidRPr="00B043E0" w:rsidRDefault="00B043E0" w:rsidP="00B043E0">
      <w:pPr>
        <w:tabs>
          <w:tab w:val="left" w:pos="0"/>
          <w:tab w:val="left" w:pos="1080"/>
          <w:tab w:val="left" w:pos="1260"/>
          <w:tab w:val="left" w:pos="1560"/>
        </w:tabs>
        <w:ind w:firstLine="850"/>
        <w:jc w:val="both"/>
        <w:rPr>
          <w:rFonts w:ascii="Calibri" w:eastAsia="Calibri" w:hAnsi="Calibri"/>
          <w:color w:val="auto"/>
          <w:sz w:val="22"/>
          <w:szCs w:val="22"/>
        </w:rPr>
      </w:pPr>
      <w:r w:rsidRPr="00B043E0">
        <w:rPr>
          <w:rFonts w:eastAsia="Calibri"/>
          <w:color w:val="auto"/>
          <w:szCs w:val="24"/>
        </w:rPr>
        <w:t xml:space="preserve">13. Tikslinė pašalpa gali būti skiriama 1 kartą per kalendorinius metus. </w:t>
      </w:r>
      <w:r w:rsidRPr="00B043E0">
        <w:rPr>
          <w:rFonts w:eastAsia="Calibri"/>
          <w:color w:val="000000"/>
          <w:szCs w:val="24"/>
        </w:rPr>
        <w:t>Atsižvelgiant į seniūnijos ir (ar) Socialines paslaugas teikiančios įstaigos siūlymą, kuriame nurodytos objektyvios priežastys dėl tikslinės pašalpos skyrimo, tais pačiais metais, išmoka gali būti skiriama ir pagal kitus Tvarkos aprašo III skyriuje numatytus atvejus. Priežasčių objektyvumą kiekvienu konkrečiu atveju vertina Komisija.</w:t>
      </w:r>
    </w:p>
    <w:p w14:paraId="2323A140" w14:textId="77777777" w:rsidR="00B043E0" w:rsidRPr="00B043E0" w:rsidRDefault="00B043E0" w:rsidP="00B043E0">
      <w:pPr>
        <w:tabs>
          <w:tab w:val="left" w:pos="0"/>
          <w:tab w:val="left" w:pos="1080"/>
          <w:tab w:val="left" w:pos="1260"/>
          <w:tab w:val="left" w:pos="1560"/>
        </w:tabs>
        <w:jc w:val="both"/>
        <w:rPr>
          <w:rFonts w:ascii="Calibri" w:eastAsia="Calibri" w:hAnsi="Calibri"/>
          <w:color w:val="auto"/>
          <w:sz w:val="22"/>
          <w:szCs w:val="22"/>
        </w:rPr>
      </w:pPr>
    </w:p>
    <w:p w14:paraId="28EDD537" w14:textId="77777777" w:rsidR="00B043E0" w:rsidRPr="00B043E0" w:rsidRDefault="00B043E0" w:rsidP="00B043E0">
      <w:pPr>
        <w:tabs>
          <w:tab w:val="left" w:pos="0"/>
          <w:tab w:val="left" w:pos="1080"/>
          <w:tab w:val="left" w:pos="1260"/>
          <w:tab w:val="left" w:pos="1560"/>
        </w:tabs>
        <w:ind w:firstLine="850"/>
        <w:jc w:val="center"/>
        <w:rPr>
          <w:rFonts w:ascii="Calibri" w:eastAsia="Calibri" w:hAnsi="Calibri"/>
          <w:color w:val="auto"/>
          <w:sz w:val="22"/>
          <w:szCs w:val="22"/>
        </w:rPr>
      </w:pPr>
      <w:r w:rsidRPr="00B043E0">
        <w:rPr>
          <w:rFonts w:eastAsia="Calibri"/>
          <w:b/>
          <w:bCs/>
          <w:color w:val="000000"/>
          <w:szCs w:val="24"/>
        </w:rPr>
        <w:t>IV SKYRIUS</w:t>
      </w:r>
    </w:p>
    <w:p w14:paraId="471964F7" w14:textId="77777777" w:rsidR="00B043E0" w:rsidRPr="00B043E0" w:rsidRDefault="00B043E0" w:rsidP="00B043E0">
      <w:pPr>
        <w:tabs>
          <w:tab w:val="left" w:pos="-120"/>
        </w:tabs>
        <w:ind w:firstLine="567"/>
        <w:jc w:val="center"/>
        <w:rPr>
          <w:rFonts w:ascii="Calibri" w:eastAsia="Calibri" w:hAnsi="Calibri"/>
          <w:color w:val="auto"/>
          <w:sz w:val="22"/>
          <w:szCs w:val="22"/>
        </w:rPr>
      </w:pPr>
      <w:r w:rsidRPr="00B043E0">
        <w:rPr>
          <w:rFonts w:eastAsia="Calibri"/>
          <w:b/>
          <w:bCs/>
          <w:color w:val="000000"/>
          <w:szCs w:val="24"/>
        </w:rPr>
        <w:t>SĄLYGINIŲ PAŠALPŲ SKYRIMO SĄLYGOS IR DYDŽIAI</w:t>
      </w:r>
    </w:p>
    <w:p w14:paraId="3443243C" w14:textId="77777777" w:rsidR="00B043E0" w:rsidRPr="00B043E0" w:rsidRDefault="00B043E0" w:rsidP="00B043E0">
      <w:pPr>
        <w:tabs>
          <w:tab w:val="left" w:pos="-120"/>
        </w:tabs>
        <w:jc w:val="both"/>
        <w:rPr>
          <w:rFonts w:eastAsia="Calibri"/>
          <w:color w:val="000000"/>
          <w:szCs w:val="24"/>
        </w:rPr>
      </w:pPr>
    </w:p>
    <w:p w14:paraId="0ED1D6BC" w14:textId="77777777" w:rsidR="00B043E0" w:rsidRPr="00B043E0" w:rsidRDefault="00B043E0" w:rsidP="00B043E0">
      <w:pPr>
        <w:tabs>
          <w:tab w:val="left" w:pos="0"/>
          <w:tab w:val="left" w:pos="1080"/>
          <w:tab w:val="left" w:pos="1701"/>
        </w:tabs>
        <w:ind w:firstLine="850"/>
        <w:jc w:val="both"/>
        <w:rPr>
          <w:rFonts w:eastAsia="Calibri"/>
          <w:bCs/>
          <w:color w:val="auto"/>
          <w:szCs w:val="24"/>
          <w:lang w:eastAsia="lt-LT"/>
        </w:rPr>
      </w:pPr>
      <w:r w:rsidRPr="00B043E0">
        <w:rPr>
          <w:rFonts w:eastAsia="Calibri"/>
          <w:bCs/>
          <w:color w:val="auto"/>
          <w:szCs w:val="24"/>
          <w:lang w:eastAsia="lt-LT"/>
        </w:rPr>
        <w:t xml:space="preserve">14. </w:t>
      </w:r>
      <w:bookmarkStart w:id="5" w:name="_Hlk98254234"/>
      <w:r w:rsidRPr="00B043E0">
        <w:rPr>
          <w:rFonts w:eastAsia="Calibri"/>
          <w:bCs/>
          <w:color w:val="auto"/>
          <w:szCs w:val="24"/>
          <w:lang w:eastAsia="lt-LT"/>
        </w:rPr>
        <w:t xml:space="preserve">Tikslinė pašalpa išskirtiniais atvejais gali būti skiriama Tvarkos apraše nenumatytais atvejais, kai asmeniui (šeimai) susiklosčius nepalankioms gyvenimo aplinkybėms ar esant sunkiai materialinei padėčiai </w:t>
      </w:r>
      <w:bookmarkEnd w:id="5"/>
      <w:r w:rsidRPr="00B043E0">
        <w:rPr>
          <w:rFonts w:eastAsia="Calibri"/>
          <w:bCs/>
          <w:color w:val="auto"/>
          <w:szCs w:val="24"/>
          <w:lang w:eastAsia="lt-LT"/>
        </w:rPr>
        <w:t>– iki 1 VRP dydžio kiekvienam asmeniui.</w:t>
      </w:r>
    </w:p>
    <w:p w14:paraId="427D7F5C" w14:textId="1B3C5CF4" w:rsidR="00B043E0" w:rsidRPr="00B043E0" w:rsidRDefault="00B043E0" w:rsidP="00B043E0">
      <w:pPr>
        <w:tabs>
          <w:tab w:val="left" w:pos="0"/>
          <w:tab w:val="left" w:pos="1080"/>
          <w:tab w:val="left" w:pos="1701"/>
        </w:tabs>
        <w:ind w:firstLine="850"/>
        <w:jc w:val="both"/>
        <w:rPr>
          <w:rFonts w:eastAsia="Calibri"/>
          <w:i/>
          <w:color w:val="auto"/>
          <w:sz w:val="16"/>
          <w:szCs w:val="24"/>
        </w:rPr>
      </w:pPr>
      <w:r w:rsidRPr="00B043E0">
        <w:rPr>
          <w:rFonts w:eastAsia="Calibri"/>
          <w:i/>
          <w:color w:val="auto"/>
          <w:sz w:val="16"/>
          <w:szCs w:val="24"/>
        </w:rPr>
        <w:t xml:space="preserve">2022 m. kovo 31 d. Šilutės rajono savivaldybės tarybos sprendimo </w:t>
      </w:r>
      <w:bookmarkStart w:id="6" w:name="n_7"/>
      <w:r w:rsidRPr="00B043E0">
        <w:rPr>
          <w:rFonts w:eastAsia="Calibri"/>
          <w:i/>
          <w:color w:val="auto"/>
          <w:sz w:val="16"/>
          <w:szCs w:val="24"/>
        </w:rPr>
        <w:t xml:space="preserve">Nr. T1-955 </w:t>
      </w:r>
      <w:bookmarkEnd w:id="6"/>
      <w:r w:rsidRPr="00B043E0">
        <w:rPr>
          <w:rFonts w:eastAsia="Calibri"/>
          <w:i/>
          <w:color w:val="auto"/>
          <w:sz w:val="16"/>
          <w:szCs w:val="24"/>
        </w:rPr>
        <w:t>redakcija</w:t>
      </w:r>
    </w:p>
    <w:p w14:paraId="638BC536"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auto"/>
          <w:szCs w:val="24"/>
        </w:rPr>
        <w:t>15. Sąlyginė pašalpa gali būti skiriama siekiant padėti bendrai gyvenantiems asmenims ar vienam gyvenančiam asmeniui, šiais atvejais:</w:t>
      </w:r>
    </w:p>
    <w:p w14:paraId="04198BD4"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auto"/>
          <w:szCs w:val="24"/>
        </w:rPr>
        <w:t xml:space="preserve">15.1. </w:t>
      </w:r>
      <w:r w:rsidRPr="00B043E0">
        <w:rPr>
          <w:rFonts w:eastAsia="Courier New"/>
          <w:color w:val="000000"/>
          <w:szCs w:val="24"/>
          <w:lang w:eastAsia="lt-LT"/>
        </w:rPr>
        <w:t xml:space="preserve">skirti 1 VRP dydžio sąlyginę pašalpą, </w:t>
      </w:r>
      <w:r w:rsidRPr="00B043E0">
        <w:rPr>
          <w:rFonts w:eastAsia="Calibri"/>
          <w:color w:val="000000"/>
          <w:szCs w:val="24"/>
          <w:lang w:eastAsia="lt-LT"/>
        </w:rPr>
        <w:t xml:space="preserve">kaip vienam gyvenančiam pilnamečiui vaikui (įvaikiui) iki 24 metų, kuris mokosi pagal bendrojo ugdymo programą (įskaitant laikotarpį nuo </w:t>
      </w:r>
      <w:r w:rsidRPr="00B043E0">
        <w:rPr>
          <w:rFonts w:eastAsia="Calibri"/>
          <w:color w:val="000000"/>
          <w:szCs w:val="24"/>
          <w:lang w:eastAsia="lt-LT"/>
        </w:rPr>
        <w:lastRenderedPageBreak/>
        <w:t>bendrojo ugdymo programos baigimo dienos iki tų pačių metų rugsėjo 1 dienos) ar pagal formaliojo profesinio mokymo programą arba studijuoja aukštojoje mokykloje (įskaitant akademinių atostogų dėl ligos ar nėštumo laikotarpį) ir neturi kitų pajamų, kai auginantys vaiką (vaikus) tėvai ar vienas iš tėvų (įtėvių) yra socialinę riziką patiriantys asmenys (asmuo) ir neturi teisės pagal Įstatymą gauti socialinę pašalpą;</w:t>
      </w:r>
    </w:p>
    <w:p w14:paraId="6315E402" w14:textId="77777777" w:rsidR="00B043E0" w:rsidRPr="00B043E0" w:rsidRDefault="00B043E0" w:rsidP="00B043E0">
      <w:pPr>
        <w:tabs>
          <w:tab w:val="left" w:pos="0"/>
        </w:tabs>
        <w:autoSpaceDE w:val="0"/>
        <w:ind w:firstLine="850"/>
        <w:jc w:val="both"/>
        <w:rPr>
          <w:rFonts w:ascii="Calibri" w:eastAsia="Calibri" w:hAnsi="Calibri"/>
          <w:color w:val="auto"/>
          <w:sz w:val="22"/>
          <w:szCs w:val="22"/>
        </w:rPr>
      </w:pPr>
      <w:r w:rsidRPr="00B043E0">
        <w:rPr>
          <w:rFonts w:eastAsia="Calibri"/>
          <w:color w:val="000000"/>
          <w:szCs w:val="24"/>
          <w:lang w:eastAsia="lt-LT"/>
        </w:rPr>
        <w:t>15.2. skirti</w:t>
      </w:r>
      <w:r w:rsidRPr="00B043E0">
        <w:rPr>
          <w:rFonts w:eastAsia="Courier New"/>
          <w:color w:val="000000"/>
          <w:szCs w:val="24"/>
          <w:lang w:eastAsia="lt-LT"/>
        </w:rPr>
        <w:t xml:space="preserve"> sąlyginę pašalpą asmenims pateikusiems vykdomąjį dokumentą dėl vaiko (įvaikio) </w:t>
      </w:r>
      <w:r w:rsidRPr="00B043E0">
        <w:rPr>
          <w:rFonts w:eastAsia="Calibri"/>
          <w:color w:val="000000"/>
          <w:szCs w:val="24"/>
          <w:lang w:eastAsia="lt-LT"/>
        </w:rPr>
        <w:t xml:space="preserve">ar vaikų (įvaikių) išlaikymo išieškojimo perdavimo antstoliams </w:t>
      </w:r>
      <w:r w:rsidRPr="00B043E0">
        <w:rPr>
          <w:rFonts w:eastAsia="Courier New"/>
          <w:color w:val="000000"/>
          <w:szCs w:val="24"/>
          <w:lang w:eastAsia="lt-LT"/>
        </w:rPr>
        <w:t>netestuojant šeimos turimų pajamų</w:t>
      </w:r>
      <w:r w:rsidRPr="00B043E0">
        <w:rPr>
          <w:rFonts w:eastAsia="Calibri"/>
          <w:color w:val="000000"/>
          <w:szCs w:val="24"/>
          <w:lang w:eastAsia="lt-LT"/>
        </w:rPr>
        <w:t>:</w:t>
      </w:r>
    </w:p>
    <w:p w14:paraId="59D91012" w14:textId="77777777" w:rsidR="00B043E0" w:rsidRPr="00B043E0" w:rsidRDefault="00B043E0" w:rsidP="00B043E0">
      <w:pPr>
        <w:tabs>
          <w:tab w:val="left" w:pos="0"/>
        </w:tabs>
        <w:autoSpaceDE w:val="0"/>
        <w:ind w:firstLine="850"/>
        <w:jc w:val="both"/>
        <w:rPr>
          <w:rFonts w:ascii="Calibri" w:eastAsia="Calibri" w:hAnsi="Calibri"/>
          <w:color w:val="auto"/>
          <w:sz w:val="22"/>
          <w:szCs w:val="22"/>
        </w:rPr>
      </w:pPr>
      <w:r w:rsidRPr="00B043E0">
        <w:rPr>
          <w:rFonts w:eastAsia="Calibri"/>
          <w:color w:val="000000"/>
          <w:szCs w:val="24"/>
          <w:lang w:eastAsia="lt-LT"/>
        </w:rPr>
        <w:t>15.2.1. kai šeimoje auga vienas ar du vaikai – 1 VRP dydžio;</w:t>
      </w:r>
    </w:p>
    <w:p w14:paraId="774A593A"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lang w:eastAsia="lt-LT"/>
        </w:rPr>
        <w:t>15.2.2. kai šeimoje auga trys ir daugiau vaikų – 2 VRP dydžio.</w:t>
      </w:r>
    </w:p>
    <w:p w14:paraId="7A4E0C57" w14:textId="77777777" w:rsidR="00B043E0" w:rsidRPr="00B043E0" w:rsidRDefault="00B043E0" w:rsidP="00B043E0">
      <w:pPr>
        <w:tabs>
          <w:tab w:val="left" w:pos="0"/>
          <w:tab w:val="left" w:pos="1080"/>
          <w:tab w:val="left" w:pos="1260"/>
          <w:tab w:val="left" w:pos="1560"/>
        </w:tabs>
        <w:ind w:firstLine="850"/>
        <w:jc w:val="both"/>
        <w:rPr>
          <w:rFonts w:eastAsia="Calibri"/>
          <w:color w:val="000000"/>
          <w:szCs w:val="24"/>
          <w:lang w:eastAsia="lt-LT"/>
        </w:rPr>
      </w:pPr>
      <w:r w:rsidRPr="00B043E0">
        <w:rPr>
          <w:rFonts w:eastAsia="Calibri"/>
          <w:color w:val="000000"/>
          <w:szCs w:val="24"/>
          <w:lang w:eastAsia="lt-LT"/>
        </w:rPr>
        <w:t xml:space="preserve">16. </w:t>
      </w:r>
      <w:r w:rsidRPr="00B043E0">
        <w:rPr>
          <w:rFonts w:eastAsia="Calibri"/>
          <w:bCs/>
          <w:color w:val="auto"/>
          <w:szCs w:val="24"/>
          <w:lang w:eastAsia="lt-LT"/>
        </w:rPr>
        <w:t>Periodinė pašalpa iki 1 VRP dydžio gali būti skiriama siekiant užtikrinti būtiniausių (maitinimosi, asmeninės higienos, gydymosi ir kt.) poreikių patenkinimą, siekiant padėti bendrai gyvenantiems asmenims ar vienam gyvenančiam asmeniui, kai dėl sveikatos būklės ar kitų objektyvių priežasčių (netekus darbinių ar kitų pajamų šaltinio) kreipimosi metu neturi jokio pajamų šaltinio arba bendrai gyvenančių asmenų vidutinės šeimos nario pajamas ar vieno gyvenančio asmens pajamos per mėnesį yra mažesnės negu 2,5 VRP dydžio vienam asmeniui</w:t>
      </w:r>
      <w:r w:rsidRPr="00B043E0">
        <w:rPr>
          <w:rFonts w:eastAsia="Calibri"/>
          <w:color w:val="000000"/>
          <w:szCs w:val="24"/>
          <w:lang w:eastAsia="lt-LT"/>
        </w:rPr>
        <w:t>.</w:t>
      </w:r>
    </w:p>
    <w:p w14:paraId="1F3C52A1" w14:textId="77777777" w:rsidR="00B043E0" w:rsidRPr="00B043E0" w:rsidRDefault="00B043E0" w:rsidP="00B043E0">
      <w:pPr>
        <w:tabs>
          <w:tab w:val="left" w:pos="0"/>
          <w:tab w:val="left" w:pos="1080"/>
          <w:tab w:val="left" w:pos="1260"/>
          <w:tab w:val="left" w:pos="1560"/>
        </w:tabs>
        <w:ind w:firstLine="850"/>
        <w:jc w:val="both"/>
        <w:rPr>
          <w:rFonts w:eastAsia="Calibri"/>
          <w:i/>
          <w:color w:val="auto"/>
          <w:sz w:val="16"/>
          <w:szCs w:val="22"/>
        </w:rPr>
      </w:pPr>
      <w:r w:rsidRPr="00B043E0">
        <w:rPr>
          <w:rFonts w:eastAsia="Calibri"/>
          <w:i/>
          <w:color w:val="auto"/>
          <w:sz w:val="16"/>
          <w:szCs w:val="22"/>
        </w:rPr>
        <w:t xml:space="preserve">2022 m. kovo 31 d. Šilutės rajono savivaldybės tarybos sprendimo </w:t>
      </w:r>
      <w:bookmarkStart w:id="7" w:name="n_8"/>
      <w:r w:rsidRPr="00B043E0">
        <w:rPr>
          <w:rFonts w:eastAsia="Calibri"/>
          <w:i/>
          <w:color w:val="auto"/>
          <w:sz w:val="16"/>
          <w:szCs w:val="22"/>
        </w:rPr>
        <w:t xml:space="preserve">Nr. T1-955 </w:t>
      </w:r>
      <w:bookmarkEnd w:id="7"/>
      <w:r w:rsidRPr="00B043E0">
        <w:rPr>
          <w:rFonts w:eastAsia="Calibri"/>
          <w:i/>
          <w:color w:val="auto"/>
          <w:sz w:val="16"/>
          <w:szCs w:val="22"/>
        </w:rPr>
        <w:t>redakcija</w:t>
      </w:r>
    </w:p>
    <w:p w14:paraId="683AA90D" w14:textId="77777777" w:rsidR="00B043E0" w:rsidRPr="00B043E0" w:rsidRDefault="00B043E0" w:rsidP="00B043E0">
      <w:pPr>
        <w:tabs>
          <w:tab w:val="left" w:pos="-120"/>
        </w:tabs>
        <w:jc w:val="both"/>
        <w:rPr>
          <w:rFonts w:eastAsia="Calibri"/>
          <w:color w:val="000000"/>
          <w:szCs w:val="24"/>
          <w:lang w:eastAsia="lt-LT"/>
        </w:rPr>
      </w:pPr>
    </w:p>
    <w:p w14:paraId="2D744B43" w14:textId="77777777" w:rsidR="00B043E0" w:rsidRPr="00B043E0" w:rsidRDefault="00B043E0" w:rsidP="00B043E0">
      <w:pPr>
        <w:tabs>
          <w:tab w:val="left" w:pos="-120"/>
        </w:tabs>
        <w:ind w:firstLine="567"/>
        <w:jc w:val="center"/>
        <w:rPr>
          <w:rFonts w:ascii="Calibri" w:eastAsia="Calibri" w:hAnsi="Calibri"/>
          <w:color w:val="auto"/>
          <w:sz w:val="22"/>
          <w:szCs w:val="22"/>
        </w:rPr>
      </w:pPr>
      <w:r w:rsidRPr="00B043E0">
        <w:rPr>
          <w:rFonts w:eastAsia="Calibri"/>
          <w:b/>
          <w:bCs/>
          <w:color w:val="000000"/>
          <w:szCs w:val="24"/>
          <w:lang w:eastAsia="lt-LT"/>
        </w:rPr>
        <w:t>V SKYRIUS</w:t>
      </w:r>
    </w:p>
    <w:p w14:paraId="617826A0" w14:textId="77777777" w:rsidR="00B043E0" w:rsidRPr="00B043E0" w:rsidRDefault="00B043E0" w:rsidP="00B043E0">
      <w:pPr>
        <w:tabs>
          <w:tab w:val="left" w:pos="-120"/>
        </w:tabs>
        <w:ind w:firstLine="567"/>
        <w:jc w:val="center"/>
        <w:rPr>
          <w:rFonts w:ascii="Calibri" w:eastAsia="Calibri" w:hAnsi="Calibri"/>
          <w:color w:val="auto"/>
          <w:sz w:val="22"/>
          <w:szCs w:val="22"/>
        </w:rPr>
      </w:pPr>
      <w:r w:rsidRPr="00B043E0">
        <w:rPr>
          <w:b/>
          <w:bCs/>
          <w:color w:val="000000"/>
          <w:szCs w:val="24"/>
          <w:lang w:eastAsia="lt-LT"/>
        </w:rPr>
        <w:t xml:space="preserve"> </w:t>
      </w:r>
      <w:r w:rsidRPr="00B043E0">
        <w:rPr>
          <w:rFonts w:eastAsia="Calibri"/>
          <w:b/>
          <w:bCs/>
          <w:color w:val="000000"/>
          <w:szCs w:val="24"/>
          <w:lang w:eastAsia="lt-LT"/>
        </w:rPr>
        <w:t>PERIODINIŲ PAŠALPŲ SKYRIMO SĄLYGOS IR DYDŽIAI</w:t>
      </w:r>
    </w:p>
    <w:p w14:paraId="596EA76F" w14:textId="77777777" w:rsidR="00B043E0" w:rsidRPr="00B043E0" w:rsidRDefault="00B043E0" w:rsidP="00B043E0">
      <w:pPr>
        <w:tabs>
          <w:tab w:val="left" w:pos="0"/>
          <w:tab w:val="left" w:pos="1080"/>
          <w:tab w:val="left" w:pos="1260"/>
          <w:tab w:val="left" w:pos="1560"/>
        </w:tabs>
        <w:jc w:val="both"/>
        <w:rPr>
          <w:rFonts w:ascii="Calibri" w:eastAsia="Calibri" w:hAnsi="Calibri"/>
          <w:color w:val="auto"/>
          <w:sz w:val="22"/>
          <w:szCs w:val="22"/>
        </w:rPr>
      </w:pPr>
    </w:p>
    <w:p w14:paraId="051A28F7" w14:textId="77777777" w:rsidR="00B043E0" w:rsidRPr="00B043E0" w:rsidRDefault="00B043E0" w:rsidP="00B043E0">
      <w:pPr>
        <w:tabs>
          <w:tab w:val="left" w:pos="0"/>
          <w:tab w:val="left" w:pos="1080"/>
          <w:tab w:val="left" w:pos="1260"/>
          <w:tab w:val="left" w:pos="1560"/>
        </w:tabs>
        <w:ind w:firstLine="850"/>
        <w:jc w:val="both"/>
        <w:rPr>
          <w:rFonts w:ascii="Calibri" w:eastAsia="Calibri" w:hAnsi="Calibri"/>
          <w:color w:val="auto"/>
          <w:sz w:val="22"/>
          <w:szCs w:val="22"/>
        </w:rPr>
      </w:pPr>
      <w:r w:rsidRPr="00B043E0">
        <w:rPr>
          <w:rFonts w:eastAsia="Calibri" w:hint="eastAsia"/>
          <w:color w:val="000000"/>
          <w:szCs w:val="24"/>
          <w:lang w:val="x-none" w:eastAsia="lt-LT"/>
        </w:rPr>
        <w:t>1</w:t>
      </w:r>
      <w:r w:rsidRPr="00B043E0">
        <w:rPr>
          <w:rFonts w:eastAsia="Calibri"/>
          <w:color w:val="000000"/>
          <w:szCs w:val="24"/>
          <w:lang w:eastAsia="lt-LT"/>
        </w:rPr>
        <w:t>7</w:t>
      </w:r>
      <w:r w:rsidRPr="00B043E0">
        <w:rPr>
          <w:rFonts w:eastAsia="Calibri"/>
          <w:color w:val="000000"/>
          <w:szCs w:val="24"/>
          <w:lang w:val="x-none" w:eastAsia="lt-LT"/>
        </w:rPr>
        <w:t>. Periodin</w:t>
      </w:r>
      <w:r w:rsidRPr="00B043E0">
        <w:rPr>
          <w:rFonts w:eastAsia="Calibri" w:hint="eastAsia"/>
          <w:color w:val="000000"/>
          <w:szCs w:val="24"/>
          <w:lang w:val="x-none" w:eastAsia="lt-LT"/>
        </w:rPr>
        <w:t>ė</w:t>
      </w:r>
      <w:r w:rsidRPr="00B043E0">
        <w:rPr>
          <w:rFonts w:eastAsia="Calibri"/>
          <w:color w:val="000000"/>
          <w:szCs w:val="24"/>
          <w:lang w:val="x-none" w:eastAsia="lt-LT"/>
        </w:rPr>
        <w:t xml:space="preserve"> pa</w:t>
      </w:r>
      <w:r w:rsidRPr="00B043E0">
        <w:rPr>
          <w:rFonts w:eastAsia="Calibri" w:hint="eastAsia"/>
          <w:color w:val="000000"/>
          <w:szCs w:val="24"/>
          <w:lang w:val="x-none" w:eastAsia="lt-LT"/>
        </w:rPr>
        <w:t>š</w:t>
      </w:r>
      <w:r w:rsidRPr="00B043E0">
        <w:rPr>
          <w:rFonts w:eastAsia="Calibri"/>
          <w:color w:val="000000"/>
          <w:szCs w:val="24"/>
          <w:lang w:val="x-none" w:eastAsia="lt-LT"/>
        </w:rPr>
        <w:t>alpa iki 1 VRP dyd</w:t>
      </w:r>
      <w:r w:rsidRPr="00B043E0">
        <w:rPr>
          <w:rFonts w:eastAsia="Calibri" w:hint="eastAsia"/>
          <w:color w:val="000000"/>
          <w:szCs w:val="24"/>
          <w:lang w:val="x-none" w:eastAsia="lt-LT"/>
        </w:rPr>
        <w:t>ž</w:t>
      </w:r>
      <w:r w:rsidRPr="00B043E0">
        <w:rPr>
          <w:rFonts w:eastAsia="Calibri"/>
          <w:color w:val="000000"/>
          <w:szCs w:val="24"/>
          <w:lang w:val="x-none" w:eastAsia="lt-LT"/>
        </w:rPr>
        <w:t>io gali b</w:t>
      </w:r>
      <w:r w:rsidRPr="00B043E0">
        <w:rPr>
          <w:rFonts w:eastAsia="Calibri" w:hint="eastAsia"/>
          <w:color w:val="000000"/>
          <w:szCs w:val="24"/>
          <w:lang w:val="x-none" w:eastAsia="lt-LT"/>
        </w:rPr>
        <w:t>ū</w:t>
      </w:r>
      <w:r w:rsidRPr="00B043E0">
        <w:rPr>
          <w:rFonts w:eastAsia="Calibri"/>
          <w:color w:val="000000"/>
          <w:szCs w:val="24"/>
          <w:lang w:val="x-none" w:eastAsia="lt-LT"/>
        </w:rPr>
        <w:t>ti skiriama siekiant u</w:t>
      </w:r>
      <w:r w:rsidRPr="00B043E0">
        <w:rPr>
          <w:rFonts w:eastAsia="Calibri" w:hint="eastAsia"/>
          <w:color w:val="000000"/>
          <w:szCs w:val="24"/>
          <w:lang w:val="x-none" w:eastAsia="lt-LT"/>
        </w:rPr>
        <w:t>ž</w:t>
      </w:r>
      <w:r w:rsidRPr="00B043E0">
        <w:rPr>
          <w:rFonts w:eastAsia="Calibri"/>
          <w:color w:val="000000"/>
          <w:szCs w:val="24"/>
          <w:lang w:val="x-none" w:eastAsia="lt-LT"/>
        </w:rPr>
        <w:t>tikrinti b</w:t>
      </w:r>
      <w:r w:rsidRPr="00B043E0">
        <w:rPr>
          <w:rFonts w:eastAsia="Calibri" w:hint="eastAsia"/>
          <w:color w:val="000000"/>
          <w:szCs w:val="24"/>
          <w:lang w:val="x-none" w:eastAsia="lt-LT"/>
        </w:rPr>
        <w:t>ū</w:t>
      </w:r>
      <w:r w:rsidRPr="00B043E0">
        <w:rPr>
          <w:rFonts w:eastAsia="Calibri"/>
          <w:color w:val="000000"/>
          <w:szCs w:val="24"/>
          <w:lang w:val="x-none" w:eastAsia="lt-LT"/>
        </w:rPr>
        <w:t>tiniausi</w:t>
      </w:r>
      <w:r w:rsidRPr="00B043E0">
        <w:rPr>
          <w:rFonts w:eastAsia="Calibri" w:hint="eastAsia"/>
          <w:color w:val="000000"/>
          <w:szCs w:val="24"/>
          <w:lang w:val="x-none" w:eastAsia="lt-LT"/>
        </w:rPr>
        <w:t>ų</w:t>
      </w:r>
      <w:r w:rsidRPr="00B043E0">
        <w:rPr>
          <w:rFonts w:eastAsia="Calibri"/>
          <w:color w:val="000000"/>
          <w:szCs w:val="24"/>
          <w:lang w:val="x-none" w:eastAsia="lt-LT"/>
        </w:rPr>
        <w:t xml:space="preserve"> (maitinimosi, asmenin</w:t>
      </w:r>
      <w:r w:rsidRPr="00B043E0">
        <w:rPr>
          <w:rFonts w:eastAsia="Calibri" w:hint="eastAsia"/>
          <w:color w:val="000000"/>
          <w:szCs w:val="24"/>
          <w:lang w:val="x-none" w:eastAsia="lt-LT"/>
        </w:rPr>
        <w:t>ė</w:t>
      </w:r>
      <w:r w:rsidRPr="00B043E0">
        <w:rPr>
          <w:rFonts w:eastAsia="Calibri"/>
          <w:color w:val="000000"/>
          <w:szCs w:val="24"/>
          <w:lang w:val="x-none" w:eastAsia="lt-LT"/>
        </w:rPr>
        <w:t>s higienos, gydymosi ir kt.) poreiki</w:t>
      </w:r>
      <w:r w:rsidRPr="00B043E0">
        <w:rPr>
          <w:rFonts w:eastAsia="Calibri" w:hint="eastAsia"/>
          <w:color w:val="000000"/>
          <w:szCs w:val="24"/>
          <w:lang w:val="x-none" w:eastAsia="lt-LT"/>
        </w:rPr>
        <w:t>ų</w:t>
      </w:r>
      <w:r w:rsidRPr="00B043E0">
        <w:rPr>
          <w:rFonts w:eastAsia="Calibri"/>
          <w:color w:val="000000"/>
          <w:szCs w:val="24"/>
          <w:lang w:val="x-none" w:eastAsia="lt-LT"/>
        </w:rPr>
        <w:t xml:space="preserve"> patenkinim</w:t>
      </w:r>
      <w:r w:rsidRPr="00B043E0">
        <w:rPr>
          <w:rFonts w:eastAsia="Calibri" w:hint="eastAsia"/>
          <w:color w:val="000000"/>
          <w:szCs w:val="24"/>
          <w:lang w:val="x-none" w:eastAsia="lt-LT"/>
        </w:rPr>
        <w:t>ą</w:t>
      </w:r>
      <w:r w:rsidRPr="00B043E0">
        <w:rPr>
          <w:rFonts w:eastAsia="Calibri"/>
          <w:color w:val="000000"/>
          <w:szCs w:val="24"/>
          <w:lang w:val="x-none" w:eastAsia="lt-LT"/>
        </w:rPr>
        <w:t>, siekiant pad</w:t>
      </w:r>
      <w:r w:rsidRPr="00B043E0">
        <w:rPr>
          <w:rFonts w:eastAsia="Calibri" w:hint="eastAsia"/>
          <w:color w:val="000000"/>
          <w:szCs w:val="24"/>
          <w:lang w:val="x-none" w:eastAsia="lt-LT"/>
        </w:rPr>
        <w:t>ė</w:t>
      </w:r>
      <w:r w:rsidRPr="00B043E0">
        <w:rPr>
          <w:rFonts w:eastAsia="Calibri"/>
          <w:color w:val="000000"/>
          <w:szCs w:val="24"/>
          <w:lang w:val="x-none" w:eastAsia="lt-LT"/>
        </w:rPr>
        <w:t>ti bendrai gyvenantiems asmenims ar vienam gyvenan</w:t>
      </w:r>
      <w:r w:rsidRPr="00B043E0">
        <w:rPr>
          <w:rFonts w:eastAsia="Calibri" w:hint="eastAsia"/>
          <w:color w:val="000000"/>
          <w:szCs w:val="24"/>
          <w:lang w:val="x-none" w:eastAsia="lt-LT"/>
        </w:rPr>
        <w:t>č</w:t>
      </w:r>
      <w:r w:rsidRPr="00B043E0">
        <w:rPr>
          <w:rFonts w:eastAsia="Calibri"/>
          <w:color w:val="000000"/>
          <w:szCs w:val="24"/>
          <w:lang w:val="x-none" w:eastAsia="lt-LT"/>
        </w:rPr>
        <w:t>iam asmeniui, kai d</w:t>
      </w:r>
      <w:r w:rsidRPr="00B043E0">
        <w:rPr>
          <w:rFonts w:eastAsia="Calibri" w:hint="eastAsia"/>
          <w:color w:val="000000"/>
          <w:szCs w:val="24"/>
          <w:lang w:val="x-none" w:eastAsia="lt-LT"/>
        </w:rPr>
        <w:t>ė</w:t>
      </w:r>
      <w:r w:rsidRPr="00B043E0">
        <w:rPr>
          <w:rFonts w:eastAsia="Calibri"/>
          <w:color w:val="000000"/>
          <w:szCs w:val="24"/>
          <w:lang w:val="x-none" w:eastAsia="lt-LT"/>
        </w:rPr>
        <w:t>l sveikatos b</w:t>
      </w:r>
      <w:r w:rsidRPr="00B043E0">
        <w:rPr>
          <w:rFonts w:eastAsia="Calibri" w:hint="eastAsia"/>
          <w:color w:val="000000"/>
          <w:szCs w:val="24"/>
          <w:lang w:val="x-none" w:eastAsia="lt-LT"/>
        </w:rPr>
        <w:t>ū</w:t>
      </w:r>
      <w:r w:rsidRPr="00B043E0">
        <w:rPr>
          <w:rFonts w:eastAsia="Calibri"/>
          <w:color w:val="000000"/>
          <w:szCs w:val="24"/>
          <w:lang w:val="x-none" w:eastAsia="lt-LT"/>
        </w:rPr>
        <w:t>kl</w:t>
      </w:r>
      <w:r w:rsidRPr="00B043E0">
        <w:rPr>
          <w:rFonts w:eastAsia="Calibri" w:hint="eastAsia"/>
          <w:color w:val="000000"/>
          <w:szCs w:val="24"/>
          <w:lang w:val="x-none" w:eastAsia="lt-LT"/>
        </w:rPr>
        <w:t>ė</w:t>
      </w:r>
      <w:r w:rsidRPr="00B043E0">
        <w:rPr>
          <w:rFonts w:eastAsia="Calibri"/>
          <w:color w:val="000000"/>
          <w:szCs w:val="24"/>
          <w:lang w:val="x-none" w:eastAsia="lt-LT"/>
        </w:rPr>
        <w:t>s ar kit</w:t>
      </w:r>
      <w:r w:rsidRPr="00B043E0">
        <w:rPr>
          <w:rFonts w:eastAsia="Calibri" w:hint="eastAsia"/>
          <w:color w:val="000000"/>
          <w:szCs w:val="24"/>
          <w:lang w:val="x-none" w:eastAsia="lt-LT"/>
        </w:rPr>
        <w:t>ų</w:t>
      </w:r>
      <w:r w:rsidRPr="00B043E0">
        <w:rPr>
          <w:rFonts w:eastAsia="Calibri"/>
          <w:color w:val="000000"/>
          <w:szCs w:val="24"/>
          <w:lang w:val="x-none" w:eastAsia="lt-LT"/>
        </w:rPr>
        <w:t xml:space="preserve"> objektyvi</w:t>
      </w:r>
      <w:r w:rsidRPr="00B043E0">
        <w:rPr>
          <w:rFonts w:eastAsia="Calibri" w:hint="eastAsia"/>
          <w:color w:val="000000"/>
          <w:szCs w:val="24"/>
          <w:lang w:val="x-none" w:eastAsia="lt-LT"/>
        </w:rPr>
        <w:t>ų</w:t>
      </w:r>
      <w:r w:rsidRPr="00B043E0">
        <w:rPr>
          <w:rFonts w:eastAsia="Calibri"/>
          <w:color w:val="000000"/>
          <w:szCs w:val="24"/>
          <w:lang w:val="x-none" w:eastAsia="lt-LT"/>
        </w:rPr>
        <w:t xml:space="preserve"> prie</w:t>
      </w:r>
      <w:r w:rsidRPr="00B043E0">
        <w:rPr>
          <w:rFonts w:eastAsia="Calibri" w:hint="eastAsia"/>
          <w:color w:val="000000"/>
          <w:szCs w:val="24"/>
          <w:lang w:val="x-none" w:eastAsia="lt-LT"/>
        </w:rPr>
        <w:t>ž</w:t>
      </w:r>
      <w:r w:rsidRPr="00B043E0">
        <w:rPr>
          <w:rFonts w:eastAsia="Calibri"/>
          <w:color w:val="000000"/>
          <w:szCs w:val="24"/>
          <w:lang w:val="x-none" w:eastAsia="lt-LT"/>
        </w:rPr>
        <w:t>as</w:t>
      </w:r>
      <w:r w:rsidRPr="00B043E0">
        <w:rPr>
          <w:rFonts w:eastAsia="Calibri" w:hint="eastAsia"/>
          <w:color w:val="000000"/>
          <w:szCs w:val="24"/>
          <w:lang w:val="x-none" w:eastAsia="lt-LT"/>
        </w:rPr>
        <w:t>č</w:t>
      </w:r>
      <w:r w:rsidRPr="00B043E0">
        <w:rPr>
          <w:rFonts w:eastAsia="Calibri"/>
          <w:color w:val="000000"/>
          <w:szCs w:val="24"/>
          <w:lang w:val="x-none" w:eastAsia="lt-LT"/>
        </w:rPr>
        <w:t>i</w:t>
      </w:r>
      <w:r w:rsidRPr="00B043E0">
        <w:rPr>
          <w:rFonts w:eastAsia="Calibri" w:hint="eastAsia"/>
          <w:color w:val="000000"/>
          <w:szCs w:val="24"/>
          <w:lang w:val="x-none" w:eastAsia="lt-LT"/>
        </w:rPr>
        <w:t>ų</w:t>
      </w:r>
      <w:r w:rsidRPr="00B043E0">
        <w:rPr>
          <w:rFonts w:eastAsia="Calibri"/>
          <w:color w:val="000000"/>
          <w:szCs w:val="24"/>
          <w:lang w:val="x-none" w:eastAsia="lt-LT"/>
        </w:rPr>
        <w:t xml:space="preserve"> (netekus darbini</w:t>
      </w:r>
      <w:r w:rsidRPr="00B043E0">
        <w:rPr>
          <w:rFonts w:eastAsia="Calibri" w:hint="eastAsia"/>
          <w:color w:val="000000"/>
          <w:szCs w:val="24"/>
          <w:lang w:val="x-none" w:eastAsia="lt-LT"/>
        </w:rPr>
        <w:t>ų</w:t>
      </w:r>
      <w:r w:rsidRPr="00B043E0">
        <w:rPr>
          <w:rFonts w:eastAsia="Calibri"/>
          <w:color w:val="000000"/>
          <w:szCs w:val="24"/>
          <w:lang w:val="x-none" w:eastAsia="lt-LT"/>
        </w:rPr>
        <w:t xml:space="preserve"> ar kit</w:t>
      </w:r>
      <w:r w:rsidRPr="00B043E0">
        <w:rPr>
          <w:rFonts w:eastAsia="Calibri" w:hint="eastAsia"/>
          <w:color w:val="000000"/>
          <w:szCs w:val="24"/>
          <w:lang w:val="x-none" w:eastAsia="lt-LT"/>
        </w:rPr>
        <w:t>ų</w:t>
      </w:r>
      <w:r w:rsidRPr="00B043E0">
        <w:rPr>
          <w:rFonts w:eastAsia="Calibri"/>
          <w:color w:val="000000"/>
          <w:szCs w:val="24"/>
          <w:lang w:val="x-none" w:eastAsia="lt-LT"/>
        </w:rPr>
        <w:t xml:space="preserve"> pajam</w:t>
      </w:r>
      <w:r w:rsidRPr="00B043E0">
        <w:rPr>
          <w:rFonts w:eastAsia="Calibri" w:hint="eastAsia"/>
          <w:color w:val="000000"/>
          <w:szCs w:val="24"/>
          <w:lang w:val="x-none" w:eastAsia="lt-LT"/>
        </w:rPr>
        <w:t>ų</w:t>
      </w:r>
      <w:r w:rsidRPr="00B043E0">
        <w:rPr>
          <w:rFonts w:eastAsia="Calibri"/>
          <w:color w:val="000000"/>
          <w:szCs w:val="24"/>
          <w:lang w:val="x-none" w:eastAsia="lt-LT"/>
        </w:rPr>
        <w:t xml:space="preserve"> </w:t>
      </w:r>
      <w:r w:rsidRPr="00B043E0">
        <w:rPr>
          <w:rFonts w:eastAsia="Calibri" w:hint="eastAsia"/>
          <w:color w:val="000000"/>
          <w:szCs w:val="24"/>
          <w:lang w:val="x-none" w:eastAsia="lt-LT"/>
        </w:rPr>
        <w:t>š</w:t>
      </w:r>
      <w:r w:rsidRPr="00B043E0">
        <w:rPr>
          <w:rFonts w:eastAsia="Calibri"/>
          <w:color w:val="000000"/>
          <w:szCs w:val="24"/>
          <w:lang w:val="x-none" w:eastAsia="lt-LT"/>
        </w:rPr>
        <w:t>altinio) kreipimosi metu neturi jokio pajam</w:t>
      </w:r>
      <w:r w:rsidRPr="00B043E0">
        <w:rPr>
          <w:rFonts w:eastAsia="Calibri" w:hint="eastAsia"/>
          <w:color w:val="000000"/>
          <w:szCs w:val="24"/>
          <w:lang w:val="x-none" w:eastAsia="lt-LT"/>
        </w:rPr>
        <w:t>ų</w:t>
      </w:r>
      <w:r w:rsidRPr="00B043E0">
        <w:rPr>
          <w:rFonts w:eastAsia="Calibri"/>
          <w:color w:val="000000"/>
          <w:szCs w:val="24"/>
          <w:lang w:val="x-none" w:eastAsia="lt-LT"/>
        </w:rPr>
        <w:t xml:space="preserve"> </w:t>
      </w:r>
      <w:r w:rsidRPr="00B043E0">
        <w:rPr>
          <w:rFonts w:eastAsia="Calibri" w:hint="eastAsia"/>
          <w:color w:val="000000"/>
          <w:szCs w:val="24"/>
          <w:lang w:val="x-none" w:eastAsia="lt-LT"/>
        </w:rPr>
        <w:t>š</w:t>
      </w:r>
      <w:r w:rsidRPr="00B043E0">
        <w:rPr>
          <w:rFonts w:eastAsia="Calibri"/>
          <w:color w:val="000000"/>
          <w:szCs w:val="24"/>
          <w:lang w:val="x-none" w:eastAsia="lt-LT"/>
        </w:rPr>
        <w:t>altinio arba bendrai gyvenan</w:t>
      </w:r>
      <w:r w:rsidRPr="00B043E0">
        <w:rPr>
          <w:rFonts w:eastAsia="Calibri" w:hint="eastAsia"/>
          <w:color w:val="000000"/>
          <w:szCs w:val="24"/>
          <w:lang w:val="x-none" w:eastAsia="lt-LT"/>
        </w:rPr>
        <w:t>č</w:t>
      </w:r>
      <w:r w:rsidRPr="00B043E0">
        <w:rPr>
          <w:rFonts w:eastAsia="Calibri"/>
          <w:color w:val="000000"/>
          <w:szCs w:val="24"/>
          <w:lang w:val="x-none" w:eastAsia="lt-LT"/>
        </w:rPr>
        <w:t>i</w:t>
      </w:r>
      <w:r w:rsidRPr="00B043E0">
        <w:rPr>
          <w:rFonts w:eastAsia="Calibri" w:hint="eastAsia"/>
          <w:color w:val="000000"/>
          <w:szCs w:val="24"/>
          <w:lang w:val="x-none" w:eastAsia="lt-LT"/>
        </w:rPr>
        <w:t>ų</w:t>
      </w:r>
      <w:r w:rsidRPr="00B043E0">
        <w:rPr>
          <w:rFonts w:eastAsia="Calibri"/>
          <w:color w:val="000000"/>
          <w:szCs w:val="24"/>
          <w:lang w:val="x-none" w:eastAsia="lt-LT"/>
        </w:rPr>
        <w:t xml:space="preserve"> asmen</w:t>
      </w:r>
      <w:r w:rsidRPr="00B043E0">
        <w:rPr>
          <w:rFonts w:eastAsia="Calibri" w:hint="eastAsia"/>
          <w:color w:val="000000"/>
          <w:szCs w:val="24"/>
          <w:lang w:val="x-none" w:eastAsia="lt-LT"/>
        </w:rPr>
        <w:t>ų</w:t>
      </w:r>
      <w:r w:rsidRPr="00B043E0">
        <w:rPr>
          <w:rFonts w:eastAsia="Calibri"/>
          <w:color w:val="000000"/>
          <w:szCs w:val="24"/>
          <w:lang w:val="x-none" w:eastAsia="lt-LT"/>
        </w:rPr>
        <w:t xml:space="preserve"> vidutinės </w:t>
      </w:r>
      <w:r w:rsidRPr="00B043E0">
        <w:rPr>
          <w:rFonts w:eastAsia="Calibri" w:hint="eastAsia"/>
          <w:color w:val="000000"/>
          <w:szCs w:val="24"/>
          <w:lang w:val="x-none" w:eastAsia="lt-LT"/>
        </w:rPr>
        <w:t>š</w:t>
      </w:r>
      <w:r w:rsidRPr="00B043E0">
        <w:rPr>
          <w:rFonts w:eastAsia="Calibri"/>
          <w:color w:val="000000"/>
          <w:szCs w:val="24"/>
          <w:lang w:val="x-none" w:eastAsia="lt-LT"/>
        </w:rPr>
        <w:t>eimos nario pajamas per m</w:t>
      </w:r>
      <w:r w:rsidRPr="00B043E0">
        <w:rPr>
          <w:rFonts w:eastAsia="Calibri" w:hint="eastAsia"/>
          <w:color w:val="000000"/>
          <w:szCs w:val="24"/>
          <w:lang w:val="x-none" w:eastAsia="lt-LT"/>
        </w:rPr>
        <w:t>ė</w:t>
      </w:r>
      <w:r w:rsidRPr="00B043E0">
        <w:rPr>
          <w:rFonts w:eastAsia="Calibri"/>
          <w:color w:val="000000"/>
          <w:szCs w:val="24"/>
          <w:lang w:val="x-none" w:eastAsia="lt-LT"/>
        </w:rPr>
        <w:t>nes</w:t>
      </w:r>
      <w:r w:rsidRPr="00B043E0">
        <w:rPr>
          <w:rFonts w:eastAsia="Calibri" w:hint="eastAsia"/>
          <w:color w:val="000000"/>
          <w:szCs w:val="24"/>
          <w:lang w:val="x-none" w:eastAsia="lt-LT"/>
        </w:rPr>
        <w:t>į</w:t>
      </w:r>
      <w:r w:rsidRPr="00B043E0">
        <w:rPr>
          <w:rFonts w:eastAsia="Calibri"/>
          <w:color w:val="000000"/>
          <w:szCs w:val="24"/>
          <w:lang w:val="x-none" w:eastAsia="lt-LT"/>
        </w:rPr>
        <w:t xml:space="preserve"> yra ma</w:t>
      </w:r>
      <w:r w:rsidRPr="00B043E0">
        <w:rPr>
          <w:rFonts w:eastAsia="Calibri" w:hint="eastAsia"/>
          <w:color w:val="000000"/>
          <w:szCs w:val="24"/>
          <w:lang w:val="x-none" w:eastAsia="lt-LT"/>
        </w:rPr>
        <w:t>ž</w:t>
      </w:r>
      <w:r w:rsidRPr="00B043E0">
        <w:rPr>
          <w:rFonts w:eastAsia="Calibri"/>
          <w:color w:val="000000"/>
          <w:szCs w:val="24"/>
          <w:lang w:val="x-none" w:eastAsia="lt-LT"/>
        </w:rPr>
        <w:t>esn</w:t>
      </w:r>
      <w:r w:rsidRPr="00B043E0">
        <w:rPr>
          <w:rFonts w:eastAsia="Calibri" w:hint="eastAsia"/>
          <w:color w:val="000000"/>
          <w:szCs w:val="24"/>
          <w:lang w:val="x-none" w:eastAsia="lt-LT"/>
        </w:rPr>
        <w:t>ė</w:t>
      </w:r>
      <w:r w:rsidRPr="00B043E0">
        <w:rPr>
          <w:rFonts w:eastAsia="Calibri"/>
          <w:color w:val="000000"/>
          <w:szCs w:val="24"/>
          <w:lang w:val="x-none" w:eastAsia="lt-LT"/>
        </w:rPr>
        <w:t>s negu 2,5 VRP dyd</w:t>
      </w:r>
      <w:r w:rsidRPr="00B043E0">
        <w:rPr>
          <w:rFonts w:eastAsia="Calibri" w:hint="eastAsia"/>
          <w:color w:val="000000"/>
          <w:szCs w:val="24"/>
          <w:lang w:val="x-none" w:eastAsia="lt-LT"/>
        </w:rPr>
        <w:t>ž</w:t>
      </w:r>
      <w:r w:rsidRPr="00B043E0">
        <w:rPr>
          <w:rFonts w:eastAsia="Calibri"/>
          <w:color w:val="000000"/>
          <w:szCs w:val="24"/>
          <w:lang w:val="x-none" w:eastAsia="lt-LT"/>
        </w:rPr>
        <w:t>io vienam asmeniui;</w:t>
      </w:r>
    </w:p>
    <w:p w14:paraId="57A244D3" w14:textId="77777777" w:rsidR="00B043E0" w:rsidRPr="00B043E0" w:rsidRDefault="00B043E0" w:rsidP="00B043E0">
      <w:pPr>
        <w:tabs>
          <w:tab w:val="left" w:pos="1080"/>
          <w:tab w:val="left" w:pos="1418"/>
          <w:tab w:val="left" w:pos="1560"/>
          <w:tab w:val="left" w:pos="1701"/>
        </w:tabs>
        <w:ind w:firstLine="850"/>
        <w:jc w:val="both"/>
        <w:rPr>
          <w:rFonts w:ascii="Calibri" w:eastAsia="Calibri" w:hAnsi="Calibri"/>
          <w:color w:val="auto"/>
          <w:sz w:val="22"/>
          <w:szCs w:val="22"/>
        </w:rPr>
      </w:pPr>
      <w:r w:rsidRPr="00B043E0">
        <w:rPr>
          <w:rFonts w:eastAsia="Calibri"/>
          <w:color w:val="000000"/>
          <w:szCs w:val="24"/>
        </w:rPr>
        <w:t>17.1. kai vidutinės šeimos nario pajamos per mėnesį yra iki 1,5 VRP – periodinės pašalpos dydis 1 VRP;</w:t>
      </w:r>
    </w:p>
    <w:p w14:paraId="07373C3B" w14:textId="77777777" w:rsidR="00B043E0" w:rsidRPr="00B043E0" w:rsidRDefault="00B043E0" w:rsidP="00B043E0">
      <w:pPr>
        <w:tabs>
          <w:tab w:val="left" w:pos="1080"/>
          <w:tab w:val="left" w:pos="1418"/>
          <w:tab w:val="left" w:pos="1560"/>
          <w:tab w:val="left" w:pos="1701"/>
        </w:tabs>
        <w:ind w:firstLine="850"/>
        <w:jc w:val="both"/>
        <w:rPr>
          <w:rFonts w:ascii="Calibri" w:eastAsia="Calibri" w:hAnsi="Calibri"/>
          <w:color w:val="auto"/>
          <w:sz w:val="22"/>
          <w:szCs w:val="22"/>
        </w:rPr>
      </w:pPr>
      <w:r w:rsidRPr="00B043E0">
        <w:rPr>
          <w:rFonts w:eastAsia="Calibri"/>
          <w:color w:val="000000"/>
          <w:szCs w:val="24"/>
          <w:lang w:eastAsia="lt-LT"/>
        </w:rPr>
        <w:t>17.2. kai vidutinės šeimos nario pajamos per mėnesį yra nuo 1,5 VRP iki 2,5 VRP – periodinės pašalpos dydis 0,5 VRP.</w:t>
      </w:r>
    </w:p>
    <w:p w14:paraId="6D0E5449"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lang w:eastAsia="lt-LT"/>
        </w:rPr>
        <w:t>18. Periodinė pašalpa iki 1 VRP gali būti skiriama apdrausti asmenį, nedraustą sveikatos draudimu arba apmokėti už būtinosios medicinos pagalbos paslaugas, suteiktas privalomuoju sveikatos draudimu neapdraustiems asmenims, bet neviršijant faktiškai patirtų išlaidų, kai dėl specifinių aplinkybių kyla grėsmė asmens sveikatos būklei ir reikalingas gydymas, atsižvelgiant į bendrai gyvenančių asmenų ar vieno gyvenančio asmens vidutines šeimos nario pajamas per mėnesį:</w:t>
      </w:r>
    </w:p>
    <w:p w14:paraId="59C45ED7"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rPr>
        <w:t>18.1. kai vidutinės šeimos nario pajamos per mėnesį yra iki 1,5 VRP – periodinės pašalpos dydis 1 VRP;</w:t>
      </w:r>
    </w:p>
    <w:p w14:paraId="5D7754B7"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lang w:eastAsia="lt-LT"/>
        </w:rPr>
        <w:t>18.2. kai vidutinės šeimos nario pajamos per mėnesį yra nuo 1,5 VRP iki 2,5 VRP – periodinės pašalpos dydis 0,5 VRP.</w:t>
      </w:r>
    </w:p>
    <w:p w14:paraId="45F9DEED"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lang w:eastAsia="lt-LT"/>
        </w:rPr>
        <w:t>19. Periodinė pašalpa po 1 VRP dydžio skiriama kiekvienam šeimos nariui, kurie patyrė finansinių sunkumų dėl darbo santykiams prilyginamų, verslo liudijimo, individualios veiklos, netekto darbingumo pensijos pajamų praradimo dėl Lietuvos Respublikos Vyriausybės paskelbto karantino.</w:t>
      </w:r>
    </w:p>
    <w:p w14:paraId="1DE9F9E6"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000000"/>
          <w:szCs w:val="24"/>
          <w:lang w:eastAsia="lt-LT"/>
        </w:rPr>
        <w:t>Kreipimosi metu dėl šios pašalpos asmenys turi atitikti šiuos kriterijus: pajamų netekimas įvyko karantino metu; vykdoma savarankiška veikla neturi turėti likviduojamos ar bankrutuojančios įmonės statuso; iki karantino paskelbimo iš vykdomos veiklos gavo ne mažesnes kaip minimalioji mėnesinė alga vidutines pajamas per mėnesį; kreipimosi metu nedirba pagal darbo sutartį, neturi darbo santykiams prilygintų teisinių santykių, negauna darbo pajamų.</w:t>
      </w:r>
    </w:p>
    <w:p w14:paraId="03B0D41F" w14:textId="7604D14D" w:rsidR="00B043E0" w:rsidRPr="00B043E0" w:rsidRDefault="00B043E0" w:rsidP="00B043E0">
      <w:pPr>
        <w:tabs>
          <w:tab w:val="left" w:pos="0"/>
          <w:tab w:val="left" w:pos="1080"/>
          <w:tab w:val="left" w:pos="1260"/>
          <w:tab w:val="left" w:pos="1560"/>
        </w:tabs>
        <w:ind w:firstLine="850"/>
        <w:jc w:val="both"/>
        <w:rPr>
          <w:rFonts w:ascii="Calibri" w:eastAsia="Calibri" w:hAnsi="Calibri"/>
          <w:color w:val="auto"/>
          <w:sz w:val="22"/>
          <w:szCs w:val="22"/>
        </w:rPr>
      </w:pPr>
      <w:r w:rsidRPr="00B043E0">
        <w:rPr>
          <w:rFonts w:eastAsia="Calibri"/>
          <w:color w:val="000000"/>
          <w:szCs w:val="24"/>
        </w:rPr>
        <w:t>20.</w:t>
      </w:r>
      <w:r w:rsidRPr="00B043E0">
        <w:rPr>
          <w:rFonts w:eastAsia="Calibri"/>
          <w:color w:val="auto"/>
          <w:szCs w:val="24"/>
        </w:rPr>
        <w:t xml:space="preserve"> Periodinė pašalpa gali būti skiriama nuo 2 iki 6 mėn., atsižvelgiant į </w:t>
      </w:r>
      <w:r w:rsidRPr="00B043E0">
        <w:rPr>
          <w:rFonts w:eastAsia="Calibri"/>
          <w:color w:val="000000"/>
          <w:szCs w:val="24"/>
        </w:rPr>
        <w:t xml:space="preserve">seniūnijos ir (ar) </w:t>
      </w:r>
      <w:r w:rsidRPr="00B043E0">
        <w:rPr>
          <w:rFonts w:eastAsia="Calibri"/>
          <w:color w:val="000000"/>
          <w:szCs w:val="24"/>
          <w:lang w:eastAsia="lt-LT"/>
        </w:rPr>
        <w:t xml:space="preserve">Socialines paslaugas teikiančios įstaigos </w:t>
      </w:r>
      <w:r w:rsidRPr="00B043E0">
        <w:rPr>
          <w:rFonts w:eastAsia="Calibri"/>
          <w:color w:val="000000"/>
          <w:szCs w:val="24"/>
        </w:rPr>
        <w:t xml:space="preserve">siūlymą, </w:t>
      </w:r>
      <w:r w:rsidRPr="00B043E0">
        <w:rPr>
          <w:rFonts w:eastAsia="Calibri"/>
          <w:color w:val="auto"/>
          <w:szCs w:val="24"/>
        </w:rPr>
        <w:t xml:space="preserve">įvertinus asmens situaciją pagal poreikį. </w:t>
      </w:r>
      <w:r w:rsidRPr="00B043E0">
        <w:rPr>
          <w:rFonts w:eastAsia="Calibri"/>
          <w:color w:val="000000"/>
          <w:szCs w:val="24"/>
          <w:lang w:eastAsia="lt-LT"/>
        </w:rPr>
        <w:t>Priežasčių objektyvumą kiekvienu konkrečiu atveju vertina Komisija.</w:t>
      </w:r>
    </w:p>
    <w:p w14:paraId="31C65A57" w14:textId="77777777" w:rsidR="00B043E0" w:rsidRPr="00B043E0" w:rsidRDefault="00B043E0" w:rsidP="00B043E0">
      <w:pPr>
        <w:tabs>
          <w:tab w:val="left" w:pos="0"/>
          <w:tab w:val="left" w:pos="1080"/>
          <w:tab w:val="left" w:pos="1260"/>
          <w:tab w:val="left" w:pos="1560"/>
        </w:tabs>
        <w:jc w:val="both"/>
        <w:rPr>
          <w:rFonts w:ascii="Calibri" w:eastAsia="Calibri" w:hAnsi="Calibri"/>
          <w:color w:val="auto"/>
          <w:sz w:val="22"/>
          <w:szCs w:val="22"/>
        </w:rPr>
      </w:pPr>
    </w:p>
    <w:p w14:paraId="21849479" w14:textId="77777777" w:rsidR="00B043E0" w:rsidRPr="00B043E0" w:rsidRDefault="00B043E0" w:rsidP="00B043E0">
      <w:pPr>
        <w:tabs>
          <w:tab w:val="left" w:pos="-120"/>
        </w:tabs>
        <w:jc w:val="center"/>
        <w:rPr>
          <w:rFonts w:ascii="Calibri" w:eastAsia="Calibri" w:hAnsi="Calibri"/>
          <w:color w:val="auto"/>
          <w:sz w:val="22"/>
          <w:szCs w:val="22"/>
        </w:rPr>
      </w:pPr>
      <w:r w:rsidRPr="00B043E0">
        <w:rPr>
          <w:rFonts w:eastAsia="Calibri"/>
          <w:b/>
          <w:color w:val="auto"/>
          <w:szCs w:val="24"/>
        </w:rPr>
        <w:lastRenderedPageBreak/>
        <w:t>VI SKYRIUS</w:t>
      </w:r>
    </w:p>
    <w:p w14:paraId="7640A9C4" w14:textId="77777777" w:rsidR="00B043E0" w:rsidRPr="00B043E0" w:rsidRDefault="00B043E0" w:rsidP="00B043E0">
      <w:pPr>
        <w:tabs>
          <w:tab w:val="left" w:pos="-120"/>
        </w:tabs>
        <w:jc w:val="center"/>
        <w:rPr>
          <w:rFonts w:ascii="Calibri" w:eastAsia="Calibri" w:hAnsi="Calibri"/>
          <w:color w:val="auto"/>
          <w:sz w:val="22"/>
          <w:szCs w:val="22"/>
        </w:rPr>
      </w:pPr>
      <w:r w:rsidRPr="00B043E0">
        <w:rPr>
          <w:rFonts w:eastAsia="Calibri"/>
          <w:b/>
          <w:color w:val="auto"/>
          <w:szCs w:val="24"/>
        </w:rPr>
        <w:t>DOKUMENTŲ PATEIKIMAS</w:t>
      </w:r>
    </w:p>
    <w:p w14:paraId="29BDACCE" w14:textId="77777777" w:rsidR="00B043E0" w:rsidRPr="00B043E0" w:rsidRDefault="00B043E0" w:rsidP="00B043E0">
      <w:pPr>
        <w:tabs>
          <w:tab w:val="left" w:pos="-120"/>
        </w:tabs>
        <w:jc w:val="both"/>
        <w:rPr>
          <w:rFonts w:eastAsia="Calibri"/>
          <w:color w:val="auto"/>
          <w:szCs w:val="24"/>
        </w:rPr>
      </w:pPr>
    </w:p>
    <w:p w14:paraId="6C9B2430" w14:textId="77777777" w:rsidR="00B043E0" w:rsidRPr="00B043E0" w:rsidRDefault="00B043E0" w:rsidP="00B043E0">
      <w:pPr>
        <w:tabs>
          <w:tab w:val="left" w:pos="-120"/>
        </w:tabs>
        <w:ind w:firstLine="850"/>
        <w:jc w:val="both"/>
        <w:rPr>
          <w:rFonts w:ascii="Calibri" w:eastAsia="Calibri" w:hAnsi="Calibri"/>
          <w:color w:val="auto"/>
          <w:sz w:val="22"/>
          <w:szCs w:val="22"/>
        </w:rPr>
      </w:pPr>
      <w:r w:rsidRPr="00B043E0">
        <w:rPr>
          <w:rFonts w:eastAsia="Calibri"/>
          <w:color w:val="000000"/>
          <w:szCs w:val="24"/>
        </w:rPr>
        <w:t>21. Asmuo prašymą skirti vienkartinę, tikslinę, sąlyginę ar periodinę pašalpą pateikia ne vėliau kaip per 6 mėnesius, išskyrus 7.5 punktą, nuo priežasties gauti pašalpą atsiradimo (nelaimingo atsitikimo ir kita) dienos. Dėl pašalpos skyrimo bendrai gyvenantys asmenys arba vienas gyvenantis asmuo kreipiasi į šiuos Savivaldybės administracijos padalinius:</w:t>
      </w:r>
    </w:p>
    <w:p w14:paraId="16C83EF9"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000000"/>
          <w:szCs w:val="24"/>
        </w:rPr>
        <w:t xml:space="preserve">21.1. asmenys deklaravę gyvenamąją vietą kaimo vietovėje į gyvenamosios vietos seniūnijos socialinį darbuotoją, išskyrus, jei kreipiamasi pagal Tvarkos aprašo 7.5 papunktį; </w:t>
      </w:r>
    </w:p>
    <w:p w14:paraId="1B24A1EA"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000000"/>
          <w:szCs w:val="24"/>
        </w:rPr>
        <w:t>21.2. asmenys deklaravę gyvenamąją vietą Šilutės mieste į Socialinės paramos skyrių;</w:t>
      </w:r>
    </w:p>
    <w:p w14:paraId="67643E1C"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000000"/>
          <w:szCs w:val="24"/>
        </w:rPr>
        <w:t>21.3. į Socialinės paramos skyrių, pagal Tvarkos aprašo 7.5 papunktį, kreipiasi visi Šilutės rajono savivaldybės gyventojai.</w:t>
      </w:r>
    </w:p>
    <w:p w14:paraId="0BAFA98B"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000000"/>
          <w:szCs w:val="24"/>
        </w:rPr>
        <w:t>22.</w:t>
      </w:r>
      <w:r w:rsidRPr="00B043E0">
        <w:rPr>
          <w:rFonts w:eastAsia="Calibri"/>
          <w:color w:val="FF0000"/>
          <w:szCs w:val="24"/>
        </w:rPr>
        <w:t xml:space="preserve"> </w:t>
      </w:r>
      <w:r w:rsidRPr="00B043E0">
        <w:rPr>
          <w:rFonts w:eastAsia="Calibri"/>
          <w:color w:val="000000"/>
          <w:szCs w:val="24"/>
        </w:rPr>
        <w:t>Jeigu asmens deklaruota gyvenamoji vieta Šilutės rajono savivaldybėje nesutampa su faktine gyvenamąja vieta Šilutės rajono savivaldybėje arba asmuo yra nedeklaravęs gyvenamosios vietos ir neįtrauktas į gyvenamosios vietos nedeklaravusių asmenų apskaitą, asmuo kreipiasi į faktinės gyvenamosios vietos seniūniją, kurios socialiniai darbuotojai surašo buities ir gyvenimo sąlygų patikrinimo aktą, patvirtinantį asmens faktinę gyvenamąją vietą.</w:t>
      </w:r>
    </w:p>
    <w:p w14:paraId="6D07E627"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000000"/>
          <w:szCs w:val="24"/>
        </w:rPr>
        <w:t>23.</w:t>
      </w:r>
      <w:r w:rsidRPr="00B043E0">
        <w:rPr>
          <w:rFonts w:eastAsia="Calibri"/>
          <w:color w:val="FF0000"/>
          <w:szCs w:val="24"/>
        </w:rPr>
        <w:t xml:space="preserve"> </w:t>
      </w:r>
      <w:r w:rsidRPr="00B043E0">
        <w:rPr>
          <w:rFonts w:eastAsia="Calibri"/>
          <w:color w:val="000000"/>
          <w:szCs w:val="24"/>
        </w:rPr>
        <w:t xml:space="preserve">Asmuo, besikreipdamas dėl vienkartinės, </w:t>
      </w:r>
      <w:r w:rsidRPr="00B043E0">
        <w:rPr>
          <w:rFonts w:eastAsia="Calibri"/>
          <w:color w:val="auto"/>
          <w:szCs w:val="24"/>
        </w:rPr>
        <w:t>tikslinės, sąlyginės ar periodinės pašalpos skyrimo, užpildo prašymą, nurodydamas pašalpos reikalingumo motyvus, pateikia asmens tapatybę patvirtinantį dokumentą (asmens tapatybės kortelę, pasą, leidimą gyventi Lietuvoje (ne ES valstybių narių piliečiams), išskirtiniais atvejais asmens tapatybę patvirtinančius dokumentus (vairuotojo pažymėjimas, pensijos gavėjo ar neįgaliojo pažymėjimas, laikinas asmens dokumentas) ir atitinkamai šiuos dokumentus:</w:t>
      </w:r>
    </w:p>
    <w:p w14:paraId="631549E5"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000000"/>
          <w:szCs w:val="24"/>
        </w:rPr>
        <w:t>23.1.</w:t>
      </w:r>
      <w:r w:rsidRPr="00B043E0">
        <w:rPr>
          <w:rFonts w:eastAsia="Calibri"/>
          <w:color w:val="FF0000"/>
          <w:szCs w:val="24"/>
        </w:rPr>
        <w:t xml:space="preserve"> </w:t>
      </w:r>
      <w:r w:rsidRPr="00B043E0">
        <w:rPr>
          <w:rFonts w:eastAsia="Calibri"/>
          <w:color w:val="000000"/>
          <w:szCs w:val="24"/>
        </w:rPr>
        <w:t xml:space="preserve">kreipdamasis dėl </w:t>
      </w:r>
      <w:r w:rsidRPr="00B043E0">
        <w:rPr>
          <w:rFonts w:eastAsia="Calibri"/>
          <w:b/>
          <w:bCs/>
          <w:color w:val="000000"/>
          <w:szCs w:val="24"/>
        </w:rPr>
        <w:t>vienkartinės pašalpos:</w:t>
      </w:r>
    </w:p>
    <w:p w14:paraId="42C0CD67"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23.1.1. dvynukų ar daugiau gimusių vaikų gimimo įrašų kopijas;</w:t>
      </w:r>
    </w:p>
    <w:p w14:paraId="7994C1E1"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23.1.2. pažymą iš pataisos įstaigos apie bausmės atlikimą;</w:t>
      </w:r>
    </w:p>
    <w:p w14:paraId="5ADED04B"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23.1.3. Šilutės</w:t>
      </w:r>
      <w:r w:rsidRPr="00B043E0">
        <w:rPr>
          <w:rFonts w:eastAsia="Calibri"/>
          <w:color w:val="000000"/>
          <w:szCs w:val="24"/>
        </w:rPr>
        <w:t xml:space="preserve"> priešgaisrinės gelbėjimo tarnybos pažymą apie gaisrą, stichinę nelaimę (pusės metų laikotarpiu nuo įvykusios nelaimės);</w:t>
      </w:r>
    </w:p>
    <w:p w14:paraId="30E9BB51"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lang w:val="x-none" w:eastAsia="lt-LT"/>
        </w:rPr>
        <w:t>2</w:t>
      </w:r>
      <w:r w:rsidRPr="00B043E0">
        <w:rPr>
          <w:rFonts w:eastAsia="Calibri"/>
          <w:color w:val="auto"/>
          <w:szCs w:val="24"/>
          <w:lang w:eastAsia="lt-LT"/>
        </w:rPr>
        <w:t>3</w:t>
      </w:r>
      <w:r w:rsidRPr="00B043E0">
        <w:rPr>
          <w:rFonts w:eastAsia="Calibri"/>
          <w:color w:val="auto"/>
          <w:szCs w:val="24"/>
          <w:lang w:val="x-none" w:eastAsia="lt-LT"/>
        </w:rPr>
        <w:t xml:space="preserve">.1.4. nekilnojamojo turto, kuriame </w:t>
      </w:r>
      <w:r w:rsidRPr="00B043E0">
        <w:rPr>
          <w:rFonts w:eastAsia="Calibri" w:hint="eastAsia"/>
          <w:color w:val="auto"/>
          <w:szCs w:val="24"/>
          <w:lang w:val="x-none" w:eastAsia="lt-LT"/>
        </w:rPr>
        <w:t>į</w:t>
      </w:r>
      <w:r w:rsidRPr="00B043E0">
        <w:rPr>
          <w:rFonts w:eastAsia="Calibri"/>
          <w:color w:val="auto"/>
          <w:szCs w:val="24"/>
          <w:lang w:val="x-none" w:eastAsia="lt-LT"/>
        </w:rPr>
        <w:t>vyko gaisras ar stichin</w:t>
      </w:r>
      <w:r w:rsidRPr="00B043E0">
        <w:rPr>
          <w:rFonts w:eastAsia="Calibri" w:hint="eastAsia"/>
          <w:color w:val="auto"/>
          <w:szCs w:val="24"/>
          <w:lang w:val="x-none" w:eastAsia="lt-LT"/>
        </w:rPr>
        <w:t>ė</w:t>
      </w:r>
      <w:r w:rsidRPr="00B043E0">
        <w:rPr>
          <w:rFonts w:eastAsia="Calibri"/>
          <w:color w:val="auto"/>
          <w:szCs w:val="24"/>
          <w:lang w:val="x-none" w:eastAsia="lt-LT"/>
        </w:rPr>
        <w:t xml:space="preserve"> nelaim</w:t>
      </w:r>
      <w:r w:rsidRPr="00B043E0">
        <w:rPr>
          <w:rFonts w:eastAsia="Calibri" w:hint="eastAsia"/>
          <w:color w:val="auto"/>
          <w:szCs w:val="24"/>
          <w:lang w:val="x-none" w:eastAsia="lt-LT"/>
        </w:rPr>
        <w:t>ė</w:t>
      </w:r>
      <w:r w:rsidRPr="00B043E0">
        <w:rPr>
          <w:rFonts w:eastAsia="Calibri"/>
          <w:color w:val="auto"/>
          <w:szCs w:val="24"/>
          <w:lang w:val="x-none" w:eastAsia="lt-LT"/>
        </w:rPr>
        <w:t>, nuosavyb</w:t>
      </w:r>
      <w:r w:rsidRPr="00B043E0">
        <w:rPr>
          <w:rFonts w:eastAsia="Calibri" w:hint="eastAsia"/>
          <w:color w:val="auto"/>
          <w:szCs w:val="24"/>
          <w:lang w:val="x-none" w:eastAsia="lt-LT"/>
        </w:rPr>
        <w:t>ė</w:t>
      </w:r>
      <w:r w:rsidRPr="00B043E0">
        <w:rPr>
          <w:rFonts w:eastAsia="Calibri"/>
          <w:color w:val="auto"/>
          <w:szCs w:val="24"/>
          <w:lang w:val="x-none" w:eastAsia="lt-LT"/>
        </w:rPr>
        <w:t>s teis</w:t>
      </w:r>
      <w:r w:rsidRPr="00B043E0">
        <w:rPr>
          <w:rFonts w:eastAsia="Calibri" w:hint="eastAsia"/>
          <w:color w:val="auto"/>
          <w:szCs w:val="24"/>
          <w:lang w:val="x-none" w:eastAsia="lt-LT"/>
        </w:rPr>
        <w:t>ę</w:t>
      </w:r>
      <w:r w:rsidRPr="00B043E0">
        <w:rPr>
          <w:rFonts w:eastAsia="Calibri"/>
          <w:color w:val="auto"/>
          <w:szCs w:val="24"/>
          <w:lang w:val="x-none" w:eastAsia="lt-LT"/>
        </w:rPr>
        <w:t xml:space="preserve"> </w:t>
      </w:r>
      <w:r w:rsidRPr="00B043E0">
        <w:rPr>
          <w:rFonts w:eastAsia="Calibri" w:hint="eastAsia"/>
          <w:color w:val="auto"/>
          <w:szCs w:val="24"/>
          <w:lang w:val="x-none" w:eastAsia="lt-LT"/>
        </w:rPr>
        <w:t>į</w:t>
      </w:r>
      <w:r w:rsidRPr="00B043E0">
        <w:rPr>
          <w:rFonts w:eastAsia="Calibri"/>
          <w:color w:val="auto"/>
          <w:szCs w:val="24"/>
          <w:lang w:val="x-none" w:eastAsia="lt-LT"/>
        </w:rPr>
        <w:t>rodan</w:t>
      </w:r>
      <w:r w:rsidRPr="00B043E0">
        <w:rPr>
          <w:rFonts w:eastAsia="Calibri" w:hint="eastAsia"/>
          <w:color w:val="auto"/>
          <w:szCs w:val="24"/>
          <w:lang w:val="x-none" w:eastAsia="lt-LT"/>
        </w:rPr>
        <w:t>č</w:t>
      </w:r>
      <w:r w:rsidRPr="00B043E0">
        <w:rPr>
          <w:rFonts w:eastAsia="Calibri"/>
          <w:color w:val="auto"/>
          <w:szCs w:val="24"/>
          <w:lang w:val="x-none" w:eastAsia="lt-LT"/>
        </w:rPr>
        <w:t>ius dokumentus;</w:t>
      </w:r>
    </w:p>
    <w:p w14:paraId="11C3E5C0"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lang w:val="x-none" w:eastAsia="lt-LT"/>
        </w:rPr>
        <w:t>2</w:t>
      </w:r>
      <w:r w:rsidRPr="00B043E0">
        <w:rPr>
          <w:rFonts w:eastAsia="Calibri"/>
          <w:color w:val="auto"/>
          <w:szCs w:val="24"/>
          <w:lang w:eastAsia="lt-LT"/>
        </w:rPr>
        <w:t>3</w:t>
      </w:r>
      <w:r w:rsidRPr="00B043E0">
        <w:rPr>
          <w:rFonts w:eastAsia="Calibri"/>
          <w:color w:val="auto"/>
          <w:szCs w:val="24"/>
          <w:lang w:val="x-none" w:eastAsia="lt-LT"/>
        </w:rPr>
        <w:t xml:space="preserve">.1.5. neturint nekilnojamojo turto, kuriame </w:t>
      </w:r>
      <w:r w:rsidRPr="00B043E0">
        <w:rPr>
          <w:rFonts w:eastAsia="Calibri" w:hint="eastAsia"/>
          <w:color w:val="auto"/>
          <w:szCs w:val="24"/>
          <w:lang w:val="x-none" w:eastAsia="lt-LT"/>
        </w:rPr>
        <w:t>į</w:t>
      </w:r>
      <w:r w:rsidRPr="00B043E0">
        <w:rPr>
          <w:rFonts w:eastAsia="Calibri"/>
          <w:color w:val="auto"/>
          <w:szCs w:val="24"/>
          <w:lang w:val="x-none" w:eastAsia="lt-LT"/>
        </w:rPr>
        <w:t>vyko gaisras ar stichin</w:t>
      </w:r>
      <w:r w:rsidRPr="00B043E0">
        <w:rPr>
          <w:rFonts w:eastAsia="Calibri" w:hint="eastAsia"/>
          <w:color w:val="auto"/>
          <w:szCs w:val="24"/>
          <w:lang w:val="x-none" w:eastAsia="lt-LT"/>
        </w:rPr>
        <w:t>ė</w:t>
      </w:r>
      <w:r w:rsidRPr="00B043E0">
        <w:rPr>
          <w:rFonts w:eastAsia="Calibri"/>
          <w:color w:val="auto"/>
          <w:szCs w:val="24"/>
          <w:lang w:val="x-none" w:eastAsia="lt-LT"/>
        </w:rPr>
        <w:t xml:space="preserve"> nelaim</w:t>
      </w:r>
      <w:r w:rsidRPr="00B043E0">
        <w:rPr>
          <w:rFonts w:eastAsia="Calibri" w:hint="eastAsia"/>
          <w:color w:val="auto"/>
          <w:szCs w:val="24"/>
          <w:lang w:val="x-none" w:eastAsia="lt-LT"/>
        </w:rPr>
        <w:t>ė</w:t>
      </w:r>
      <w:r w:rsidRPr="00B043E0">
        <w:rPr>
          <w:rFonts w:eastAsia="Calibri"/>
          <w:color w:val="auto"/>
          <w:szCs w:val="24"/>
          <w:lang w:val="x-none" w:eastAsia="lt-LT"/>
        </w:rPr>
        <w:t>, nuosavyb</w:t>
      </w:r>
      <w:r w:rsidRPr="00B043E0">
        <w:rPr>
          <w:rFonts w:eastAsia="Calibri" w:hint="eastAsia"/>
          <w:color w:val="auto"/>
          <w:szCs w:val="24"/>
          <w:lang w:val="x-none" w:eastAsia="lt-LT"/>
        </w:rPr>
        <w:t>ė</w:t>
      </w:r>
      <w:r w:rsidRPr="00B043E0">
        <w:rPr>
          <w:rFonts w:eastAsia="Calibri"/>
          <w:color w:val="auto"/>
          <w:szCs w:val="24"/>
          <w:lang w:val="x-none" w:eastAsia="lt-LT"/>
        </w:rPr>
        <w:t>s teis</w:t>
      </w:r>
      <w:r w:rsidRPr="00B043E0">
        <w:rPr>
          <w:rFonts w:eastAsia="Calibri" w:hint="eastAsia"/>
          <w:color w:val="auto"/>
          <w:szCs w:val="24"/>
          <w:lang w:val="x-none" w:eastAsia="lt-LT"/>
        </w:rPr>
        <w:t>ę</w:t>
      </w:r>
      <w:r w:rsidRPr="00B043E0">
        <w:rPr>
          <w:rFonts w:eastAsia="Calibri"/>
          <w:color w:val="auto"/>
          <w:szCs w:val="24"/>
          <w:lang w:val="x-none" w:eastAsia="lt-LT"/>
        </w:rPr>
        <w:t xml:space="preserve"> </w:t>
      </w:r>
      <w:r w:rsidRPr="00B043E0">
        <w:rPr>
          <w:rFonts w:eastAsia="Calibri" w:hint="eastAsia"/>
          <w:color w:val="auto"/>
          <w:szCs w:val="24"/>
          <w:lang w:val="x-none" w:eastAsia="lt-LT"/>
        </w:rPr>
        <w:t>į</w:t>
      </w:r>
      <w:r w:rsidRPr="00B043E0">
        <w:rPr>
          <w:rFonts w:eastAsia="Calibri"/>
          <w:color w:val="auto"/>
          <w:szCs w:val="24"/>
          <w:lang w:val="x-none" w:eastAsia="lt-LT"/>
        </w:rPr>
        <w:t>rodan</w:t>
      </w:r>
      <w:r w:rsidRPr="00B043E0">
        <w:rPr>
          <w:rFonts w:eastAsia="Calibri" w:hint="eastAsia"/>
          <w:color w:val="auto"/>
          <w:szCs w:val="24"/>
          <w:lang w:val="x-none" w:eastAsia="lt-LT"/>
        </w:rPr>
        <w:t>č</w:t>
      </w:r>
      <w:r w:rsidRPr="00B043E0">
        <w:rPr>
          <w:rFonts w:eastAsia="Calibri"/>
          <w:color w:val="auto"/>
          <w:szCs w:val="24"/>
          <w:lang w:val="x-none" w:eastAsia="lt-LT"/>
        </w:rPr>
        <w:t>i</w:t>
      </w:r>
      <w:r w:rsidRPr="00B043E0">
        <w:rPr>
          <w:rFonts w:eastAsia="Calibri" w:hint="eastAsia"/>
          <w:color w:val="auto"/>
          <w:szCs w:val="24"/>
          <w:lang w:val="x-none" w:eastAsia="lt-LT"/>
        </w:rPr>
        <w:t>ų</w:t>
      </w:r>
      <w:r w:rsidRPr="00B043E0">
        <w:rPr>
          <w:rFonts w:eastAsia="Calibri"/>
          <w:color w:val="auto"/>
          <w:szCs w:val="24"/>
          <w:lang w:val="x-none" w:eastAsia="lt-LT"/>
        </w:rPr>
        <w:t xml:space="preserve"> dokument</w:t>
      </w:r>
      <w:r w:rsidRPr="00B043E0">
        <w:rPr>
          <w:rFonts w:eastAsia="Calibri" w:hint="eastAsia"/>
          <w:color w:val="auto"/>
          <w:szCs w:val="24"/>
          <w:lang w:val="x-none" w:eastAsia="lt-LT"/>
        </w:rPr>
        <w:t>ų</w:t>
      </w:r>
      <w:r w:rsidRPr="00B043E0">
        <w:rPr>
          <w:rFonts w:eastAsia="Calibri"/>
          <w:color w:val="auto"/>
          <w:szCs w:val="24"/>
          <w:lang w:val="x-none" w:eastAsia="lt-LT"/>
        </w:rPr>
        <w:t>, seni</w:t>
      </w:r>
      <w:r w:rsidRPr="00B043E0">
        <w:rPr>
          <w:rFonts w:eastAsia="Calibri" w:hint="eastAsia"/>
          <w:color w:val="auto"/>
          <w:szCs w:val="24"/>
          <w:lang w:val="x-none" w:eastAsia="lt-LT"/>
        </w:rPr>
        <w:t>ū</w:t>
      </w:r>
      <w:r w:rsidRPr="00B043E0">
        <w:rPr>
          <w:rFonts w:eastAsia="Calibri"/>
          <w:color w:val="auto"/>
          <w:szCs w:val="24"/>
          <w:lang w:val="x-none" w:eastAsia="lt-LT"/>
        </w:rPr>
        <w:t>no pa</w:t>
      </w:r>
      <w:r w:rsidRPr="00B043E0">
        <w:rPr>
          <w:rFonts w:eastAsia="Calibri" w:hint="eastAsia"/>
          <w:color w:val="auto"/>
          <w:szCs w:val="24"/>
          <w:lang w:val="x-none" w:eastAsia="lt-LT"/>
        </w:rPr>
        <w:t>ž</w:t>
      </w:r>
      <w:r w:rsidRPr="00B043E0">
        <w:rPr>
          <w:rFonts w:eastAsia="Calibri"/>
          <w:color w:val="auto"/>
          <w:szCs w:val="24"/>
          <w:lang w:val="x-none" w:eastAsia="lt-LT"/>
        </w:rPr>
        <w:t>ym</w:t>
      </w:r>
      <w:r w:rsidRPr="00B043E0">
        <w:rPr>
          <w:rFonts w:eastAsia="Calibri" w:hint="eastAsia"/>
          <w:color w:val="auto"/>
          <w:szCs w:val="24"/>
          <w:lang w:val="x-none" w:eastAsia="lt-LT"/>
        </w:rPr>
        <w:t>ą</w:t>
      </w:r>
      <w:r w:rsidRPr="00B043E0">
        <w:rPr>
          <w:rFonts w:eastAsia="Calibri"/>
          <w:color w:val="auto"/>
          <w:szCs w:val="24"/>
          <w:lang w:val="x-none" w:eastAsia="lt-LT"/>
        </w:rPr>
        <w:t xml:space="preserve"> patvirtinan</w:t>
      </w:r>
      <w:r w:rsidRPr="00B043E0">
        <w:rPr>
          <w:rFonts w:eastAsia="Calibri" w:hint="eastAsia"/>
          <w:color w:val="auto"/>
          <w:szCs w:val="24"/>
          <w:lang w:val="x-none" w:eastAsia="lt-LT"/>
        </w:rPr>
        <w:t>č</w:t>
      </w:r>
      <w:r w:rsidRPr="00B043E0">
        <w:rPr>
          <w:rFonts w:eastAsia="Calibri"/>
          <w:color w:val="auto"/>
          <w:szCs w:val="24"/>
          <w:lang w:val="x-none" w:eastAsia="lt-LT"/>
        </w:rPr>
        <w:t>i</w:t>
      </w:r>
      <w:r w:rsidRPr="00B043E0">
        <w:rPr>
          <w:rFonts w:eastAsia="Calibri" w:hint="eastAsia"/>
          <w:color w:val="auto"/>
          <w:szCs w:val="24"/>
          <w:lang w:val="x-none" w:eastAsia="lt-LT"/>
        </w:rPr>
        <w:t>ą</w:t>
      </w:r>
      <w:r w:rsidRPr="00B043E0">
        <w:rPr>
          <w:rFonts w:eastAsia="Calibri"/>
          <w:color w:val="auto"/>
          <w:szCs w:val="24"/>
          <w:lang w:val="x-none" w:eastAsia="lt-LT"/>
        </w:rPr>
        <w:t>, kad asmuo ten nuolat gyvena, valdo ir pri</w:t>
      </w:r>
      <w:r w:rsidRPr="00B043E0">
        <w:rPr>
          <w:rFonts w:eastAsia="Calibri" w:hint="eastAsia"/>
          <w:color w:val="auto"/>
          <w:szCs w:val="24"/>
          <w:lang w:val="x-none" w:eastAsia="lt-LT"/>
        </w:rPr>
        <w:t>ž</w:t>
      </w:r>
      <w:r w:rsidRPr="00B043E0">
        <w:rPr>
          <w:rFonts w:eastAsia="Calibri"/>
          <w:color w:val="auto"/>
          <w:szCs w:val="24"/>
          <w:lang w:val="x-none" w:eastAsia="lt-LT"/>
        </w:rPr>
        <w:t>i</w:t>
      </w:r>
      <w:r w:rsidRPr="00B043E0">
        <w:rPr>
          <w:rFonts w:eastAsia="Calibri" w:hint="eastAsia"/>
          <w:color w:val="auto"/>
          <w:szCs w:val="24"/>
          <w:lang w:val="x-none" w:eastAsia="lt-LT"/>
        </w:rPr>
        <w:t>ū</w:t>
      </w:r>
      <w:r w:rsidRPr="00B043E0">
        <w:rPr>
          <w:rFonts w:eastAsia="Calibri"/>
          <w:color w:val="auto"/>
          <w:szCs w:val="24"/>
          <w:lang w:val="x-none" w:eastAsia="lt-LT"/>
        </w:rPr>
        <w:t xml:space="preserve">ri </w:t>
      </w:r>
      <w:r w:rsidRPr="00B043E0">
        <w:rPr>
          <w:rFonts w:eastAsia="Calibri" w:hint="eastAsia"/>
          <w:color w:val="auto"/>
          <w:szCs w:val="24"/>
          <w:lang w:val="x-none" w:eastAsia="lt-LT"/>
        </w:rPr>
        <w:t>š</w:t>
      </w:r>
      <w:r w:rsidRPr="00B043E0">
        <w:rPr>
          <w:rFonts w:eastAsia="Calibri"/>
          <w:color w:val="auto"/>
          <w:szCs w:val="24"/>
          <w:lang w:val="x-none" w:eastAsia="lt-LT"/>
        </w:rPr>
        <w:t>iuo adresu esan</w:t>
      </w:r>
      <w:r w:rsidRPr="00B043E0">
        <w:rPr>
          <w:rFonts w:eastAsia="Calibri" w:hint="eastAsia"/>
          <w:color w:val="auto"/>
          <w:szCs w:val="24"/>
          <w:lang w:val="x-none" w:eastAsia="lt-LT"/>
        </w:rPr>
        <w:t>č</w:t>
      </w:r>
      <w:r w:rsidRPr="00B043E0">
        <w:rPr>
          <w:rFonts w:eastAsia="Calibri"/>
          <w:color w:val="auto"/>
          <w:szCs w:val="24"/>
          <w:lang w:val="x-none" w:eastAsia="lt-LT"/>
        </w:rPr>
        <w:t>ius pastatus;</w:t>
      </w:r>
    </w:p>
    <w:p w14:paraId="2351A9A1"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23.1.6. kitus dokumentus pagal poreikį, nustatančius teisę į vienkartinę pašalpą.</w:t>
      </w:r>
    </w:p>
    <w:p w14:paraId="0EE545C8"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 xml:space="preserve">23.2. kreipdamasis dėl </w:t>
      </w:r>
      <w:r w:rsidRPr="00B043E0">
        <w:rPr>
          <w:rFonts w:eastAsia="Calibri"/>
          <w:b/>
          <w:bCs/>
          <w:color w:val="auto"/>
          <w:szCs w:val="24"/>
        </w:rPr>
        <w:t>tikslinės, sąlyginės ir (ar) periodinės pašalpos:</w:t>
      </w:r>
    </w:p>
    <w:p w14:paraId="0CB2B74B"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23.2.1. pažymą apie darbingų bendrai gyvenančių asmenų ar vieno gyvenančio asmens (neatsižvelgiant į tai, kur jie deklaruoja gyvenamąją vietą) paskutinių 3 mėnesių iki kreipimosi pajamas arba kreipimosi mėnesio, jeigu palyginti su praėjusiais 3 mėnesiais pasikeitė pajamų šaltinis, bendrai gyvenančių asmenų sudėtis ar vieno gyvenančio asmens šeiminė padėtis;</w:t>
      </w:r>
    </w:p>
    <w:p w14:paraId="3F2E5D1C"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23.2.2. pažymą apie priteistas ir (ar) mokamas (nemokamas) lėšas vaiko (vaikų) išlaikymui (alimentus);</w:t>
      </w:r>
    </w:p>
    <w:p w14:paraId="70B6E318"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23.2.3. gydytojo</w:t>
      </w:r>
      <w:r w:rsidRPr="00B043E0">
        <w:rPr>
          <w:rFonts w:eastAsia="Calibri"/>
          <w:color w:val="000000"/>
          <w:szCs w:val="24"/>
        </w:rPr>
        <w:t xml:space="preserve"> išduotą medicinos dokumento išrašą, kuriame būtų nurodytas ligos kodas (diagnozė, stadija), gydymuisi reikalingų vaistų, maisto papildų, </w:t>
      </w:r>
      <w:r w:rsidRPr="00B043E0">
        <w:rPr>
          <w:rFonts w:eastAsia="Calibri"/>
          <w:color w:val="000000"/>
          <w:szCs w:val="24"/>
          <w:lang w:eastAsia="lt-LT"/>
        </w:rPr>
        <w:t>vitaminų, medicinos priemonių ir kt. pavadinimai ir jų įsigijimo</w:t>
      </w:r>
      <w:r w:rsidRPr="00B043E0">
        <w:rPr>
          <w:rFonts w:eastAsia="Calibri"/>
          <w:color w:val="auto"/>
          <w:szCs w:val="24"/>
        </w:rPr>
        <w:t xml:space="preserve"> išlaidas patvirtinantys dokumentai; </w:t>
      </w:r>
    </w:p>
    <w:p w14:paraId="33330D73"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 xml:space="preserve">23.2.4. gydytojo išduotą pažymą apie patirtą </w:t>
      </w:r>
      <w:r w:rsidRPr="00B043E0">
        <w:rPr>
          <w:rFonts w:eastAsia="Calibri"/>
          <w:color w:val="000000"/>
          <w:szCs w:val="24"/>
          <w:lang w:eastAsia="lt-LT"/>
        </w:rPr>
        <w:t>sunkią traumą</w:t>
      </w:r>
      <w:r w:rsidRPr="00B043E0">
        <w:rPr>
          <w:rFonts w:eastAsia="Calibri"/>
          <w:color w:val="auto"/>
          <w:szCs w:val="24"/>
        </w:rPr>
        <w:t>;</w:t>
      </w:r>
    </w:p>
    <w:p w14:paraId="4897C6D3"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23.2.5. ištuokos, mirties liudijimus, atsižvelgiant į susidariusias aplinkybes;</w:t>
      </w:r>
    </w:p>
    <w:p w14:paraId="01B36286"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23.2.6. pažymą iš mokyklos, kai vyresni kaip 16 metų vaikai mokosi dieninėse bendrojo ugdymo mokyklose ar kitų formaliojo ugdymo įstaigų dieniniuose skyriuose;</w:t>
      </w:r>
    </w:p>
    <w:p w14:paraId="59D7684C"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 xml:space="preserve">23.2.7. </w:t>
      </w:r>
      <w:r w:rsidRPr="00B043E0">
        <w:rPr>
          <w:rFonts w:eastAsia="Calibri"/>
          <w:color w:val="000000"/>
          <w:szCs w:val="24"/>
        </w:rPr>
        <w:t>kitus do</w:t>
      </w:r>
      <w:r w:rsidRPr="00B043E0">
        <w:rPr>
          <w:rFonts w:eastAsia="Calibri"/>
          <w:color w:val="auto"/>
          <w:szCs w:val="24"/>
        </w:rPr>
        <w:t>kumentus pagal poreikį, nustatančius teisę į tikslinę, sąlyginę ar periodinę pašalpą.</w:t>
      </w:r>
    </w:p>
    <w:p w14:paraId="37C91F9A"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lastRenderedPageBreak/>
        <w:t xml:space="preserve">24. </w:t>
      </w:r>
      <w:r w:rsidRPr="00B043E0">
        <w:rPr>
          <w:rFonts w:eastAsia="Calibri"/>
          <w:bCs/>
          <w:color w:val="auto"/>
          <w:szCs w:val="24"/>
          <w:lang w:eastAsia="lt-LT"/>
        </w:rPr>
        <w:t>Prie prašymo skirti tikslinę, sąlyginę ir (ar) periodinę pašalpą pridedamas buities ir gyvenimo sąlygų patikrinimo aktas, išskyrus atvejus, kai kreipiamasi pagal Tvarkos aprašo 8 ir 10¹ punktus, kurį surašo</w:t>
      </w:r>
      <w:r w:rsidRPr="00B043E0">
        <w:rPr>
          <w:rFonts w:eastAsia="Calibri"/>
          <w:color w:val="auto"/>
          <w:szCs w:val="24"/>
        </w:rPr>
        <w:t xml:space="preserve">: </w:t>
      </w:r>
    </w:p>
    <w:p w14:paraId="34ED8F4E" w14:textId="63CF3004" w:rsidR="00B043E0" w:rsidRPr="00B043E0" w:rsidRDefault="00B043E0" w:rsidP="00B043E0">
      <w:pPr>
        <w:tabs>
          <w:tab w:val="left" w:pos="1080"/>
          <w:tab w:val="left" w:pos="1560"/>
        </w:tabs>
        <w:ind w:firstLine="850"/>
        <w:jc w:val="both"/>
        <w:rPr>
          <w:rFonts w:eastAsia="Calibri"/>
          <w:i/>
          <w:color w:val="auto"/>
          <w:sz w:val="16"/>
          <w:szCs w:val="24"/>
        </w:rPr>
      </w:pPr>
      <w:r w:rsidRPr="00B043E0">
        <w:rPr>
          <w:rFonts w:eastAsia="Calibri"/>
          <w:i/>
          <w:color w:val="auto"/>
          <w:sz w:val="16"/>
          <w:szCs w:val="24"/>
        </w:rPr>
        <w:t xml:space="preserve">2022 m. kovo 15 d. Šilutės rajono savivaldybės tarybos sprendimo </w:t>
      </w:r>
      <w:bookmarkStart w:id="8" w:name="n_2"/>
      <w:r w:rsidRPr="00B043E0">
        <w:rPr>
          <w:rFonts w:eastAsia="Calibri"/>
          <w:i/>
          <w:color w:val="auto"/>
          <w:sz w:val="16"/>
          <w:szCs w:val="24"/>
        </w:rPr>
        <w:t xml:space="preserve">Nr. T1-945 </w:t>
      </w:r>
      <w:bookmarkEnd w:id="8"/>
      <w:r w:rsidRPr="00B043E0">
        <w:rPr>
          <w:rFonts w:eastAsia="Calibri"/>
          <w:i/>
          <w:color w:val="auto"/>
          <w:sz w:val="16"/>
          <w:szCs w:val="24"/>
        </w:rPr>
        <w:t>redakcija</w:t>
      </w:r>
    </w:p>
    <w:p w14:paraId="189F820C"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24.1. socialines paslaugas teikianti įstaiga, kai asmeniui yra teikiamos socialinės paslaugos;</w:t>
      </w:r>
    </w:p>
    <w:p w14:paraId="3A4CD09D"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24.2. kitiems asmenims - seniūnija, kurios teritorijoje asmuo faktiškai gyvena.</w:t>
      </w:r>
    </w:p>
    <w:p w14:paraId="2FEBF11A"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25. Dokumentai, nurodyti 22.2.3. ir 22.2.4. punktuose turi būti išduoti ne anksčiau, kaip 6 mėnesiai iki jų pateikimo Savivaldybei dienos.</w:t>
      </w:r>
    </w:p>
    <w:p w14:paraId="098D32AA"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 xml:space="preserve">26. </w:t>
      </w:r>
      <w:r w:rsidRPr="00B043E0">
        <w:rPr>
          <w:rFonts w:eastAsia="Calibri"/>
          <w:color w:val="auto"/>
          <w:szCs w:val="24"/>
          <w:lang w:eastAsia="lt-LT"/>
        </w:rPr>
        <w:t>Asmuo arba jo sutuoktinis, rūpintojas, globėjas, artimasis giminaitis, įgaliotas asmuo,</w:t>
      </w:r>
      <w:r w:rsidRPr="00B043E0">
        <w:rPr>
          <w:rFonts w:eastAsia="Calibri"/>
          <w:b/>
          <w:bCs/>
          <w:color w:val="auto"/>
          <w:szCs w:val="24"/>
          <w:lang w:eastAsia="lt-LT"/>
        </w:rPr>
        <w:t xml:space="preserve"> </w:t>
      </w:r>
      <w:r w:rsidRPr="00B043E0">
        <w:rPr>
          <w:rFonts w:eastAsia="Calibri"/>
          <w:color w:val="auto"/>
          <w:szCs w:val="24"/>
          <w:lang w:eastAsia="lt-LT"/>
        </w:rPr>
        <w:t>teikia prašymą, kurio formą ir priedus tvirtina Administracijos direktorius ar jo įgaliotas asmuo. Asmeniui, pateikusiam prašymą ir reikalingus dokumentus, įteikiamas informacinis lapelis apie pateiktus dokumentus. Jeigu pateikti ne visi reikalingi dokumentai, informaciniame lapelyje nurodoma informacija apie trūkstamus dokumentus bei data, iki kurios dokumentai turi būti pateikti, ir šis informacinis lapelis pasirašytinai įteikiamas asmeniui. Jeigu asmuo per mėnesį nuo prašymo pateikimo dienos nepateikia visų reikalingų dokumentų, jo prašymas laikomas nepaduotu ir pareiškėjui grąžinami jo pateikti dokumentai, o prie prašymo paliekamos šių dokumentų kopijos</w:t>
      </w:r>
      <w:r w:rsidRPr="00B043E0">
        <w:rPr>
          <w:rFonts w:eastAsia="Calibri"/>
          <w:color w:val="auto"/>
          <w:szCs w:val="24"/>
        </w:rPr>
        <w:t>.</w:t>
      </w:r>
    </w:p>
    <w:p w14:paraId="2C7CE096" w14:textId="75C6B9B4" w:rsidR="00B043E0" w:rsidRPr="00B043E0" w:rsidRDefault="00B043E0" w:rsidP="00B043E0">
      <w:pPr>
        <w:tabs>
          <w:tab w:val="left" w:pos="1080"/>
          <w:tab w:val="left" w:pos="1560"/>
        </w:tabs>
        <w:ind w:firstLine="850"/>
        <w:jc w:val="both"/>
        <w:rPr>
          <w:rFonts w:eastAsia="Calibri"/>
          <w:i/>
          <w:color w:val="auto"/>
          <w:sz w:val="16"/>
          <w:szCs w:val="24"/>
        </w:rPr>
      </w:pPr>
      <w:r w:rsidRPr="00B043E0">
        <w:rPr>
          <w:rFonts w:eastAsia="Calibri"/>
          <w:i/>
          <w:color w:val="auto"/>
          <w:sz w:val="16"/>
          <w:szCs w:val="24"/>
        </w:rPr>
        <w:t xml:space="preserve">2022 m. kovo 31 d. Šilutės rajono savivaldybės tarybos sprendimo </w:t>
      </w:r>
      <w:bookmarkStart w:id="9" w:name="n_9"/>
      <w:r w:rsidRPr="00B043E0">
        <w:rPr>
          <w:rFonts w:eastAsia="Calibri"/>
          <w:i/>
          <w:color w:val="auto"/>
          <w:sz w:val="16"/>
          <w:szCs w:val="24"/>
        </w:rPr>
        <w:t xml:space="preserve">Nr. T1-955 </w:t>
      </w:r>
      <w:bookmarkEnd w:id="9"/>
      <w:r w:rsidRPr="00B043E0">
        <w:rPr>
          <w:rFonts w:eastAsia="Calibri"/>
          <w:i/>
          <w:color w:val="auto"/>
          <w:sz w:val="16"/>
          <w:szCs w:val="24"/>
        </w:rPr>
        <w:t>redakcija</w:t>
      </w:r>
    </w:p>
    <w:p w14:paraId="4DC09BAE"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 xml:space="preserve">27. Asmuo teikia prašymą, kurio formą ir priedus tvirtina Administracijos direktorius ar jo įgaliotas asmuo. Asmeniui, pateikusiam prašymą ir reikalingus dokumentus, įteikiamas informacinis lapelis apie pateiktus dokumentus. </w:t>
      </w:r>
      <w:r w:rsidRPr="00B043E0">
        <w:rPr>
          <w:rFonts w:eastAsia="Calibri"/>
          <w:color w:val="000000"/>
          <w:szCs w:val="24"/>
        </w:rPr>
        <w:t>Jeigu pateikti ne visi reikalingi dokumentai, informaciniame lapelyje nurodoma informacija apie trūkstamus dokumentus bei data, iki kurios dokumentai turi būti pateikti, ir šis informacinis lapelis pasirašytinai įteikiamas asmeniui. Jeigu asmuo per mėnesį nuo prašymo pateikimo dienos nepateikia visų reikalingų dokumentų, jo prašymas laikomas nepaduotu ir pareiškėjui grąžinami jo pateikti dokumentai, o prie prašymo paliekamos šių dokumentų kopijos.</w:t>
      </w:r>
    </w:p>
    <w:p w14:paraId="71213D19" w14:textId="77777777" w:rsidR="00B043E0" w:rsidRPr="00B043E0" w:rsidRDefault="00B043E0" w:rsidP="00B043E0">
      <w:pPr>
        <w:tabs>
          <w:tab w:val="left" w:pos="1080"/>
          <w:tab w:val="left" w:pos="1560"/>
        </w:tabs>
        <w:ind w:firstLine="850"/>
        <w:jc w:val="both"/>
        <w:rPr>
          <w:rFonts w:ascii="Calibri" w:eastAsia="Calibri" w:hAnsi="Calibri"/>
          <w:color w:val="auto"/>
          <w:sz w:val="22"/>
          <w:szCs w:val="22"/>
        </w:rPr>
      </w:pPr>
      <w:r w:rsidRPr="00B043E0">
        <w:rPr>
          <w:rFonts w:eastAsia="Calibri"/>
          <w:color w:val="auto"/>
          <w:szCs w:val="24"/>
        </w:rPr>
        <w:t xml:space="preserve">28. Socialiniai darbuotojai, gavę duomenų, kad asmuo kreipdamasis nuslėpė arba pateikė neteisingus ir neišsamius duomenis apie gaunamas pajamas, bendrai gyvenančius asmenis, užimtumą ar kitus duomenis, turi teisę pareikalauti reikalavime nustatytu terminu pateikti papildomų duomenų, įrodančių pareiškėjo teisę į tikslinę, sąlyginę ar periodinę pašalpą. </w:t>
      </w:r>
      <w:r w:rsidRPr="00B043E0">
        <w:rPr>
          <w:rFonts w:eastAsia="Calibri"/>
          <w:color w:val="000000"/>
          <w:szCs w:val="24"/>
        </w:rPr>
        <w:t xml:space="preserve">Jeigu asmuo per mėnesį nuo </w:t>
      </w:r>
      <w:r w:rsidRPr="00B043E0">
        <w:rPr>
          <w:rFonts w:eastAsia="Calibri"/>
          <w:color w:val="auto"/>
          <w:szCs w:val="24"/>
        </w:rPr>
        <w:t>socialinių darbuotojų</w:t>
      </w:r>
      <w:r w:rsidRPr="00B043E0">
        <w:rPr>
          <w:rFonts w:eastAsia="Calibri"/>
          <w:color w:val="000000"/>
          <w:szCs w:val="24"/>
        </w:rPr>
        <w:t xml:space="preserve"> pareikalavimo dienos nepateikia </w:t>
      </w:r>
      <w:r w:rsidRPr="00B043E0">
        <w:rPr>
          <w:rFonts w:eastAsia="Calibri"/>
          <w:color w:val="auto"/>
          <w:szCs w:val="24"/>
        </w:rPr>
        <w:t>papildomų duomenų, įrodančių pareiškėjo teisę į tikslinę, sąlyginę ar periodinę pašalpą</w:t>
      </w:r>
      <w:r w:rsidRPr="00B043E0">
        <w:rPr>
          <w:rFonts w:eastAsia="Calibri"/>
          <w:color w:val="000000"/>
          <w:szCs w:val="24"/>
        </w:rPr>
        <w:t>, jo prašymas laikomas nepaduotu ir pareiškėjui grąžinami jo pateikti dokumentai, o prie prašymo paliekamos šių dokumentų kopijos.</w:t>
      </w:r>
    </w:p>
    <w:p w14:paraId="2331CE96" w14:textId="77777777" w:rsidR="00B043E0" w:rsidRPr="00B043E0" w:rsidRDefault="00B043E0" w:rsidP="00B043E0">
      <w:pPr>
        <w:tabs>
          <w:tab w:val="left" w:pos="1080"/>
          <w:tab w:val="left" w:pos="1560"/>
          <w:tab w:val="left" w:pos="1710"/>
        </w:tabs>
        <w:ind w:firstLine="850"/>
        <w:jc w:val="both"/>
        <w:rPr>
          <w:rFonts w:ascii="Calibri" w:eastAsia="Calibri" w:hAnsi="Calibri"/>
          <w:color w:val="auto"/>
          <w:sz w:val="22"/>
          <w:szCs w:val="22"/>
        </w:rPr>
      </w:pPr>
      <w:r w:rsidRPr="00B043E0">
        <w:rPr>
          <w:rFonts w:eastAsia="Calibri"/>
          <w:color w:val="auto"/>
          <w:szCs w:val="24"/>
        </w:rPr>
        <w:t xml:space="preserve">29. Asmuo, besikreipiantis dėl tikslinės, sąlyginės ar periodinės pašalpos, privalo </w:t>
      </w:r>
      <w:r w:rsidRPr="00B043E0">
        <w:rPr>
          <w:rFonts w:eastAsia="Calibri"/>
          <w:color w:val="000000"/>
          <w:szCs w:val="24"/>
          <w:lang w:eastAsia="lt-LT"/>
        </w:rPr>
        <w:t xml:space="preserve">Socialines paslaugas teikiančioms įstaigoms </w:t>
      </w:r>
      <w:r w:rsidRPr="00B043E0">
        <w:rPr>
          <w:rFonts w:eastAsia="Calibri"/>
          <w:color w:val="auto"/>
          <w:szCs w:val="24"/>
        </w:rPr>
        <w:t>ar seniūnijos socialiniam darbuotojui sudaryti galimybę tikrinti jo gyvenimo sąlygas, užimtumą, leisti namuose surašyti buities ir gyvenimo sąlygų patikrinimo aktą, išskyrus tuos atvejus, kai kreipiasi asmuo, neturintis gyvenamosios vietos.</w:t>
      </w:r>
    </w:p>
    <w:p w14:paraId="48CF168D" w14:textId="77777777" w:rsidR="00B043E0" w:rsidRPr="00B043E0" w:rsidRDefault="00B043E0" w:rsidP="00B043E0">
      <w:pPr>
        <w:tabs>
          <w:tab w:val="left" w:pos="1080"/>
          <w:tab w:val="left" w:pos="1560"/>
          <w:tab w:val="left" w:pos="1710"/>
        </w:tabs>
        <w:jc w:val="both"/>
        <w:rPr>
          <w:rFonts w:ascii="Calibri" w:eastAsia="Calibri" w:hAnsi="Calibri"/>
          <w:color w:val="auto"/>
          <w:sz w:val="22"/>
          <w:szCs w:val="22"/>
        </w:rPr>
      </w:pPr>
    </w:p>
    <w:p w14:paraId="4BA0F2B1" w14:textId="77777777" w:rsidR="00B043E0" w:rsidRPr="00B043E0" w:rsidRDefault="00B043E0" w:rsidP="00B043E0">
      <w:pPr>
        <w:tabs>
          <w:tab w:val="left" w:pos="1418"/>
          <w:tab w:val="left" w:pos="1560"/>
        </w:tabs>
        <w:jc w:val="center"/>
        <w:rPr>
          <w:rFonts w:ascii="Calibri" w:eastAsia="Calibri" w:hAnsi="Calibri"/>
          <w:color w:val="auto"/>
          <w:sz w:val="22"/>
          <w:szCs w:val="22"/>
        </w:rPr>
      </w:pPr>
      <w:r w:rsidRPr="00B043E0">
        <w:rPr>
          <w:rFonts w:eastAsia="Calibri"/>
          <w:b/>
          <w:color w:val="000000"/>
          <w:szCs w:val="24"/>
        </w:rPr>
        <w:t>VII SKYRIUS</w:t>
      </w:r>
    </w:p>
    <w:p w14:paraId="788B5779" w14:textId="77777777" w:rsidR="00B043E0" w:rsidRPr="00B043E0" w:rsidRDefault="00B043E0" w:rsidP="00B043E0">
      <w:pPr>
        <w:tabs>
          <w:tab w:val="left" w:pos="1418"/>
          <w:tab w:val="left" w:pos="1560"/>
        </w:tabs>
        <w:jc w:val="center"/>
        <w:rPr>
          <w:rFonts w:ascii="Calibri" w:eastAsia="Calibri" w:hAnsi="Calibri"/>
          <w:color w:val="auto"/>
          <w:sz w:val="22"/>
          <w:szCs w:val="22"/>
        </w:rPr>
      </w:pPr>
      <w:r w:rsidRPr="00B043E0">
        <w:rPr>
          <w:rFonts w:eastAsia="Calibri"/>
          <w:b/>
          <w:color w:val="000000"/>
          <w:szCs w:val="24"/>
        </w:rPr>
        <w:t>PAJAMŲ APSKAIČIAVIMAS</w:t>
      </w:r>
    </w:p>
    <w:p w14:paraId="14A7C1BC" w14:textId="77777777" w:rsidR="00B043E0" w:rsidRPr="00B043E0" w:rsidRDefault="00B043E0" w:rsidP="00B043E0">
      <w:pPr>
        <w:tabs>
          <w:tab w:val="left" w:pos="1418"/>
          <w:tab w:val="left" w:pos="1560"/>
        </w:tabs>
        <w:jc w:val="both"/>
        <w:rPr>
          <w:rFonts w:ascii="Calibri" w:eastAsia="Calibri" w:hAnsi="Calibri"/>
          <w:color w:val="auto"/>
          <w:sz w:val="22"/>
          <w:szCs w:val="22"/>
        </w:rPr>
      </w:pPr>
    </w:p>
    <w:p w14:paraId="02BFF7AE" w14:textId="77777777" w:rsidR="00B043E0" w:rsidRPr="00B043E0" w:rsidRDefault="00B043E0" w:rsidP="00B043E0">
      <w:pPr>
        <w:ind w:firstLine="850"/>
        <w:contextualSpacing/>
        <w:jc w:val="both"/>
        <w:rPr>
          <w:rFonts w:ascii="Calibri" w:eastAsia="Calibri" w:hAnsi="Calibri"/>
          <w:color w:val="auto"/>
          <w:sz w:val="22"/>
          <w:szCs w:val="22"/>
        </w:rPr>
      </w:pPr>
      <w:r w:rsidRPr="00B043E0">
        <w:rPr>
          <w:rFonts w:eastAsia="Calibri"/>
          <w:color w:val="auto"/>
          <w:szCs w:val="24"/>
        </w:rPr>
        <w:t xml:space="preserve">30. Pajamos tikslinei, periodinei ir (ar) sąlyginei pašalpai gauti apskaičiuojamos vadovaujantis Lietuvos Respublikos piniginės socialinės paramos nepasiturintiems gyventojams įstatymo 5 skirsniu. </w:t>
      </w:r>
    </w:p>
    <w:p w14:paraId="198D9266" w14:textId="77777777" w:rsidR="00B043E0" w:rsidRPr="00B043E0" w:rsidRDefault="00B043E0" w:rsidP="00B043E0">
      <w:pPr>
        <w:tabs>
          <w:tab w:val="left" w:pos="1080"/>
          <w:tab w:val="left" w:pos="1560"/>
          <w:tab w:val="left" w:pos="1710"/>
        </w:tabs>
        <w:ind w:firstLine="850"/>
        <w:jc w:val="both"/>
        <w:rPr>
          <w:rFonts w:ascii="Calibri" w:eastAsia="Calibri" w:hAnsi="Calibri"/>
          <w:color w:val="auto"/>
          <w:sz w:val="22"/>
          <w:szCs w:val="22"/>
        </w:rPr>
      </w:pPr>
      <w:r w:rsidRPr="00B043E0">
        <w:rPr>
          <w:rFonts w:eastAsia="Calibri"/>
          <w:color w:val="auto"/>
          <w:szCs w:val="24"/>
        </w:rPr>
        <w:t>31.</w:t>
      </w:r>
      <w:r w:rsidRPr="00B043E0">
        <w:rPr>
          <w:rFonts w:eastAsia="Calibri"/>
          <w:color w:val="000001"/>
          <w:szCs w:val="24"/>
        </w:rPr>
        <w:t xml:space="preserve"> Į pajamas įskaitomos kartu su pareiškėju viename būste gyvenančio (-ių) asmens (-ų) pajamos – bendrai gyvenančių suaugusių tėvų ir vaikų, brolių ir seserų, kitų giminaičių ir giminystės ryšiais nesusijusių, tačiau bendrą ūkį tvarkančio (-ių) asmens (-ų) pajamos, kai kreipiamasi pagal Tvarkos aprašo 1</w:t>
      </w:r>
      <w:r w:rsidRPr="00B043E0">
        <w:rPr>
          <w:rFonts w:eastAsia="Calibri"/>
          <w:color w:val="000000"/>
          <w:szCs w:val="24"/>
        </w:rPr>
        <w:t>1 punktą.</w:t>
      </w:r>
    </w:p>
    <w:p w14:paraId="673611C5" w14:textId="77777777" w:rsidR="00B043E0" w:rsidRPr="00B043E0" w:rsidRDefault="00B043E0" w:rsidP="00B043E0">
      <w:pPr>
        <w:tabs>
          <w:tab w:val="left" w:pos="1080"/>
          <w:tab w:val="left" w:pos="1560"/>
          <w:tab w:val="left" w:pos="1710"/>
        </w:tabs>
        <w:jc w:val="both"/>
        <w:rPr>
          <w:rFonts w:ascii="Calibri" w:eastAsia="Calibri" w:hAnsi="Calibri"/>
          <w:color w:val="auto"/>
          <w:sz w:val="22"/>
          <w:szCs w:val="22"/>
        </w:rPr>
      </w:pPr>
    </w:p>
    <w:p w14:paraId="2054A4AF" w14:textId="77777777" w:rsidR="00B043E0" w:rsidRPr="00B043E0" w:rsidRDefault="00B043E0" w:rsidP="00B043E0">
      <w:pPr>
        <w:jc w:val="center"/>
        <w:rPr>
          <w:rFonts w:ascii="Calibri" w:eastAsia="Calibri" w:hAnsi="Calibri"/>
          <w:color w:val="auto"/>
          <w:sz w:val="22"/>
          <w:szCs w:val="22"/>
        </w:rPr>
      </w:pPr>
      <w:r w:rsidRPr="00B043E0">
        <w:rPr>
          <w:rFonts w:eastAsia="Calibri"/>
          <w:b/>
          <w:color w:val="auto"/>
          <w:szCs w:val="24"/>
        </w:rPr>
        <w:t>VIII SKYRIUS</w:t>
      </w:r>
    </w:p>
    <w:p w14:paraId="6A3E998D" w14:textId="77777777" w:rsidR="00B043E0" w:rsidRPr="00B043E0" w:rsidRDefault="00B043E0" w:rsidP="00B043E0">
      <w:pPr>
        <w:jc w:val="center"/>
        <w:rPr>
          <w:rFonts w:ascii="Calibri" w:eastAsia="Calibri" w:hAnsi="Calibri"/>
          <w:color w:val="auto"/>
          <w:sz w:val="22"/>
          <w:szCs w:val="22"/>
        </w:rPr>
      </w:pPr>
      <w:r w:rsidRPr="00B043E0">
        <w:rPr>
          <w:rFonts w:eastAsia="Calibri"/>
          <w:b/>
          <w:color w:val="auto"/>
          <w:szCs w:val="24"/>
        </w:rPr>
        <w:t>TIKSLINIŲ, SĄLYGINIŲ IR PERIODINIŲ PAŠALPŲ SKYRIMO KOMISIJOS DARBO ORGANIZAVIMAS</w:t>
      </w:r>
    </w:p>
    <w:p w14:paraId="7E95971A" w14:textId="77777777" w:rsidR="00B043E0" w:rsidRPr="00B043E0" w:rsidRDefault="00B043E0" w:rsidP="00B043E0">
      <w:pPr>
        <w:jc w:val="both"/>
        <w:rPr>
          <w:rFonts w:eastAsia="Calibri"/>
          <w:color w:val="auto"/>
          <w:szCs w:val="24"/>
        </w:rPr>
      </w:pPr>
    </w:p>
    <w:p w14:paraId="4BD2BB54" w14:textId="77777777" w:rsidR="00B043E0" w:rsidRPr="00B043E0" w:rsidRDefault="00B043E0" w:rsidP="00B043E0">
      <w:pPr>
        <w:tabs>
          <w:tab w:val="left" w:pos="735"/>
        </w:tabs>
        <w:ind w:firstLine="850"/>
        <w:jc w:val="both"/>
        <w:rPr>
          <w:rFonts w:ascii="Calibri" w:eastAsia="Calibri" w:hAnsi="Calibri"/>
          <w:color w:val="auto"/>
          <w:sz w:val="22"/>
          <w:szCs w:val="22"/>
        </w:rPr>
      </w:pPr>
      <w:r w:rsidRPr="00B043E0">
        <w:rPr>
          <w:rFonts w:eastAsia="Calibri"/>
          <w:color w:val="000000"/>
          <w:szCs w:val="24"/>
        </w:rPr>
        <w:t>32. Komisijos darbo organizavimo tvarką nustato Savivaldybės administracijos direktoriaus įsakymu tvirtinamas Komisijos darbo organizavimo tvarkos aprašas.</w:t>
      </w:r>
    </w:p>
    <w:p w14:paraId="6E695B28" w14:textId="28B3209C" w:rsidR="00B043E0" w:rsidRPr="00B043E0" w:rsidRDefault="00B043E0" w:rsidP="00B043E0">
      <w:pPr>
        <w:tabs>
          <w:tab w:val="left" w:pos="735"/>
        </w:tabs>
        <w:ind w:firstLine="850"/>
        <w:jc w:val="both"/>
        <w:rPr>
          <w:rFonts w:ascii="Calibri" w:eastAsia="Calibri" w:hAnsi="Calibri"/>
          <w:color w:val="auto"/>
          <w:sz w:val="22"/>
          <w:szCs w:val="22"/>
        </w:rPr>
      </w:pPr>
      <w:r w:rsidRPr="00B043E0">
        <w:rPr>
          <w:rFonts w:eastAsia="Calibri"/>
          <w:color w:val="000000"/>
          <w:szCs w:val="24"/>
        </w:rPr>
        <w:lastRenderedPageBreak/>
        <w:t xml:space="preserve">33. </w:t>
      </w:r>
      <w:r w:rsidRPr="00B043E0">
        <w:rPr>
          <w:rFonts w:eastAsia="Calibri"/>
          <w:color w:val="auto"/>
          <w:szCs w:val="24"/>
          <w:lang w:eastAsia="lt-LT"/>
        </w:rPr>
        <w:t>Prašymų skirti vienkartines pašalpas, nurodytas tvarkos aprašo 7 punkte, ir tikslinę pašalpą, nurodytą 10</w:t>
      </w:r>
      <w:r w:rsidRPr="00B043E0">
        <w:rPr>
          <w:rFonts w:eastAsia="Calibri"/>
          <w:color w:val="auto"/>
          <w:szCs w:val="24"/>
          <w:vertAlign w:val="superscript"/>
          <w:lang w:eastAsia="lt-LT"/>
        </w:rPr>
        <w:t>1</w:t>
      </w:r>
      <w:r w:rsidRPr="00B043E0">
        <w:rPr>
          <w:rFonts w:eastAsia="Calibri"/>
          <w:color w:val="auto"/>
          <w:szCs w:val="24"/>
          <w:lang w:eastAsia="lt-LT"/>
        </w:rPr>
        <w:t xml:space="preserve"> punkte, Komisija nesvarsto</w:t>
      </w:r>
      <w:r w:rsidRPr="00B043E0">
        <w:rPr>
          <w:rFonts w:eastAsia="Calibri"/>
          <w:strike/>
          <w:color w:val="000000"/>
          <w:szCs w:val="24"/>
        </w:rPr>
        <w:t>.</w:t>
      </w:r>
      <w:r w:rsidRPr="00B043E0">
        <w:rPr>
          <w:rFonts w:eastAsia="Calibri"/>
          <w:b/>
          <w:bCs/>
          <w:color w:val="000000"/>
          <w:szCs w:val="24"/>
        </w:rPr>
        <w:t>, išskyrus atvejus, kada asmuo kreipiasi dėl 7.1-7.3 punktuose nurodytos vienkartinės pašalpos vėliau, nei per 21 punkte nurodytą terminą</w:t>
      </w:r>
      <w:r>
        <w:rPr>
          <w:rFonts w:eastAsia="Calibri"/>
          <w:b/>
          <w:bCs/>
          <w:color w:val="000000"/>
          <w:szCs w:val="24"/>
        </w:rPr>
        <w:t>.</w:t>
      </w:r>
    </w:p>
    <w:p w14:paraId="1E747099" w14:textId="7AF6C2E8" w:rsidR="00B043E0" w:rsidRPr="00B043E0" w:rsidRDefault="00B043E0" w:rsidP="00B043E0">
      <w:pPr>
        <w:tabs>
          <w:tab w:val="left" w:pos="795"/>
        </w:tabs>
        <w:ind w:firstLine="850"/>
        <w:jc w:val="both"/>
        <w:rPr>
          <w:rFonts w:eastAsia="Calibri"/>
          <w:i/>
          <w:color w:val="000000"/>
          <w:sz w:val="16"/>
          <w:szCs w:val="24"/>
        </w:rPr>
      </w:pPr>
      <w:r w:rsidRPr="00B043E0">
        <w:rPr>
          <w:rFonts w:eastAsia="Calibri"/>
          <w:i/>
          <w:color w:val="000000"/>
          <w:sz w:val="16"/>
          <w:szCs w:val="24"/>
        </w:rPr>
        <w:t xml:space="preserve">2022 m. kovo 15 d. Šilutės rajono savivaldybės tarybos sprendimo </w:t>
      </w:r>
      <w:bookmarkStart w:id="10" w:name="n_3"/>
      <w:r w:rsidRPr="00B043E0">
        <w:rPr>
          <w:rFonts w:eastAsia="Calibri"/>
          <w:i/>
          <w:color w:val="auto"/>
          <w:sz w:val="16"/>
          <w:szCs w:val="24"/>
        </w:rPr>
        <w:t xml:space="preserve">Nr. T1-945 </w:t>
      </w:r>
      <w:bookmarkEnd w:id="10"/>
      <w:r w:rsidRPr="00B043E0">
        <w:rPr>
          <w:rFonts w:eastAsia="Calibri"/>
          <w:i/>
          <w:color w:val="000000"/>
          <w:sz w:val="16"/>
          <w:szCs w:val="24"/>
        </w:rPr>
        <w:t>redakcija</w:t>
      </w:r>
    </w:p>
    <w:p w14:paraId="741064C3" w14:textId="77777777" w:rsidR="00B043E0" w:rsidRPr="00B043E0" w:rsidRDefault="00B043E0" w:rsidP="00B043E0">
      <w:pPr>
        <w:tabs>
          <w:tab w:val="left" w:pos="795"/>
        </w:tabs>
        <w:ind w:firstLine="850"/>
        <w:jc w:val="both"/>
        <w:rPr>
          <w:rFonts w:ascii="Calibri" w:eastAsia="Calibri" w:hAnsi="Calibri"/>
          <w:color w:val="auto"/>
          <w:sz w:val="22"/>
          <w:szCs w:val="22"/>
        </w:rPr>
      </w:pPr>
      <w:r w:rsidRPr="00B043E0">
        <w:rPr>
          <w:rFonts w:eastAsia="Calibri"/>
          <w:color w:val="000000"/>
          <w:szCs w:val="24"/>
        </w:rPr>
        <w:t xml:space="preserve">34. Prašymus skirti tikslines, sąlygines ar periodines pašalpas svarsto Komisija. Komisija, išnagrinėjusi asmens prašymą ir pateikus dokumentus bei atsižvelgusi į seniūnijos ar </w:t>
      </w:r>
      <w:r w:rsidRPr="00B043E0">
        <w:rPr>
          <w:rFonts w:eastAsia="Calibri"/>
          <w:color w:val="000000"/>
          <w:szCs w:val="24"/>
          <w:lang w:eastAsia="lt-LT"/>
        </w:rPr>
        <w:t>Socialines paslaugas teikiančios įstaigos</w:t>
      </w:r>
      <w:r w:rsidRPr="00B043E0">
        <w:rPr>
          <w:rFonts w:eastAsia="Calibri"/>
          <w:color w:val="000000"/>
          <w:szCs w:val="24"/>
        </w:rPr>
        <w:t xml:space="preserve"> surašytą buities ir gyvenimo sąlygų patikrinimo aktą, teikia Administracijos direktoriui ar jo įgaliotam asmeniui siūlymą skirti/neskirti</w:t>
      </w:r>
      <w:r w:rsidRPr="00B043E0">
        <w:rPr>
          <w:rFonts w:eastAsia="Calibri"/>
          <w:b/>
          <w:bCs/>
          <w:color w:val="000000"/>
          <w:szCs w:val="24"/>
        </w:rPr>
        <w:t xml:space="preserve"> </w:t>
      </w:r>
      <w:r w:rsidRPr="00B043E0">
        <w:rPr>
          <w:rFonts w:eastAsia="Calibri"/>
          <w:color w:val="000000"/>
          <w:szCs w:val="24"/>
        </w:rPr>
        <w:t>pašalpą.</w:t>
      </w:r>
    </w:p>
    <w:p w14:paraId="33F67C1C" w14:textId="77777777" w:rsidR="00B043E0" w:rsidRPr="00B043E0" w:rsidRDefault="00B043E0" w:rsidP="00B043E0">
      <w:pPr>
        <w:tabs>
          <w:tab w:val="left" w:pos="0"/>
          <w:tab w:val="left" w:pos="1080"/>
          <w:tab w:val="left" w:pos="1260"/>
          <w:tab w:val="left" w:pos="1560"/>
          <w:tab w:val="left" w:pos="1890"/>
        </w:tabs>
        <w:ind w:firstLine="850"/>
        <w:jc w:val="both"/>
        <w:rPr>
          <w:rFonts w:ascii="Calibri" w:eastAsia="Calibri" w:hAnsi="Calibri"/>
          <w:color w:val="auto"/>
          <w:sz w:val="22"/>
          <w:szCs w:val="22"/>
        </w:rPr>
      </w:pPr>
      <w:r w:rsidRPr="00B043E0">
        <w:rPr>
          <w:rFonts w:eastAsia="Calibri"/>
          <w:color w:val="000000"/>
          <w:szCs w:val="24"/>
        </w:rPr>
        <w:t xml:space="preserve">35. Komisija turi teisę gauti iš Seniūnijų, </w:t>
      </w:r>
      <w:r w:rsidRPr="00B043E0">
        <w:rPr>
          <w:rFonts w:eastAsia="Calibri"/>
          <w:color w:val="000000"/>
          <w:szCs w:val="24"/>
          <w:lang w:eastAsia="lt-LT"/>
        </w:rPr>
        <w:t xml:space="preserve">Socialines paslaugas teikiančios įstaigos </w:t>
      </w:r>
      <w:r w:rsidRPr="00B043E0">
        <w:rPr>
          <w:rFonts w:eastAsia="Calibri"/>
          <w:color w:val="000000"/>
          <w:szCs w:val="24"/>
        </w:rPr>
        <w:t xml:space="preserve"> darbuotojų, kitų įstaigų ir organizacijų reikalingą informaciją ir dokumentus. Gavusi informacijos ar kilus įtarimų, teisės aktų nustatyta tvarka patikrinti duomenų bazėse informaciją apie bendrai gyvenančių asmenų (vieno gyvenančio asmens) turimą turtą, savarankiškai tirti situaciją, lankytis pas bendrai gyvenančius asmenis (pas vieną gyvenantį asmenį), kviesti į posėdžius socialinius darbuotojus ir kitus specialistus bei pareiškėją. </w:t>
      </w:r>
    </w:p>
    <w:p w14:paraId="12040DF9" w14:textId="77777777" w:rsidR="00B043E0" w:rsidRPr="00B043E0" w:rsidRDefault="00B043E0" w:rsidP="00B043E0">
      <w:pPr>
        <w:tabs>
          <w:tab w:val="left" w:pos="0"/>
          <w:tab w:val="left" w:pos="1080"/>
          <w:tab w:val="left" w:pos="1260"/>
          <w:tab w:val="left" w:pos="1560"/>
          <w:tab w:val="left" w:pos="1890"/>
        </w:tabs>
        <w:ind w:firstLine="850"/>
        <w:jc w:val="both"/>
        <w:rPr>
          <w:rFonts w:ascii="Calibri" w:eastAsia="Calibri" w:hAnsi="Calibri"/>
          <w:color w:val="auto"/>
          <w:sz w:val="22"/>
          <w:szCs w:val="22"/>
        </w:rPr>
      </w:pPr>
      <w:r w:rsidRPr="00B043E0">
        <w:rPr>
          <w:rFonts w:eastAsia="Calibri"/>
          <w:color w:val="000000"/>
          <w:szCs w:val="24"/>
        </w:rPr>
        <w:t>36. Komisijos posėdžiai šaukiami pagal poreikį, bet ne rečiau kaip kartą per mėnesį. Komisijos narius į posėdį kviečia Komisijos sekretorius. Į posėdžius gali būti kviečiami ir kitų sričių specialistai.</w:t>
      </w:r>
    </w:p>
    <w:p w14:paraId="4098CE17" w14:textId="77777777" w:rsidR="00B043E0" w:rsidRPr="00B043E0" w:rsidRDefault="00B043E0" w:rsidP="00B043E0">
      <w:pPr>
        <w:tabs>
          <w:tab w:val="left" w:pos="0"/>
          <w:tab w:val="left" w:pos="1080"/>
          <w:tab w:val="left" w:pos="1260"/>
          <w:tab w:val="left" w:pos="1560"/>
          <w:tab w:val="left" w:pos="1890"/>
        </w:tabs>
        <w:ind w:firstLine="850"/>
        <w:jc w:val="both"/>
        <w:rPr>
          <w:rFonts w:ascii="Calibri" w:eastAsia="Calibri" w:hAnsi="Calibri"/>
          <w:color w:val="auto"/>
          <w:sz w:val="22"/>
          <w:szCs w:val="22"/>
        </w:rPr>
      </w:pPr>
      <w:r w:rsidRPr="00B043E0">
        <w:rPr>
          <w:rFonts w:eastAsia="Calibri"/>
          <w:color w:val="000000"/>
          <w:szCs w:val="24"/>
        </w:rPr>
        <w:t>37. Komisijos nutarimai priimami dalyvaujant ne mažiau kaip pusei Komisijos narių. Nutarimas priimamas balsų dauguma. Nutarimai įforminami protokolais, kuriuos pasirašo Komisijos pirmininkas ir sekretorius.</w:t>
      </w:r>
    </w:p>
    <w:p w14:paraId="412730E1" w14:textId="77777777" w:rsidR="00B043E0" w:rsidRPr="00B043E0" w:rsidRDefault="00B043E0" w:rsidP="00B043E0">
      <w:pPr>
        <w:tabs>
          <w:tab w:val="left" w:pos="0"/>
          <w:tab w:val="left" w:pos="1080"/>
          <w:tab w:val="left" w:pos="1260"/>
          <w:tab w:val="left" w:pos="1560"/>
          <w:tab w:val="left" w:pos="1890"/>
        </w:tabs>
        <w:ind w:firstLine="850"/>
        <w:jc w:val="both"/>
        <w:rPr>
          <w:rFonts w:ascii="Calibri" w:eastAsia="Calibri" w:hAnsi="Calibri"/>
          <w:color w:val="auto"/>
          <w:sz w:val="22"/>
          <w:szCs w:val="22"/>
        </w:rPr>
      </w:pPr>
      <w:r w:rsidRPr="00B043E0">
        <w:rPr>
          <w:rFonts w:eastAsia="Calibri"/>
          <w:color w:val="000000"/>
          <w:szCs w:val="24"/>
        </w:rPr>
        <w:t xml:space="preserve">38. Visi dokumentai, susiję su Komisijos veikla, saugomi Komisijos sekretoriaus darbo vietoje. </w:t>
      </w:r>
    </w:p>
    <w:p w14:paraId="178B107E" w14:textId="77777777" w:rsidR="00B043E0" w:rsidRPr="00B043E0" w:rsidRDefault="00B043E0" w:rsidP="00B043E0">
      <w:pPr>
        <w:tabs>
          <w:tab w:val="left" w:pos="709"/>
          <w:tab w:val="left" w:pos="1080"/>
          <w:tab w:val="left" w:pos="1260"/>
          <w:tab w:val="left" w:pos="1560"/>
          <w:tab w:val="left" w:pos="1890"/>
        </w:tabs>
        <w:ind w:firstLine="850"/>
        <w:jc w:val="both"/>
        <w:rPr>
          <w:rFonts w:ascii="Calibri" w:eastAsia="Calibri" w:hAnsi="Calibri"/>
          <w:color w:val="auto"/>
          <w:sz w:val="22"/>
          <w:szCs w:val="22"/>
        </w:rPr>
      </w:pPr>
      <w:r w:rsidRPr="00B043E0">
        <w:rPr>
          <w:rFonts w:eastAsia="Calibri"/>
          <w:color w:val="000000"/>
          <w:szCs w:val="24"/>
        </w:rPr>
        <w:t>39. Socialinės paramos skyrius apie priimtą sprendimą skirti vienkartinę, tikslinę, sąlyginę ir (ar) periodinę pašalpą raštu informuoja asmenį per 5 darbo dienas nuo sprendimo priėmimo dienos (išskyrus atvejus, kai pareiškėjas pažymi, kad nenori būti informuotas apie priimtą sprendimą raštu). Jei</w:t>
      </w:r>
      <w:r w:rsidRPr="00B043E0">
        <w:rPr>
          <w:rFonts w:eastAsia="Calibri"/>
          <w:color w:val="auto"/>
          <w:szCs w:val="24"/>
        </w:rPr>
        <w:t xml:space="preserve"> pašalpa neskiriama,</w:t>
      </w:r>
      <w:r w:rsidRPr="00B043E0">
        <w:rPr>
          <w:rFonts w:eastAsia="Calibri"/>
          <w:color w:val="000000"/>
          <w:szCs w:val="24"/>
        </w:rPr>
        <w:t xml:space="preserve"> raštu nurodoma neskyrimo priežastis ir sprendimo apskundimo tvarka.</w:t>
      </w:r>
    </w:p>
    <w:p w14:paraId="4D0462B3" w14:textId="77777777" w:rsidR="00B043E0" w:rsidRPr="00B043E0" w:rsidRDefault="00B043E0" w:rsidP="00B043E0">
      <w:pPr>
        <w:tabs>
          <w:tab w:val="left" w:pos="0"/>
          <w:tab w:val="left" w:pos="1080"/>
          <w:tab w:val="left" w:pos="1260"/>
          <w:tab w:val="left" w:pos="1560"/>
          <w:tab w:val="left" w:pos="1890"/>
        </w:tabs>
        <w:ind w:firstLine="850"/>
        <w:jc w:val="both"/>
        <w:rPr>
          <w:rFonts w:ascii="Calibri" w:eastAsia="Calibri" w:hAnsi="Calibri"/>
          <w:color w:val="auto"/>
          <w:sz w:val="22"/>
          <w:szCs w:val="22"/>
        </w:rPr>
      </w:pPr>
      <w:r w:rsidRPr="00B043E0">
        <w:rPr>
          <w:rFonts w:eastAsia="Calibri"/>
          <w:color w:val="000000"/>
          <w:szCs w:val="24"/>
        </w:rPr>
        <w:t xml:space="preserve">40. </w:t>
      </w:r>
      <w:r w:rsidRPr="00B043E0">
        <w:rPr>
          <w:rFonts w:eastAsia="Calibri"/>
          <w:color w:val="auto"/>
          <w:szCs w:val="24"/>
        </w:rPr>
        <w:t>Socialinės paramos skyriaus atsakingas darbuotojas rengia Administracijos direktoriaus ar jo įgalioto asmens įsakymų projektus.</w:t>
      </w:r>
    </w:p>
    <w:p w14:paraId="3C4B5E52" w14:textId="77777777" w:rsidR="00B043E0" w:rsidRPr="00B043E0" w:rsidRDefault="00B043E0" w:rsidP="00B043E0">
      <w:pPr>
        <w:tabs>
          <w:tab w:val="left" w:pos="0"/>
          <w:tab w:val="left" w:pos="1080"/>
          <w:tab w:val="left" w:pos="1260"/>
          <w:tab w:val="left" w:pos="1560"/>
          <w:tab w:val="left" w:pos="1890"/>
        </w:tabs>
        <w:jc w:val="both"/>
        <w:rPr>
          <w:rFonts w:eastAsia="Calibri"/>
          <w:color w:val="auto"/>
          <w:szCs w:val="24"/>
        </w:rPr>
      </w:pPr>
    </w:p>
    <w:p w14:paraId="326E3BD8" w14:textId="77777777" w:rsidR="00B043E0" w:rsidRPr="00B043E0" w:rsidRDefault="00B043E0" w:rsidP="00B043E0">
      <w:pPr>
        <w:jc w:val="center"/>
        <w:rPr>
          <w:rFonts w:ascii="Calibri" w:eastAsia="Calibri" w:hAnsi="Calibri"/>
          <w:color w:val="auto"/>
          <w:sz w:val="22"/>
          <w:szCs w:val="22"/>
        </w:rPr>
      </w:pPr>
      <w:r w:rsidRPr="00B043E0">
        <w:rPr>
          <w:rFonts w:eastAsia="Calibri"/>
          <w:b/>
          <w:color w:val="auto"/>
          <w:szCs w:val="24"/>
        </w:rPr>
        <w:t>IX SKYRIUS</w:t>
      </w:r>
    </w:p>
    <w:p w14:paraId="49FA8EF5" w14:textId="77777777" w:rsidR="00B043E0" w:rsidRPr="00B043E0" w:rsidRDefault="00B043E0" w:rsidP="00B043E0">
      <w:pPr>
        <w:jc w:val="center"/>
        <w:rPr>
          <w:rFonts w:ascii="Calibri" w:eastAsia="Calibri" w:hAnsi="Calibri"/>
          <w:color w:val="auto"/>
          <w:sz w:val="22"/>
          <w:szCs w:val="22"/>
        </w:rPr>
      </w:pPr>
      <w:r w:rsidRPr="00B043E0">
        <w:rPr>
          <w:rFonts w:eastAsia="Calibri"/>
          <w:b/>
          <w:color w:val="auto"/>
          <w:szCs w:val="24"/>
        </w:rPr>
        <w:t xml:space="preserve">VIENKARTINIŲ, TIKSLINIŲ IR PERIODINIŲ PAŠALPŲ </w:t>
      </w:r>
    </w:p>
    <w:p w14:paraId="2C4B1D67" w14:textId="77777777" w:rsidR="00B043E0" w:rsidRPr="00B043E0" w:rsidRDefault="00B043E0" w:rsidP="00B043E0">
      <w:pPr>
        <w:jc w:val="center"/>
        <w:rPr>
          <w:rFonts w:ascii="Calibri" w:eastAsia="Calibri" w:hAnsi="Calibri"/>
          <w:color w:val="auto"/>
          <w:sz w:val="22"/>
          <w:szCs w:val="22"/>
        </w:rPr>
      </w:pPr>
      <w:r w:rsidRPr="00B043E0">
        <w:rPr>
          <w:rFonts w:eastAsia="Calibri"/>
          <w:b/>
          <w:color w:val="auto"/>
          <w:szCs w:val="24"/>
        </w:rPr>
        <w:t xml:space="preserve">IŠMOKĖJIMAS </w:t>
      </w:r>
    </w:p>
    <w:p w14:paraId="58B3CE6F" w14:textId="77777777" w:rsidR="00B043E0" w:rsidRPr="00B043E0" w:rsidRDefault="00B043E0" w:rsidP="00B043E0">
      <w:pPr>
        <w:jc w:val="both"/>
        <w:rPr>
          <w:rFonts w:eastAsia="Calibri"/>
          <w:color w:val="auto"/>
          <w:szCs w:val="24"/>
        </w:rPr>
      </w:pPr>
    </w:p>
    <w:p w14:paraId="0503663F" w14:textId="77777777" w:rsidR="00B043E0" w:rsidRPr="00B043E0" w:rsidRDefault="00B043E0" w:rsidP="00B043E0">
      <w:pPr>
        <w:ind w:firstLine="850"/>
        <w:jc w:val="both"/>
        <w:rPr>
          <w:rFonts w:ascii="Calibri" w:eastAsia="Calibri" w:hAnsi="Calibri"/>
          <w:color w:val="auto"/>
          <w:sz w:val="22"/>
          <w:szCs w:val="22"/>
        </w:rPr>
      </w:pPr>
      <w:r w:rsidRPr="00B043E0">
        <w:rPr>
          <w:rFonts w:eastAsia="Calibri"/>
          <w:color w:val="auto"/>
          <w:szCs w:val="24"/>
        </w:rPr>
        <w:t xml:space="preserve">41. </w:t>
      </w:r>
      <w:r w:rsidRPr="00B043E0">
        <w:rPr>
          <w:rFonts w:eastAsia="Calibri"/>
          <w:color w:val="auto"/>
          <w:szCs w:val="24"/>
          <w:lang w:val="x-none" w:eastAsia="lt-LT"/>
        </w:rPr>
        <w:t>Vienkartines, tikslines, sąlygin</w:t>
      </w:r>
      <w:r w:rsidRPr="00B043E0">
        <w:rPr>
          <w:rFonts w:eastAsia="Calibri"/>
          <w:color w:val="auto"/>
          <w:szCs w:val="24"/>
          <w:lang w:eastAsia="lt-LT"/>
        </w:rPr>
        <w:t>e</w:t>
      </w:r>
      <w:r w:rsidRPr="00B043E0">
        <w:rPr>
          <w:rFonts w:eastAsia="Calibri"/>
          <w:color w:val="auto"/>
          <w:szCs w:val="24"/>
          <w:lang w:val="x-none" w:eastAsia="lt-LT"/>
        </w:rPr>
        <w:t>s ar periodines pašalpas išmoka Savivaldybės Centralizuotos buhalterijos skyrius, pervesdamas į pareiškėjo asmeninę atsiskaitomąją sąskaitą</w:t>
      </w:r>
      <w:r w:rsidRPr="00B043E0">
        <w:rPr>
          <w:rFonts w:eastAsia="Calibri"/>
          <w:color w:val="auto"/>
          <w:szCs w:val="24"/>
          <w:lang w:eastAsia="lt-LT"/>
        </w:rPr>
        <w:t xml:space="preserve">, </w:t>
      </w:r>
      <w:r w:rsidRPr="00B043E0">
        <w:rPr>
          <w:rFonts w:eastAsia="Calibri"/>
          <w:color w:val="auto"/>
          <w:szCs w:val="24"/>
          <w:lang w:val="x-none" w:eastAsia="lt-LT"/>
        </w:rPr>
        <w:t xml:space="preserve"> </w:t>
      </w:r>
      <w:r w:rsidRPr="00B043E0">
        <w:rPr>
          <w:rFonts w:eastAsia="Calibri"/>
          <w:color w:val="auto"/>
          <w:szCs w:val="24"/>
          <w:lang w:eastAsia="lt-LT"/>
        </w:rPr>
        <w:t>išskyrus</w:t>
      </w:r>
      <w:r w:rsidRPr="00B043E0">
        <w:rPr>
          <w:rFonts w:eastAsia="Calibri"/>
          <w:color w:val="auto"/>
          <w:szCs w:val="24"/>
          <w:lang w:val="x-none" w:eastAsia="lt-LT"/>
        </w:rPr>
        <w:t>, kai nurodoma priežastis, pagal 7.1, 7.2, 7.3</w:t>
      </w:r>
      <w:r w:rsidRPr="00B043E0">
        <w:rPr>
          <w:rFonts w:eastAsia="Calibri"/>
          <w:color w:val="auto"/>
          <w:szCs w:val="24"/>
          <w:lang w:eastAsia="lt-LT"/>
        </w:rPr>
        <w:t xml:space="preserve"> </w:t>
      </w:r>
      <w:r w:rsidRPr="00B043E0">
        <w:rPr>
          <w:rFonts w:eastAsia="Calibri"/>
          <w:color w:val="auto"/>
          <w:szCs w:val="24"/>
          <w:lang w:val="x-none" w:eastAsia="lt-LT"/>
        </w:rPr>
        <w:t xml:space="preserve">papunkčius </w:t>
      </w:r>
      <w:r w:rsidRPr="00B043E0">
        <w:rPr>
          <w:rFonts w:eastAsia="Calibri"/>
          <w:color w:val="auto"/>
          <w:szCs w:val="24"/>
          <w:lang w:eastAsia="lt-LT"/>
        </w:rPr>
        <w:t xml:space="preserve">ir 8, punktą </w:t>
      </w:r>
      <w:r w:rsidRPr="00B043E0">
        <w:rPr>
          <w:rFonts w:eastAsia="Calibri"/>
          <w:color w:val="auto"/>
          <w:szCs w:val="24"/>
          <w:lang w:val="x-none" w:eastAsia="lt-LT"/>
        </w:rPr>
        <w:t>į</w:t>
      </w:r>
      <w:r w:rsidRPr="00B043E0">
        <w:rPr>
          <w:rFonts w:eastAsia="Calibri"/>
          <w:color w:val="auto"/>
          <w:szCs w:val="24"/>
          <w:lang w:eastAsia="lt-LT"/>
        </w:rPr>
        <w:t xml:space="preserve"> sutuoktinio,</w:t>
      </w:r>
      <w:r w:rsidRPr="00B043E0">
        <w:rPr>
          <w:rFonts w:eastAsia="Calibri"/>
          <w:color w:val="auto"/>
          <w:szCs w:val="24"/>
          <w:lang w:val="x-none" w:eastAsia="lt-LT"/>
        </w:rPr>
        <w:t xml:space="preserve"> artimojo  giminaičio, globėjo</w:t>
      </w:r>
      <w:r w:rsidRPr="00B043E0">
        <w:rPr>
          <w:rFonts w:eastAsia="Calibri"/>
          <w:color w:val="auto"/>
          <w:szCs w:val="24"/>
          <w:lang w:eastAsia="lt-LT"/>
        </w:rPr>
        <w:t xml:space="preserve">, rūpintojo </w:t>
      </w:r>
      <w:r w:rsidRPr="00B043E0">
        <w:rPr>
          <w:rFonts w:eastAsia="Calibri"/>
          <w:color w:val="auto"/>
          <w:szCs w:val="24"/>
          <w:lang w:val="x-none" w:eastAsia="lt-LT"/>
        </w:rPr>
        <w:t>sąskaitą</w:t>
      </w:r>
      <w:r w:rsidRPr="00B043E0">
        <w:rPr>
          <w:rFonts w:eastAsia="Calibri"/>
          <w:color w:val="auto"/>
          <w:szCs w:val="24"/>
        </w:rPr>
        <w:t>.</w:t>
      </w:r>
    </w:p>
    <w:p w14:paraId="4A25EC8C" w14:textId="67A02DFF" w:rsidR="00B043E0" w:rsidRPr="00B043E0" w:rsidRDefault="00B043E0" w:rsidP="00B043E0">
      <w:pPr>
        <w:tabs>
          <w:tab w:val="left" w:pos="0"/>
          <w:tab w:val="left" w:pos="1080"/>
          <w:tab w:val="left" w:pos="1560"/>
          <w:tab w:val="left" w:pos="1890"/>
        </w:tabs>
        <w:ind w:firstLine="850"/>
        <w:jc w:val="both"/>
        <w:rPr>
          <w:rFonts w:eastAsia="Calibri"/>
          <w:i/>
          <w:color w:val="auto"/>
          <w:sz w:val="16"/>
          <w:szCs w:val="24"/>
        </w:rPr>
      </w:pPr>
      <w:r w:rsidRPr="00B043E0">
        <w:rPr>
          <w:rFonts w:eastAsia="Calibri"/>
          <w:i/>
          <w:color w:val="auto"/>
          <w:sz w:val="16"/>
          <w:szCs w:val="24"/>
        </w:rPr>
        <w:t xml:space="preserve">2022 m. kovo 31 d. Šilutės rajono savivaldybės tarybos sprendimo </w:t>
      </w:r>
      <w:bookmarkStart w:id="11" w:name="n_10"/>
      <w:r w:rsidRPr="00B043E0">
        <w:rPr>
          <w:rFonts w:eastAsia="Calibri"/>
          <w:i/>
          <w:color w:val="auto"/>
          <w:sz w:val="16"/>
          <w:szCs w:val="24"/>
        </w:rPr>
        <w:t xml:space="preserve">Nr. T1-955 </w:t>
      </w:r>
      <w:bookmarkEnd w:id="11"/>
      <w:r w:rsidRPr="00B043E0">
        <w:rPr>
          <w:rFonts w:eastAsia="Calibri"/>
          <w:i/>
          <w:color w:val="auto"/>
          <w:sz w:val="16"/>
          <w:szCs w:val="24"/>
        </w:rPr>
        <w:t>redakcija</w:t>
      </w:r>
    </w:p>
    <w:p w14:paraId="2BF09CD7" w14:textId="77777777" w:rsidR="00B043E0" w:rsidRPr="00B043E0" w:rsidRDefault="00B043E0" w:rsidP="00B043E0">
      <w:pPr>
        <w:tabs>
          <w:tab w:val="left" w:pos="0"/>
          <w:tab w:val="left" w:pos="1080"/>
          <w:tab w:val="left" w:pos="1560"/>
          <w:tab w:val="left" w:pos="1890"/>
        </w:tabs>
        <w:ind w:firstLine="850"/>
        <w:jc w:val="both"/>
        <w:rPr>
          <w:rFonts w:ascii="Calibri" w:eastAsia="Calibri" w:hAnsi="Calibri"/>
          <w:color w:val="auto"/>
          <w:sz w:val="22"/>
          <w:szCs w:val="22"/>
        </w:rPr>
      </w:pPr>
      <w:r w:rsidRPr="00B043E0">
        <w:rPr>
          <w:rFonts w:eastAsia="Calibri"/>
          <w:color w:val="auto"/>
          <w:szCs w:val="24"/>
        </w:rPr>
        <w:t xml:space="preserve">42. Vienkartines, tikslines, sąlygines ar periodines pašalpas išmoka Savivaldybės Centralizuotos buhalterijos skyrius, pervesdamas į pareiškėjo asmeninę atsiskaitomąją sąskaitą. </w:t>
      </w:r>
      <w:r w:rsidRPr="00B043E0">
        <w:rPr>
          <w:rFonts w:eastAsia="Calibri"/>
          <w:color w:val="000000"/>
          <w:szCs w:val="24"/>
        </w:rPr>
        <w:t>Išskirtiniais atvejais, kai nurodoma priežastis pagal 7.1, 7.2, 7.3 papunkčius,</w:t>
      </w:r>
      <w:r w:rsidRPr="00B043E0">
        <w:rPr>
          <w:rFonts w:eastAsia="Calibri"/>
          <w:color w:val="F08080"/>
          <w:szCs w:val="24"/>
        </w:rPr>
        <w:t xml:space="preserve"> </w:t>
      </w:r>
      <w:r w:rsidRPr="00B043E0">
        <w:rPr>
          <w:rFonts w:eastAsia="Calibri"/>
          <w:color w:val="auto"/>
          <w:szCs w:val="24"/>
        </w:rPr>
        <w:t>į artimojo giminaičio, globėjo sąskaitą.</w:t>
      </w:r>
    </w:p>
    <w:p w14:paraId="48BD9FC0" w14:textId="77777777" w:rsidR="00B043E0" w:rsidRPr="00B043E0" w:rsidRDefault="00B043E0" w:rsidP="00B043E0">
      <w:pPr>
        <w:tabs>
          <w:tab w:val="left" w:pos="0"/>
          <w:tab w:val="left" w:pos="1080"/>
          <w:tab w:val="left" w:pos="1560"/>
          <w:tab w:val="left" w:pos="1890"/>
        </w:tabs>
        <w:ind w:firstLine="850"/>
        <w:jc w:val="both"/>
        <w:rPr>
          <w:rFonts w:ascii="Calibri" w:eastAsia="Calibri" w:hAnsi="Calibri"/>
          <w:color w:val="auto"/>
          <w:sz w:val="22"/>
          <w:szCs w:val="22"/>
        </w:rPr>
      </w:pPr>
      <w:r w:rsidRPr="00B043E0">
        <w:rPr>
          <w:rFonts w:eastAsia="Calibri"/>
          <w:color w:val="auto"/>
          <w:szCs w:val="24"/>
        </w:rPr>
        <w:t xml:space="preserve">42.1. iš pataisos įstaigos paleistam asmeniui vienkartinė pašalpa išmokama į asmeninę sąskaitą per 24 val. nuo prašymo vienkartinei pašalpai gauti pateikimo dienos. Jeigu vienkartinės pašalpos mokėjimo diena sutampa su ne darbo diena (šeštadieniu, sekmadieniu ar švenčių diena), ši pašalpa mokama pirmąją darbo dieną, einančią po ne darbo dienos (šeštadienio, sekmadienio ar švenčių dienos). </w:t>
      </w:r>
    </w:p>
    <w:p w14:paraId="2DA652B5" w14:textId="77777777" w:rsidR="00B043E0" w:rsidRPr="00B043E0" w:rsidRDefault="00B043E0" w:rsidP="00B043E0">
      <w:pPr>
        <w:tabs>
          <w:tab w:val="left" w:pos="0"/>
          <w:tab w:val="left" w:pos="1080"/>
          <w:tab w:val="left" w:pos="1560"/>
          <w:tab w:val="left" w:pos="1890"/>
        </w:tabs>
        <w:ind w:firstLine="850"/>
        <w:jc w:val="both"/>
        <w:rPr>
          <w:rFonts w:eastAsia="Calibri"/>
          <w:color w:val="auto"/>
          <w:szCs w:val="24"/>
        </w:rPr>
      </w:pPr>
      <w:r w:rsidRPr="00B043E0">
        <w:rPr>
          <w:rFonts w:eastAsia="Calibri"/>
          <w:color w:val="auto"/>
          <w:szCs w:val="24"/>
        </w:rPr>
        <w:t>42¹. Tikslinė pašalpa Ukrainos gyventojams gali būti pervedama į  asmens asmeninę atsiskaitomąją sąskaitą arba Savivaldybės administracijos direktoriaus įsakymu įgaliotam asmeniui.</w:t>
      </w:r>
    </w:p>
    <w:p w14:paraId="339ABF9D" w14:textId="07118940" w:rsidR="00B043E0" w:rsidRPr="00B043E0" w:rsidRDefault="00B043E0" w:rsidP="00B043E0">
      <w:pPr>
        <w:tabs>
          <w:tab w:val="left" w:pos="0"/>
          <w:tab w:val="left" w:pos="1080"/>
          <w:tab w:val="left" w:pos="1560"/>
          <w:tab w:val="left" w:pos="1890"/>
        </w:tabs>
        <w:ind w:firstLine="850"/>
        <w:jc w:val="both"/>
        <w:rPr>
          <w:rFonts w:eastAsia="Calibri"/>
          <w:i/>
          <w:color w:val="auto"/>
          <w:sz w:val="16"/>
          <w:szCs w:val="24"/>
        </w:rPr>
      </w:pPr>
      <w:r w:rsidRPr="00B043E0">
        <w:rPr>
          <w:rFonts w:eastAsia="Calibri"/>
          <w:i/>
          <w:color w:val="auto"/>
          <w:sz w:val="16"/>
          <w:szCs w:val="24"/>
        </w:rPr>
        <w:t xml:space="preserve">2022 m. kovo 15 d. Šilutės rajono savivaldybės tarybos sprendimo </w:t>
      </w:r>
      <w:bookmarkStart w:id="12" w:name="n_4"/>
      <w:r w:rsidRPr="00B043E0">
        <w:rPr>
          <w:rFonts w:eastAsia="Calibri"/>
          <w:i/>
          <w:color w:val="auto"/>
          <w:sz w:val="16"/>
          <w:szCs w:val="24"/>
        </w:rPr>
        <w:t xml:space="preserve">Nr. T1-945 </w:t>
      </w:r>
      <w:bookmarkEnd w:id="12"/>
      <w:r w:rsidRPr="00B043E0">
        <w:rPr>
          <w:rFonts w:eastAsia="Calibri"/>
          <w:i/>
          <w:color w:val="auto"/>
          <w:sz w:val="16"/>
          <w:szCs w:val="24"/>
        </w:rPr>
        <w:t>redakcija</w:t>
      </w:r>
    </w:p>
    <w:p w14:paraId="52B5B590" w14:textId="77777777" w:rsidR="00B043E0" w:rsidRPr="00B043E0" w:rsidRDefault="00B043E0" w:rsidP="00B043E0">
      <w:pPr>
        <w:tabs>
          <w:tab w:val="left" w:pos="0"/>
          <w:tab w:val="left" w:pos="1080"/>
          <w:tab w:val="left" w:pos="1560"/>
          <w:tab w:val="left" w:pos="1890"/>
        </w:tabs>
        <w:ind w:firstLine="850"/>
        <w:jc w:val="both"/>
        <w:rPr>
          <w:rFonts w:ascii="Calibri" w:eastAsia="Calibri" w:hAnsi="Calibri"/>
          <w:color w:val="auto"/>
          <w:sz w:val="22"/>
          <w:szCs w:val="22"/>
        </w:rPr>
      </w:pPr>
      <w:r w:rsidRPr="00B043E0">
        <w:rPr>
          <w:rFonts w:eastAsia="Calibri"/>
          <w:color w:val="auto"/>
          <w:szCs w:val="24"/>
        </w:rPr>
        <w:t>43. Vienkartinė, tikslinė, sąlyginė ar periodinė pašalpa asmenims neskiriama:</w:t>
      </w:r>
    </w:p>
    <w:p w14:paraId="200332C0" w14:textId="77777777" w:rsidR="00B043E0" w:rsidRPr="00B043E0" w:rsidRDefault="00B043E0" w:rsidP="00B043E0">
      <w:pPr>
        <w:tabs>
          <w:tab w:val="left" w:pos="0"/>
          <w:tab w:val="left" w:pos="1080"/>
          <w:tab w:val="left" w:pos="1560"/>
          <w:tab w:val="left" w:pos="1890"/>
        </w:tabs>
        <w:ind w:firstLine="850"/>
        <w:jc w:val="both"/>
        <w:rPr>
          <w:rFonts w:ascii="Calibri" w:eastAsia="Calibri" w:hAnsi="Calibri"/>
          <w:color w:val="auto"/>
          <w:sz w:val="22"/>
          <w:szCs w:val="22"/>
        </w:rPr>
      </w:pPr>
      <w:r w:rsidRPr="00B043E0">
        <w:rPr>
          <w:rFonts w:eastAsia="Calibri"/>
          <w:color w:val="auto"/>
          <w:szCs w:val="24"/>
        </w:rPr>
        <w:t>43.1. jeigu paaiškėja, kad asmuo buvo sulaikytas ar suimtas, atlieka bausmę, paskelbta jo paieška ar jis teismo pripažintas nežinia kur esančiu;</w:t>
      </w:r>
    </w:p>
    <w:p w14:paraId="35BEB6A2" w14:textId="77777777" w:rsidR="00B043E0" w:rsidRPr="00B043E0" w:rsidRDefault="00B043E0" w:rsidP="00B043E0">
      <w:pPr>
        <w:tabs>
          <w:tab w:val="left" w:pos="0"/>
          <w:tab w:val="left" w:pos="1080"/>
          <w:tab w:val="left" w:pos="1701"/>
        </w:tabs>
        <w:ind w:firstLine="850"/>
        <w:jc w:val="both"/>
        <w:rPr>
          <w:rFonts w:ascii="Calibri" w:eastAsia="Calibri" w:hAnsi="Calibri"/>
          <w:color w:val="auto"/>
          <w:sz w:val="22"/>
          <w:szCs w:val="22"/>
        </w:rPr>
      </w:pPr>
      <w:r w:rsidRPr="00B043E0">
        <w:rPr>
          <w:rFonts w:eastAsia="Calibri"/>
          <w:color w:val="auto"/>
          <w:szCs w:val="24"/>
        </w:rPr>
        <w:lastRenderedPageBreak/>
        <w:t>43.2. jeigu asmuo yra visiškai ar dalinai išlaikomas iš valstybės ar Savivaldybės biudžeto lėšų;</w:t>
      </w:r>
    </w:p>
    <w:p w14:paraId="7071383E" w14:textId="77777777" w:rsidR="00B043E0" w:rsidRPr="00B043E0" w:rsidRDefault="00B043E0" w:rsidP="00B043E0">
      <w:pPr>
        <w:tabs>
          <w:tab w:val="left" w:pos="0"/>
          <w:tab w:val="left" w:pos="1080"/>
          <w:tab w:val="left" w:pos="1560"/>
          <w:tab w:val="left" w:pos="1890"/>
        </w:tabs>
        <w:ind w:firstLine="850"/>
        <w:jc w:val="both"/>
        <w:rPr>
          <w:rFonts w:ascii="Calibri" w:eastAsia="Calibri" w:hAnsi="Calibri"/>
          <w:color w:val="auto"/>
          <w:sz w:val="22"/>
          <w:szCs w:val="22"/>
        </w:rPr>
      </w:pPr>
      <w:r w:rsidRPr="00B043E0">
        <w:rPr>
          <w:rFonts w:eastAsia="Calibri"/>
          <w:color w:val="auto"/>
          <w:szCs w:val="24"/>
        </w:rPr>
        <w:t>43.3. paaiškėjus aplinkybėms dėl nuslėptos, neteisingai, neišsamiai pateiktos informacijos apie finansinę bendrai gyvenančių asmenų (vieno gyvenančio asmens) padėtį ir užimtumą;</w:t>
      </w:r>
    </w:p>
    <w:p w14:paraId="4287A918" w14:textId="77777777" w:rsidR="00B043E0" w:rsidRPr="00B043E0" w:rsidRDefault="00B043E0" w:rsidP="00B043E0">
      <w:pPr>
        <w:tabs>
          <w:tab w:val="left" w:pos="567"/>
          <w:tab w:val="left" w:pos="570"/>
          <w:tab w:val="left" w:pos="630"/>
        </w:tabs>
        <w:ind w:firstLine="850"/>
        <w:jc w:val="both"/>
        <w:rPr>
          <w:rFonts w:ascii="Calibri" w:eastAsia="Calibri" w:hAnsi="Calibri"/>
          <w:color w:val="auto"/>
          <w:sz w:val="22"/>
          <w:szCs w:val="22"/>
        </w:rPr>
      </w:pPr>
      <w:r w:rsidRPr="00B043E0">
        <w:rPr>
          <w:rFonts w:eastAsia="Calibri"/>
          <w:color w:val="auto"/>
          <w:szCs w:val="24"/>
        </w:rPr>
        <w:t>43.4. jeigu asmuo yra neišnaudojęs visų teisėtų kitų pajamų gavimo galimybių (kitų priklausančių išmokų ir (ar) pašalpų ir kita);</w:t>
      </w:r>
    </w:p>
    <w:p w14:paraId="696EE03F" w14:textId="77777777" w:rsidR="00B043E0" w:rsidRPr="00B043E0" w:rsidRDefault="00B043E0" w:rsidP="00B043E0">
      <w:pPr>
        <w:tabs>
          <w:tab w:val="left" w:pos="567"/>
          <w:tab w:val="left" w:pos="570"/>
          <w:tab w:val="left" w:pos="630"/>
        </w:tabs>
        <w:ind w:firstLine="850"/>
        <w:jc w:val="both"/>
        <w:rPr>
          <w:rFonts w:ascii="Calibri" w:eastAsia="Calibri" w:hAnsi="Calibri"/>
          <w:color w:val="auto"/>
          <w:sz w:val="22"/>
          <w:szCs w:val="22"/>
        </w:rPr>
      </w:pPr>
      <w:r w:rsidRPr="00B043E0">
        <w:rPr>
          <w:rFonts w:eastAsia="Calibri"/>
          <w:color w:val="auto"/>
          <w:szCs w:val="24"/>
        </w:rPr>
        <w:t>43.5. jeigu asmuo nesudaro galimybės seniūnijų ir (ar) Socialinių paslaugų centro socialinėms darbuotojams ar Komisijos nariams tikrinti jo gyvenimo sąlygų, užimtumo, leisti namuose surašyti buities ir gyvenimo sąlygų patikrinimo akto;</w:t>
      </w:r>
    </w:p>
    <w:p w14:paraId="5D9DCB9E" w14:textId="77777777" w:rsidR="00B043E0" w:rsidRPr="00B043E0" w:rsidRDefault="00B043E0" w:rsidP="00B043E0">
      <w:pPr>
        <w:tabs>
          <w:tab w:val="left" w:pos="567"/>
          <w:tab w:val="left" w:pos="570"/>
          <w:tab w:val="left" w:pos="630"/>
        </w:tabs>
        <w:ind w:firstLine="850"/>
        <w:jc w:val="both"/>
        <w:rPr>
          <w:rFonts w:ascii="Calibri" w:eastAsia="Calibri" w:hAnsi="Calibri"/>
          <w:color w:val="auto"/>
          <w:sz w:val="22"/>
          <w:szCs w:val="22"/>
        </w:rPr>
      </w:pPr>
      <w:r w:rsidRPr="00B043E0">
        <w:rPr>
          <w:rFonts w:eastAsia="Calibri"/>
          <w:color w:val="auto"/>
          <w:szCs w:val="24"/>
        </w:rPr>
        <w:t>43.6. pajamos vienam šeimos nariui viršija Tvarkos apraše nustatytą VRP dydį;</w:t>
      </w:r>
    </w:p>
    <w:p w14:paraId="09995A79" w14:textId="77777777" w:rsidR="00B043E0" w:rsidRPr="00B043E0" w:rsidRDefault="00B043E0" w:rsidP="00B043E0">
      <w:pPr>
        <w:tabs>
          <w:tab w:val="left" w:pos="567"/>
          <w:tab w:val="left" w:pos="570"/>
          <w:tab w:val="left" w:pos="630"/>
        </w:tabs>
        <w:ind w:firstLine="850"/>
        <w:jc w:val="both"/>
        <w:rPr>
          <w:rFonts w:ascii="Calibri" w:eastAsia="Calibri" w:hAnsi="Calibri"/>
          <w:color w:val="auto"/>
          <w:sz w:val="22"/>
          <w:szCs w:val="22"/>
        </w:rPr>
      </w:pPr>
      <w:r w:rsidRPr="00B043E0">
        <w:rPr>
          <w:rFonts w:eastAsia="Calibri"/>
          <w:color w:val="auto"/>
          <w:szCs w:val="24"/>
        </w:rPr>
        <w:t xml:space="preserve">43.7. pagal seniūnijų ir (ar) </w:t>
      </w:r>
      <w:r w:rsidRPr="00B043E0">
        <w:rPr>
          <w:rFonts w:eastAsia="Calibri"/>
          <w:color w:val="auto"/>
          <w:szCs w:val="24"/>
          <w:lang w:eastAsia="lt-LT"/>
        </w:rPr>
        <w:t>Socialines paslaugas teikiančios įstaigos</w:t>
      </w:r>
      <w:r w:rsidRPr="00B043E0">
        <w:rPr>
          <w:rFonts w:eastAsia="Calibri"/>
          <w:color w:val="auto"/>
          <w:szCs w:val="24"/>
        </w:rPr>
        <w:t xml:space="preserve"> darbuotojų surašyto buities ir gyvenimo sąlygų patikrinime akte pateiktą išvadą;</w:t>
      </w:r>
    </w:p>
    <w:p w14:paraId="5B3080EA" w14:textId="77777777" w:rsidR="00B043E0" w:rsidRPr="00B043E0" w:rsidRDefault="00B043E0" w:rsidP="00B043E0">
      <w:pPr>
        <w:tabs>
          <w:tab w:val="left" w:pos="567"/>
          <w:tab w:val="left" w:pos="570"/>
          <w:tab w:val="left" w:pos="630"/>
        </w:tabs>
        <w:ind w:firstLine="850"/>
        <w:jc w:val="both"/>
        <w:rPr>
          <w:rFonts w:ascii="Calibri" w:eastAsia="Calibri" w:hAnsi="Calibri"/>
          <w:color w:val="auto"/>
          <w:sz w:val="22"/>
          <w:szCs w:val="22"/>
        </w:rPr>
      </w:pPr>
      <w:r w:rsidRPr="00B043E0">
        <w:rPr>
          <w:rFonts w:eastAsia="Calibri"/>
          <w:color w:val="auto"/>
          <w:szCs w:val="24"/>
        </w:rPr>
        <w:t xml:space="preserve">43.8. </w:t>
      </w:r>
      <w:r w:rsidRPr="00B043E0">
        <w:rPr>
          <w:rFonts w:eastAsia="Calibri"/>
          <w:color w:val="auto"/>
          <w:szCs w:val="24"/>
          <w:lang w:eastAsia="lt-LT"/>
        </w:rPr>
        <w:t>jeigu asmuo neatitinka Tvarkos aprašo tikslinių, sąlyginių ir periodinių pašalpų skyrimo sąlygų</w:t>
      </w:r>
      <w:r w:rsidRPr="00B043E0">
        <w:rPr>
          <w:rFonts w:eastAsia="Calibri"/>
          <w:color w:val="auto"/>
          <w:szCs w:val="24"/>
        </w:rPr>
        <w:t>;</w:t>
      </w:r>
    </w:p>
    <w:p w14:paraId="7FCED989" w14:textId="46CB0828" w:rsidR="00B043E0" w:rsidRPr="00B043E0" w:rsidRDefault="00B043E0" w:rsidP="00B043E0">
      <w:pPr>
        <w:tabs>
          <w:tab w:val="left" w:pos="0"/>
          <w:tab w:val="left" w:pos="1080"/>
          <w:tab w:val="left" w:pos="1560"/>
          <w:tab w:val="left" w:pos="1890"/>
        </w:tabs>
        <w:ind w:firstLine="850"/>
        <w:jc w:val="both"/>
        <w:rPr>
          <w:rFonts w:eastAsia="Calibri"/>
          <w:i/>
          <w:color w:val="auto"/>
          <w:sz w:val="16"/>
          <w:szCs w:val="24"/>
        </w:rPr>
      </w:pPr>
      <w:r w:rsidRPr="00B043E0">
        <w:rPr>
          <w:rFonts w:eastAsia="Calibri"/>
          <w:i/>
          <w:color w:val="auto"/>
          <w:sz w:val="16"/>
          <w:szCs w:val="24"/>
        </w:rPr>
        <w:t xml:space="preserve">2022 m. kovo 31 d. Šilutės rajono savivaldybės tarybos sprendimo </w:t>
      </w:r>
      <w:bookmarkStart w:id="13" w:name="n_11"/>
      <w:r w:rsidRPr="00B043E0">
        <w:rPr>
          <w:rFonts w:eastAsia="Calibri"/>
          <w:i/>
          <w:color w:val="auto"/>
          <w:sz w:val="16"/>
          <w:szCs w:val="24"/>
        </w:rPr>
        <w:t xml:space="preserve">Nr. T1-955 </w:t>
      </w:r>
      <w:bookmarkEnd w:id="13"/>
      <w:r w:rsidRPr="00B043E0">
        <w:rPr>
          <w:rFonts w:eastAsia="Calibri"/>
          <w:i/>
          <w:color w:val="auto"/>
          <w:sz w:val="16"/>
          <w:szCs w:val="24"/>
        </w:rPr>
        <w:t>redakcija</w:t>
      </w:r>
    </w:p>
    <w:p w14:paraId="3D7C5747" w14:textId="77777777" w:rsidR="00B043E0" w:rsidRPr="00B043E0" w:rsidRDefault="00B043E0" w:rsidP="00B043E0">
      <w:pPr>
        <w:tabs>
          <w:tab w:val="left" w:pos="0"/>
          <w:tab w:val="left" w:pos="1080"/>
          <w:tab w:val="left" w:pos="1560"/>
          <w:tab w:val="left" w:pos="1890"/>
        </w:tabs>
        <w:ind w:firstLine="850"/>
        <w:jc w:val="both"/>
        <w:rPr>
          <w:rFonts w:ascii="Calibri" w:eastAsia="Calibri" w:hAnsi="Calibri"/>
          <w:color w:val="auto"/>
          <w:sz w:val="22"/>
          <w:szCs w:val="22"/>
        </w:rPr>
      </w:pPr>
      <w:r w:rsidRPr="00B043E0">
        <w:rPr>
          <w:rFonts w:eastAsia="Calibri"/>
          <w:color w:val="auto"/>
          <w:szCs w:val="24"/>
        </w:rPr>
        <w:t>43.9. pareiškėjui mirus.</w:t>
      </w:r>
    </w:p>
    <w:p w14:paraId="662D1808" w14:textId="77777777" w:rsidR="00B043E0" w:rsidRPr="00B043E0" w:rsidRDefault="00B043E0" w:rsidP="00B043E0">
      <w:pPr>
        <w:tabs>
          <w:tab w:val="left" w:pos="0"/>
          <w:tab w:val="left" w:pos="1080"/>
          <w:tab w:val="left" w:pos="1560"/>
          <w:tab w:val="left" w:pos="1890"/>
        </w:tabs>
        <w:ind w:firstLine="850"/>
        <w:jc w:val="both"/>
        <w:rPr>
          <w:rFonts w:ascii="Calibri" w:eastAsia="Calibri" w:hAnsi="Calibri"/>
          <w:color w:val="auto"/>
          <w:sz w:val="22"/>
          <w:szCs w:val="22"/>
        </w:rPr>
      </w:pPr>
    </w:p>
    <w:p w14:paraId="6AFFD18E" w14:textId="77777777" w:rsidR="00B043E0" w:rsidRPr="00B043E0" w:rsidRDefault="00B043E0" w:rsidP="00B043E0">
      <w:pPr>
        <w:tabs>
          <w:tab w:val="left" w:pos="0"/>
          <w:tab w:val="left" w:pos="1080"/>
          <w:tab w:val="left" w:pos="1260"/>
          <w:tab w:val="left" w:pos="1440"/>
          <w:tab w:val="left" w:pos="1890"/>
        </w:tabs>
        <w:jc w:val="center"/>
        <w:rPr>
          <w:rFonts w:ascii="Calibri" w:eastAsia="Calibri" w:hAnsi="Calibri"/>
          <w:color w:val="auto"/>
          <w:sz w:val="22"/>
          <w:szCs w:val="22"/>
        </w:rPr>
      </w:pPr>
      <w:r w:rsidRPr="00B043E0">
        <w:rPr>
          <w:rFonts w:eastAsia="Calibri"/>
          <w:b/>
          <w:color w:val="auto"/>
          <w:szCs w:val="24"/>
        </w:rPr>
        <w:t>X SKYRIUS</w:t>
      </w:r>
    </w:p>
    <w:p w14:paraId="73172EF1" w14:textId="77777777" w:rsidR="00B043E0" w:rsidRPr="00B043E0" w:rsidRDefault="00B043E0" w:rsidP="00B043E0">
      <w:pPr>
        <w:tabs>
          <w:tab w:val="left" w:pos="0"/>
          <w:tab w:val="left" w:pos="1080"/>
          <w:tab w:val="left" w:pos="1260"/>
          <w:tab w:val="left" w:pos="1440"/>
          <w:tab w:val="left" w:pos="1890"/>
        </w:tabs>
        <w:jc w:val="center"/>
        <w:rPr>
          <w:rFonts w:ascii="Calibri" w:eastAsia="Calibri" w:hAnsi="Calibri"/>
          <w:color w:val="auto"/>
          <w:sz w:val="22"/>
          <w:szCs w:val="22"/>
        </w:rPr>
      </w:pPr>
      <w:r w:rsidRPr="00B043E0">
        <w:rPr>
          <w:rFonts w:eastAsia="Calibri"/>
          <w:b/>
          <w:color w:val="auto"/>
          <w:szCs w:val="24"/>
        </w:rPr>
        <w:t>BAIGIAMOSIOS NUOSTATOS</w:t>
      </w:r>
    </w:p>
    <w:p w14:paraId="5B70C537" w14:textId="77777777" w:rsidR="00B043E0" w:rsidRPr="00B043E0" w:rsidRDefault="00B043E0" w:rsidP="00B043E0">
      <w:pPr>
        <w:tabs>
          <w:tab w:val="left" w:pos="0"/>
          <w:tab w:val="left" w:pos="1080"/>
          <w:tab w:val="left" w:pos="1260"/>
          <w:tab w:val="left" w:pos="1440"/>
          <w:tab w:val="left" w:pos="1890"/>
        </w:tabs>
        <w:jc w:val="both"/>
        <w:rPr>
          <w:rFonts w:eastAsia="Calibri"/>
          <w:color w:val="auto"/>
          <w:szCs w:val="24"/>
        </w:rPr>
      </w:pPr>
    </w:p>
    <w:p w14:paraId="104ABDF4" w14:textId="77777777" w:rsidR="00B043E0" w:rsidRPr="00B043E0" w:rsidRDefault="00B043E0" w:rsidP="00B043E0">
      <w:pPr>
        <w:ind w:firstLine="850"/>
        <w:jc w:val="both"/>
        <w:rPr>
          <w:rFonts w:ascii="Calibri" w:eastAsia="Calibri" w:hAnsi="Calibri"/>
          <w:color w:val="auto"/>
          <w:sz w:val="22"/>
          <w:szCs w:val="22"/>
        </w:rPr>
      </w:pPr>
      <w:r w:rsidRPr="00B043E0">
        <w:rPr>
          <w:rFonts w:eastAsia="Calibri"/>
          <w:color w:val="000000"/>
          <w:szCs w:val="24"/>
        </w:rPr>
        <w:t>44. Pareiškėjas yra atsakingas už pateiktos informacijos tikrumą ir teisingumą.</w:t>
      </w:r>
    </w:p>
    <w:p w14:paraId="1E65ED7E" w14:textId="77777777" w:rsidR="00B043E0" w:rsidRPr="00B043E0" w:rsidRDefault="00B043E0" w:rsidP="00B043E0">
      <w:pPr>
        <w:tabs>
          <w:tab w:val="left" w:pos="0"/>
          <w:tab w:val="left" w:pos="1080"/>
          <w:tab w:val="left" w:pos="1260"/>
          <w:tab w:val="left" w:pos="1560"/>
          <w:tab w:val="left" w:pos="1890"/>
        </w:tabs>
        <w:ind w:firstLine="850"/>
        <w:jc w:val="both"/>
        <w:rPr>
          <w:rFonts w:ascii="Calibri" w:eastAsia="Calibri" w:hAnsi="Calibri"/>
          <w:color w:val="auto"/>
          <w:sz w:val="22"/>
          <w:szCs w:val="22"/>
        </w:rPr>
      </w:pPr>
      <w:r w:rsidRPr="00B043E0">
        <w:rPr>
          <w:rFonts w:eastAsia="Calibri"/>
          <w:color w:val="000000"/>
          <w:szCs w:val="24"/>
        </w:rPr>
        <w:t xml:space="preserve">45. Už vienkartinių, tikslinių ar periodinių pašalpų skyrimo reikalingumo įvertinimą, tvarkingą ir teisingą dokumentų pateikimą atsako seniūnijų, </w:t>
      </w:r>
      <w:r w:rsidRPr="00B043E0">
        <w:rPr>
          <w:rFonts w:eastAsia="Calibri"/>
          <w:color w:val="000000"/>
          <w:szCs w:val="24"/>
          <w:lang w:eastAsia="lt-LT"/>
        </w:rPr>
        <w:t xml:space="preserve">Socialines paslaugas teikiančios įstaigos </w:t>
      </w:r>
      <w:r w:rsidRPr="00B043E0">
        <w:rPr>
          <w:rFonts w:eastAsia="Calibri"/>
          <w:color w:val="000000"/>
          <w:szCs w:val="24"/>
        </w:rPr>
        <w:t>socialiniai darbuotojai ir Socialinės paramos skyriaus specialistai.</w:t>
      </w:r>
    </w:p>
    <w:p w14:paraId="4754C8EC" w14:textId="77777777" w:rsidR="00B043E0" w:rsidRPr="00B043E0" w:rsidRDefault="00B043E0" w:rsidP="00B043E0">
      <w:pPr>
        <w:tabs>
          <w:tab w:val="left" w:pos="0"/>
          <w:tab w:val="left" w:pos="1080"/>
          <w:tab w:val="left" w:pos="1260"/>
          <w:tab w:val="left" w:pos="1560"/>
          <w:tab w:val="left" w:pos="1890"/>
        </w:tabs>
        <w:ind w:firstLine="850"/>
        <w:jc w:val="both"/>
        <w:rPr>
          <w:rFonts w:ascii="Calibri" w:eastAsia="Calibri" w:hAnsi="Calibri"/>
          <w:color w:val="auto"/>
          <w:sz w:val="22"/>
          <w:szCs w:val="22"/>
        </w:rPr>
      </w:pPr>
      <w:r w:rsidRPr="00B043E0">
        <w:rPr>
          <w:rFonts w:eastAsia="Calibri"/>
          <w:color w:val="000000"/>
          <w:szCs w:val="24"/>
        </w:rPr>
        <w:t xml:space="preserve">46. Komisijos nariai, seniūnijų, Socialinės paramos skyriaus darbuotojai ir </w:t>
      </w:r>
      <w:r w:rsidRPr="00B043E0">
        <w:rPr>
          <w:rFonts w:eastAsia="Calibri"/>
          <w:color w:val="000000"/>
          <w:szCs w:val="24"/>
          <w:lang w:eastAsia="lt-LT"/>
        </w:rPr>
        <w:t>Socialines paslaugas teikiančios įstaigos</w:t>
      </w:r>
      <w:r w:rsidRPr="00B043E0">
        <w:rPr>
          <w:rFonts w:eastAsia="Calibri"/>
          <w:color w:val="000000"/>
          <w:szCs w:val="24"/>
        </w:rPr>
        <w:t xml:space="preserve"> socialiniai darbuotojai už Tvarkos aprašo reikalavimų nesilaikymą atsako Lietuvos Respublikos teisės aktų nustatyta tvarka.</w:t>
      </w:r>
    </w:p>
    <w:p w14:paraId="1AACF0E2" w14:textId="77777777" w:rsidR="00B043E0" w:rsidRPr="00B043E0" w:rsidRDefault="00B043E0" w:rsidP="00B043E0">
      <w:pPr>
        <w:tabs>
          <w:tab w:val="left" w:pos="0"/>
          <w:tab w:val="left" w:pos="1080"/>
          <w:tab w:val="left" w:pos="1260"/>
          <w:tab w:val="left" w:pos="1560"/>
          <w:tab w:val="left" w:pos="1890"/>
        </w:tabs>
        <w:ind w:firstLine="850"/>
        <w:jc w:val="both"/>
        <w:rPr>
          <w:rFonts w:ascii="Calibri" w:eastAsia="Calibri" w:hAnsi="Calibri"/>
          <w:color w:val="auto"/>
          <w:sz w:val="22"/>
          <w:szCs w:val="22"/>
        </w:rPr>
      </w:pPr>
      <w:r w:rsidRPr="00B043E0">
        <w:rPr>
          <w:rFonts w:eastAsia="Calibri"/>
          <w:color w:val="000000"/>
          <w:szCs w:val="24"/>
        </w:rPr>
        <w:t>47. Tais atvejais, kai Administracijos direktorius ar jo įgaliotas asmuo priima sprendimą netenkinti prašymo skirti vienkartinę, tikslinę ar periodinę pašalpą, prašymą pateikusį asmenį apie tai raštu informuoja atsakingi darbuotojai, nurodydami atsisakymo skirti pašalpą priežastį.</w:t>
      </w:r>
    </w:p>
    <w:p w14:paraId="77A1DE32" w14:textId="77777777" w:rsidR="00B043E0" w:rsidRPr="00B043E0" w:rsidRDefault="00B043E0" w:rsidP="00B043E0">
      <w:pPr>
        <w:tabs>
          <w:tab w:val="left" w:pos="0"/>
          <w:tab w:val="left" w:pos="1080"/>
          <w:tab w:val="left" w:pos="1260"/>
          <w:tab w:val="left" w:pos="1560"/>
          <w:tab w:val="left" w:pos="1890"/>
        </w:tabs>
        <w:ind w:firstLine="850"/>
        <w:jc w:val="both"/>
        <w:rPr>
          <w:rFonts w:ascii="Calibri" w:eastAsia="Calibri" w:hAnsi="Calibri"/>
          <w:color w:val="auto"/>
          <w:sz w:val="22"/>
          <w:szCs w:val="22"/>
        </w:rPr>
      </w:pPr>
      <w:r w:rsidRPr="00B043E0">
        <w:rPr>
          <w:rFonts w:eastAsia="Calibri"/>
          <w:color w:val="000000"/>
          <w:szCs w:val="24"/>
        </w:rPr>
        <w:t>48. Duomenys apie vienkartinių, tikslinių ar periodinių pašalpų skyrimą tvarkomi socialinės paramos informacinėse sistemose ,,Parama“, „SPIS“.</w:t>
      </w:r>
    </w:p>
    <w:p w14:paraId="17D62B0A" w14:textId="77777777" w:rsidR="00B043E0" w:rsidRPr="00B043E0" w:rsidRDefault="00B043E0" w:rsidP="00B043E0">
      <w:pPr>
        <w:tabs>
          <w:tab w:val="left" w:pos="0"/>
          <w:tab w:val="left" w:pos="1080"/>
          <w:tab w:val="left" w:pos="1260"/>
          <w:tab w:val="left" w:pos="1560"/>
          <w:tab w:val="left" w:pos="1890"/>
        </w:tabs>
        <w:ind w:firstLine="850"/>
        <w:jc w:val="both"/>
        <w:rPr>
          <w:rFonts w:ascii="Calibri" w:eastAsia="Calibri" w:hAnsi="Calibri"/>
          <w:color w:val="auto"/>
          <w:sz w:val="22"/>
          <w:szCs w:val="22"/>
        </w:rPr>
      </w:pPr>
      <w:r w:rsidRPr="00B043E0">
        <w:rPr>
          <w:rFonts w:eastAsia="Calibri"/>
          <w:color w:val="000000"/>
          <w:szCs w:val="24"/>
        </w:rPr>
        <w:t>49. Sprendimai dėl vienkartinės, tikslinės ar periodinės pašalpos skyrimo arba neskyrimo gali būti skundžiami Lietuvos Respublikos administracinių bylų teisenos įstatymo nustatyta tvarka.</w:t>
      </w:r>
    </w:p>
    <w:p w14:paraId="0E3DD050" w14:textId="77777777" w:rsidR="00B043E0" w:rsidRPr="00B043E0" w:rsidRDefault="00B043E0" w:rsidP="00B043E0">
      <w:pPr>
        <w:tabs>
          <w:tab w:val="left" w:pos="0"/>
          <w:tab w:val="left" w:pos="1080"/>
          <w:tab w:val="left" w:pos="1260"/>
          <w:tab w:val="left" w:pos="1560"/>
          <w:tab w:val="left" w:pos="1890"/>
        </w:tabs>
        <w:spacing w:after="160"/>
        <w:ind w:firstLine="850"/>
        <w:jc w:val="both"/>
        <w:rPr>
          <w:rFonts w:ascii="Calibri" w:eastAsia="Calibri" w:hAnsi="Calibri"/>
          <w:color w:val="auto"/>
          <w:sz w:val="22"/>
          <w:szCs w:val="22"/>
        </w:rPr>
      </w:pPr>
      <w:r w:rsidRPr="00B043E0">
        <w:rPr>
          <w:rFonts w:eastAsia="Calibri"/>
          <w:color w:val="000000"/>
          <w:szCs w:val="24"/>
        </w:rPr>
        <w:t>50. Neteisėtai gauta piniginė socialinė parama gali būti išieškoma įstatymų nustatyta tvarka.</w:t>
      </w:r>
    </w:p>
    <w:p w14:paraId="746D50F2" w14:textId="77777777" w:rsidR="00B043E0" w:rsidRPr="00B043E0" w:rsidRDefault="00B043E0" w:rsidP="00B043E0">
      <w:pPr>
        <w:tabs>
          <w:tab w:val="left" w:pos="0"/>
          <w:tab w:val="left" w:pos="1080"/>
          <w:tab w:val="left" w:pos="1560"/>
          <w:tab w:val="left" w:pos="1800"/>
          <w:tab w:val="left" w:pos="2520"/>
        </w:tabs>
        <w:jc w:val="center"/>
        <w:rPr>
          <w:rFonts w:ascii="Calibri" w:eastAsia="Calibri" w:hAnsi="Calibri"/>
          <w:color w:val="auto"/>
          <w:sz w:val="22"/>
          <w:szCs w:val="22"/>
        </w:rPr>
      </w:pPr>
      <w:r w:rsidRPr="00B043E0">
        <w:rPr>
          <w:rFonts w:eastAsia="Calibri"/>
          <w:color w:val="auto"/>
          <w:szCs w:val="24"/>
        </w:rPr>
        <w:t>_____________________________</w:t>
      </w:r>
    </w:p>
    <w:p w14:paraId="20C7437C" w14:textId="77777777" w:rsidR="00B043E0" w:rsidRPr="00B043E0" w:rsidRDefault="00B043E0" w:rsidP="00B043E0">
      <w:pPr>
        <w:rPr>
          <w:rFonts w:eastAsia="Calibri"/>
          <w:color w:val="auto"/>
          <w:szCs w:val="24"/>
        </w:rPr>
      </w:pPr>
    </w:p>
    <w:p w14:paraId="1774B15C" w14:textId="77777777" w:rsidR="00B043E0" w:rsidRPr="00B043E0" w:rsidRDefault="00B043E0" w:rsidP="00B043E0">
      <w:pPr>
        <w:rPr>
          <w:rFonts w:eastAsia="Calibri"/>
          <w:color w:val="auto"/>
          <w:szCs w:val="24"/>
        </w:rPr>
      </w:pPr>
    </w:p>
    <w:p w14:paraId="72C4CA92" w14:textId="77777777" w:rsidR="00B043E0" w:rsidRPr="00B043E0" w:rsidRDefault="00B043E0" w:rsidP="00B043E0">
      <w:pPr>
        <w:tabs>
          <w:tab w:val="left" w:pos="2880"/>
          <w:tab w:val="left" w:pos="7176"/>
          <w:tab w:val="left" w:pos="8441"/>
        </w:tabs>
        <w:jc w:val="both"/>
        <w:rPr>
          <w:color w:val="auto"/>
          <w:szCs w:val="24"/>
          <w:lang w:val="en-GB" w:eastAsia="ar-SA"/>
        </w:rPr>
      </w:pPr>
    </w:p>
    <w:p w14:paraId="7DF94541" w14:textId="77777777" w:rsidR="000B74CD" w:rsidRDefault="000B74CD" w:rsidP="00B043E0">
      <w:pPr>
        <w:ind w:firstLine="5103"/>
      </w:pPr>
    </w:p>
    <w:sectPr w:rsidR="000B74CD" w:rsidSect="00B043E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61"/>
    <w:rsid w:val="000B74CD"/>
    <w:rsid w:val="00105415"/>
    <w:rsid w:val="00127A61"/>
    <w:rsid w:val="003B6C86"/>
    <w:rsid w:val="005931E5"/>
    <w:rsid w:val="005C45FD"/>
    <w:rsid w:val="00635AB6"/>
    <w:rsid w:val="006E7AFA"/>
    <w:rsid w:val="00813B4B"/>
    <w:rsid w:val="0083608C"/>
    <w:rsid w:val="00B043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34370"/>
  <w15:chartTrackingRefBased/>
  <w15:docId w15:val="{2CDCAC3B-096D-45FB-9E0E-95D57CA1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7A61"/>
    <w:pPr>
      <w:spacing w:after="0" w:line="240" w:lineRule="auto"/>
    </w:pPr>
    <w:rPr>
      <w:rFonts w:ascii="Times New Roman" w:eastAsia="Times New Roman" w:hAnsi="Times New Roman" w:cs="Times New Roman"/>
      <w:color w:val="00000A"/>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127A6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97367">
      <w:bodyDiv w:val="1"/>
      <w:marLeft w:val="0"/>
      <w:marRight w:val="0"/>
      <w:marTop w:val="0"/>
      <w:marBottom w:val="0"/>
      <w:divBdr>
        <w:top w:val="none" w:sz="0" w:space="0" w:color="auto"/>
        <w:left w:val="none" w:sz="0" w:space="0" w:color="auto"/>
        <w:bottom w:val="none" w:sz="0" w:space="0" w:color="auto"/>
        <w:right w:val="none" w:sz="0" w:space="0" w:color="auto"/>
      </w:divBdr>
    </w:div>
    <w:div w:id="65256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D25AC8-B8A3-4DF1-B149-6AAAFD50CBC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12</TotalTime>
  <Pages>8</Pages>
  <Words>18396</Words>
  <Characters>10486</Characters>
  <Application>Microsoft Office Word</Application>
  <DocSecurity>0</DocSecurity>
  <Lines>87</Lines>
  <Paragraphs>57</Paragraphs>
  <ScaleCrop>false</ScaleCrop>
  <Company/>
  <LinksUpToDate>false</LinksUpToDate>
  <CharactersWithSpaces>28825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Globa_VL</dc:creator>
  <cp:keywords/>
  <dc:description/>
  <cp:lastModifiedBy>Silute Savivalda</cp:lastModifiedBy>
  <cp:revision>5</cp:revision>
  <dcterms:created xsi:type="dcterms:W3CDTF">2024-01-03T11:49:00Z</dcterms:created>
  <dcterms:modified xsi:type="dcterms:W3CDTF">2024-01-10T11:51:00Z</dcterms:modified>
</cp:coreProperties>
</file>