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33E64" w14:textId="77777777" w:rsidR="001D1B75" w:rsidRPr="001D1B75" w:rsidRDefault="001D1B75" w:rsidP="001D1B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D1B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ŠILUTĖS RAJONO SAVIVALDYBĖS ADMINISTRACIJOS</w:t>
      </w:r>
    </w:p>
    <w:p w14:paraId="47DD3C79" w14:textId="77777777" w:rsidR="001D1B75" w:rsidRPr="001D1B75" w:rsidRDefault="001D1B75" w:rsidP="001D1B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D1B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SOCIALINĖS PARAMOS SKYRIUS</w:t>
      </w:r>
    </w:p>
    <w:p w14:paraId="0D65C600" w14:textId="77777777" w:rsidR="001D1B75" w:rsidRPr="001D1B75" w:rsidRDefault="001D1B75" w:rsidP="001D1B7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469B1E3" w14:textId="77777777" w:rsidR="001D1B75" w:rsidRPr="001D1B75" w:rsidRDefault="001D1B75" w:rsidP="001D1B7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5DA1AAC" w14:textId="77777777" w:rsidR="001D1B75" w:rsidRPr="001D1B75" w:rsidRDefault="001D1B75" w:rsidP="001D1B7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D1B7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AIŠKINAMASIS RAŠTAS</w:t>
      </w:r>
    </w:p>
    <w:p w14:paraId="5261771C" w14:textId="49FBE529" w:rsidR="001D1B75" w:rsidRPr="009A269C" w:rsidRDefault="009A269C" w:rsidP="009A269C">
      <w:pPr>
        <w:jc w:val="center"/>
        <w:rPr>
          <w:rFonts w:ascii="Times New Roman" w:hAnsi="Times New Roman" w:cs="Times New Roman"/>
          <w:b/>
          <w:bCs/>
          <w:color w:val="111111"/>
          <w:sz w:val="24"/>
          <w:szCs w:val="24"/>
          <w:lang w:eastAsia="lt-LT"/>
        </w:rPr>
      </w:pPr>
      <w:r w:rsidRPr="009A269C">
        <w:rPr>
          <w:rFonts w:ascii="Times New Roman" w:hAnsi="Times New Roman" w:cs="Times New Roman"/>
          <w:b/>
          <w:bCs/>
          <w:color w:val="111111"/>
          <w:sz w:val="24"/>
          <w:szCs w:val="24"/>
          <w:lang w:eastAsia="lt-LT"/>
        </w:rPr>
        <w:t>DĖL ŠILUTĖS RAJONO SAVIVALDYBĖS TARYBOS 2021 M. VASARIO 25  D. SPRENDIMO NR. T1-594 „DĖL VIENKARTINIŲ, TIKSLINIŲ, SĄLYGINIŲ IR PERIODINIŲ PAŠALPŲ SKYRIMO IR MOKĖJIMO TVARKOS APRAŠO PATVIRTINIMO“ PAKEITI</w:t>
      </w:r>
      <w:r>
        <w:rPr>
          <w:rFonts w:ascii="Times New Roman" w:hAnsi="Times New Roman" w:cs="Times New Roman"/>
          <w:b/>
          <w:bCs/>
          <w:color w:val="111111"/>
          <w:sz w:val="24"/>
          <w:szCs w:val="24"/>
          <w:lang w:eastAsia="lt-LT"/>
        </w:rPr>
        <w:t>MO</w:t>
      </w:r>
      <w:r w:rsidR="00597F95">
        <w:rPr>
          <w:rFonts w:ascii="Times New Roman" w:hAnsi="Times New Roman" w:cs="Times New Roman"/>
          <w:b/>
          <w:bCs/>
          <w:color w:val="111111"/>
          <w:sz w:val="24"/>
          <w:szCs w:val="24"/>
          <w:lang w:eastAsia="lt-LT"/>
        </w:rPr>
        <w:t>“ PROJEKTO</w:t>
      </w:r>
    </w:p>
    <w:p w14:paraId="00234777" w14:textId="0E8DCE62" w:rsidR="001D1B75" w:rsidRPr="001D1B75" w:rsidRDefault="001D1B75" w:rsidP="001D1B7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1D1B7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202</w:t>
      </w:r>
      <w:r w:rsidR="009A269C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4</w:t>
      </w:r>
      <w:r w:rsidRPr="001D1B7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m. </w:t>
      </w:r>
      <w:r w:rsidR="009A269C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sausio </w:t>
      </w:r>
      <w:r w:rsidR="009A269C" w:rsidRPr="008E5F0C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4</w:t>
      </w:r>
      <w:r w:rsidRPr="008E5F0C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 </w:t>
      </w:r>
      <w:r w:rsidRPr="001D1B7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d.</w:t>
      </w:r>
    </w:p>
    <w:p w14:paraId="64794EFC" w14:textId="77777777" w:rsidR="001D1B75" w:rsidRPr="001D1B75" w:rsidRDefault="001D1B75" w:rsidP="001D1B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1D1B7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Šilutė</w:t>
      </w:r>
    </w:p>
    <w:p w14:paraId="1CD80094" w14:textId="77777777" w:rsidR="001D1B75" w:rsidRPr="001D1B75" w:rsidRDefault="001D1B75" w:rsidP="001D1B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59AE643" w14:textId="77777777" w:rsidR="001D1B75" w:rsidRPr="001D1B75" w:rsidRDefault="001D1B75" w:rsidP="001D1B7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tbl>
      <w:tblPr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1D1B75" w:rsidRPr="001D1B75" w14:paraId="7D3F0F65" w14:textId="77777777" w:rsidTr="00D17AFF">
        <w:trPr>
          <w:trHeight w:val="167"/>
        </w:trPr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7088" w14:textId="77777777" w:rsidR="001D1B75" w:rsidRPr="001D1B75" w:rsidRDefault="001D1B75" w:rsidP="001D1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2"/>
                <w:szCs w:val="12"/>
                <w14:ligatures w14:val="none"/>
              </w:rPr>
            </w:pPr>
          </w:p>
          <w:p w14:paraId="5469E33A" w14:textId="77777777" w:rsidR="001D1B75" w:rsidRPr="001D1B75" w:rsidRDefault="001D1B75" w:rsidP="001D1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14:ligatures w14:val="none"/>
              </w:rPr>
            </w:pPr>
            <w:r w:rsidRPr="001D1B7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  <w:t>1. Parengto projekto tikslai ir uždaviniai.</w:t>
            </w:r>
          </w:p>
        </w:tc>
      </w:tr>
      <w:tr w:rsidR="001D1B75" w:rsidRPr="001D1B75" w14:paraId="340F8649" w14:textId="77777777" w:rsidTr="00D17AFF">
        <w:trPr>
          <w:trHeight w:val="241"/>
        </w:trPr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77F7" w14:textId="5E1373E5" w:rsidR="001D1B75" w:rsidRDefault="001D1B75" w:rsidP="001D1B75">
            <w:pPr>
              <w:pStyle w:val="Antrats"/>
              <w:tabs>
                <w:tab w:val="clear" w:pos="4153"/>
                <w:tab w:val="left" w:pos="6096"/>
                <w:tab w:val="center" w:pos="7655"/>
              </w:tabs>
              <w:spacing w:line="276" w:lineRule="auto"/>
              <w:ind w:firstLine="851"/>
              <w:rPr>
                <w:color w:val="000000"/>
                <w:sz w:val="24"/>
                <w:szCs w:val="24"/>
              </w:rPr>
            </w:pPr>
            <w:r w:rsidRPr="001D1B75">
              <w:rPr>
                <w:rFonts w:eastAsia="Calibri"/>
                <w:color w:val="000000"/>
                <w:sz w:val="24"/>
                <w:szCs w:val="24"/>
              </w:rPr>
              <w:t xml:space="preserve">Tikslas – </w:t>
            </w:r>
            <w:r w:rsidR="002E7FAC">
              <w:rPr>
                <w:color w:val="000000"/>
                <w:sz w:val="24"/>
                <w:szCs w:val="24"/>
              </w:rPr>
              <w:t>papildyti Tvarkos apraš</w:t>
            </w:r>
            <w:r w:rsidR="00AA6B59">
              <w:rPr>
                <w:color w:val="000000"/>
                <w:sz w:val="24"/>
                <w:szCs w:val="24"/>
              </w:rPr>
              <w:t>o punktą</w:t>
            </w:r>
            <w:r w:rsidR="002E7FAC">
              <w:rPr>
                <w:color w:val="000000"/>
                <w:sz w:val="24"/>
                <w:szCs w:val="24"/>
              </w:rPr>
              <w:t xml:space="preserve">, kuris padėtų įgyvendinti socialinį teisingumą, asmenims gauti vienkartinę pašalpą sulaukus garbaus </w:t>
            </w:r>
            <w:r w:rsidR="008E5F0C">
              <w:rPr>
                <w:color w:val="000000"/>
                <w:sz w:val="24"/>
                <w:szCs w:val="24"/>
              </w:rPr>
              <w:t xml:space="preserve">amžiaus </w:t>
            </w:r>
            <w:r w:rsidR="002E7FAC">
              <w:rPr>
                <w:color w:val="000000"/>
                <w:sz w:val="24"/>
                <w:szCs w:val="24"/>
              </w:rPr>
              <w:t xml:space="preserve">jubiliejaus. </w:t>
            </w:r>
          </w:p>
          <w:p w14:paraId="773E8209" w14:textId="1FA0271C" w:rsidR="001D1B75" w:rsidRPr="001D1B75" w:rsidRDefault="001D1B75" w:rsidP="001D1B75">
            <w:pPr>
              <w:widowControl w:val="0"/>
              <w:spacing w:after="0" w:line="256" w:lineRule="auto"/>
              <w:ind w:firstLine="851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1D1B75" w:rsidRPr="001D1B75" w14:paraId="5DB9A2BE" w14:textId="77777777" w:rsidTr="00D17AFF">
        <w:trPr>
          <w:trHeight w:val="397"/>
        </w:trPr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7177" w14:textId="77777777" w:rsidR="001D1B75" w:rsidRPr="001D1B75" w:rsidRDefault="001D1B75" w:rsidP="001D1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</w:p>
          <w:p w14:paraId="49D0BEFE" w14:textId="77777777" w:rsidR="001D1B75" w:rsidRPr="00C122AE" w:rsidRDefault="001D1B75" w:rsidP="001D1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</w:pPr>
            <w:r w:rsidRPr="00C122A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  <w:t>2. Kaip šiuo metu yra sureguliuoti projekte aptarti klausimai.</w:t>
            </w:r>
          </w:p>
          <w:p w14:paraId="683BEB2A" w14:textId="3DA45837" w:rsidR="001D1B75" w:rsidRPr="001D1B75" w:rsidRDefault="009A269C" w:rsidP="009A269C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14:ligatures w14:val="none"/>
              </w:rPr>
            </w:pPr>
            <w:r w:rsidRPr="009A26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Vienkartinės, tikslinės, sąlyginės ir periodinės pašalpos skiriamos vadovaujantis Šilutės rajono savivaldybės tarybos 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9A26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m. vasario 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  <w:r w:rsidRPr="009A26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d. sprendimu Nr. T1-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594</w:t>
            </w:r>
            <w:r w:rsidRPr="009A26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„Dėl vienkartinių, tikslinių, sąlyginių ir periodinių pašalpų skyrimo ir mokėjimo tvarkos aprašu“.</w:t>
            </w:r>
          </w:p>
        </w:tc>
      </w:tr>
      <w:tr w:rsidR="001D1B75" w:rsidRPr="001D1B75" w14:paraId="6B877B04" w14:textId="77777777" w:rsidTr="00D17AFF">
        <w:trPr>
          <w:trHeight w:val="173"/>
        </w:trPr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2FDC" w14:textId="77777777" w:rsidR="001D1B75" w:rsidRPr="001D1B75" w:rsidRDefault="001D1B75" w:rsidP="001D1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14:ligatures w14:val="none"/>
              </w:rPr>
            </w:pPr>
          </w:p>
          <w:p w14:paraId="1D29E6C9" w14:textId="77777777" w:rsidR="001D1B75" w:rsidRPr="001D1B75" w:rsidRDefault="001D1B75" w:rsidP="001D1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</w:pPr>
            <w:r w:rsidRPr="001D1B7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  <w:t>3. Kokių pozityvių rezultatų laukiama.</w:t>
            </w:r>
          </w:p>
        </w:tc>
      </w:tr>
      <w:tr w:rsidR="001D1B75" w:rsidRPr="001D1B75" w14:paraId="2C7C80E3" w14:textId="77777777" w:rsidTr="00D17AFF">
        <w:trPr>
          <w:trHeight w:val="111"/>
        </w:trPr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4C07" w14:textId="161F0FF6" w:rsidR="001D1B75" w:rsidRPr="001D1B75" w:rsidRDefault="009A269C" w:rsidP="0054381F">
            <w:pPr>
              <w:pStyle w:val="Antrats"/>
              <w:tabs>
                <w:tab w:val="clear" w:pos="4153"/>
                <w:tab w:val="left" w:pos="6096"/>
                <w:tab w:val="center" w:pos="7655"/>
              </w:tabs>
              <w:spacing w:line="276" w:lineRule="auto"/>
              <w:ind w:firstLine="851"/>
              <w:rPr>
                <w:sz w:val="24"/>
              </w:rPr>
            </w:pPr>
            <w:r w:rsidRPr="009A269C">
              <w:rPr>
                <w:sz w:val="24"/>
                <w:szCs w:val="24"/>
              </w:rPr>
              <w:t xml:space="preserve">Priėmus sprendimo projektą bus sudaryta </w:t>
            </w:r>
            <w:r w:rsidR="00302E38">
              <w:rPr>
                <w:sz w:val="24"/>
                <w:szCs w:val="24"/>
              </w:rPr>
              <w:t>g</w:t>
            </w:r>
            <w:r w:rsidRPr="009A269C">
              <w:rPr>
                <w:sz w:val="24"/>
                <w:szCs w:val="24"/>
              </w:rPr>
              <w:t xml:space="preserve">alimybė Šilutės rajono </w:t>
            </w:r>
            <w:r w:rsidR="00C52AFD">
              <w:rPr>
                <w:sz w:val="24"/>
                <w:szCs w:val="24"/>
              </w:rPr>
              <w:t xml:space="preserve">savivaldybės </w:t>
            </w:r>
            <w:r w:rsidRPr="009A269C">
              <w:rPr>
                <w:sz w:val="24"/>
                <w:szCs w:val="24"/>
              </w:rPr>
              <w:t xml:space="preserve">gyventojams </w:t>
            </w:r>
            <w:r w:rsidR="00302E38">
              <w:rPr>
                <w:sz w:val="24"/>
                <w:szCs w:val="24"/>
              </w:rPr>
              <w:t>skirti vienkartinę pašalpą asmeniu</w:t>
            </w:r>
            <w:r w:rsidR="00C52AFD">
              <w:rPr>
                <w:sz w:val="24"/>
                <w:szCs w:val="24"/>
              </w:rPr>
              <w:t>i</w:t>
            </w:r>
            <w:r w:rsidR="00302E38">
              <w:rPr>
                <w:sz w:val="24"/>
                <w:szCs w:val="24"/>
              </w:rPr>
              <w:t xml:space="preserve"> sulaukus garbaus amžiaus jubiliejaus, kai asmuo</w:t>
            </w:r>
            <w:r w:rsidR="00C52AFD">
              <w:rPr>
                <w:sz w:val="24"/>
                <w:szCs w:val="24"/>
              </w:rPr>
              <w:t xml:space="preserve"> dėl objektyvių priežasčių</w:t>
            </w:r>
            <w:r w:rsidR="00302E38">
              <w:rPr>
                <w:sz w:val="24"/>
                <w:szCs w:val="24"/>
              </w:rPr>
              <w:t xml:space="preserve"> nesuspėja laiku pateikti prašymo. </w:t>
            </w:r>
          </w:p>
        </w:tc>
      </w:tr>
      <w:tr w:rsidR="001D1B75" w:rsidRPr="001D1B75" w14:paraId="47481375" w14:textId="77777777" w:rsidTr="00D17AFF">
        <w:trPr>
          <w:trHeight w:val="279"/>
        </w:trPr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3DDC" w14:textId="77777777" w:rsidR="001D1B75" w:rsidRPr="001D1B75" w:rsidRDefault="001D1B75" w:rsidP="001D1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14:ligatures w14:val="none"/>
              </w:rPr>
            </w:pPr>
          </w:p>
          <w:p w14:paraId="43770002" w14:textId="77777777" w:rsidR="001D1B75" w:rsidRPr="001D1B75" w:rsidRDefault="001D1B75" w:rsidP="001D1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</w:pPr>
            <w:r w:rsidRPr="001D1B7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  <w:t>4. Galimos neigiamos priimto projekto pasekmės ir kokių priemonių reikėtų imtis, kad tokių pasekmių būtų išvengta.</w:t>
            </w:r>
          </w:p>
        </w:tc>
      </w:tr>
      <w:tr w:rsidR="001D1B75" w:rsidRPr="001D1B75" w14:paraId="54FF679A" w14:textId="77777777" w:rsidTr="00D17AFF">
        <w:trPr>
          <w:trHeight w:val="111"/>
        </w:trPr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5B54" w14:textId="77777777" w:rsidR="001D1B75" w:rsidRPr="001D1B75" w:rsidRDefault="001D1B75" w:rsidP="001D1B75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1D1B7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Nenumatoma.</w:t>
            </w:r>
          </w:p>
        </w:tc>
      </w:tr>
      <w:tr w:rsidR="001D1B75" w:rsidRPr="001D1B75" w14:paraId="412B801A" w14:textId="77777777" w:rsidTr="00D17AFF">
        <w:trPr>
          <w:trHeight w:val="397"/>
        </w:trPr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60BA" w14:textId="77777777" w:rsidR="001D1B75" w:rsidRPr="001D1B75" w:rsidRDefault="001D1B75" w:rsidP="001D1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2"/>
                <w:szCs w:val="12"/>
                <w14:ligatures w14:val="none"/>
              </w:rPr>
            </w:pPr>
          </w:p>
          <w:p w14:paraId="72299AFB" w14:textId="77777777" w:rsidR="001D1B75" w:rsidRPr="001D1B75" w:rsidRDefault="001D1B75" w:rsidP="001D1B75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</w:pPr>
            <w:r w:rsidRPr="001D1B7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1D1B75" w:rsidRPr="001D1B75" w14:paraId="33A7B6C8" w14:textId="77777777" w:rsidTr="00D17AFF">
        <w:trPr>
          <w:trHeight w:val="111"/>
        </w:trPr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3518" w14:textId="1A8A754F" w:rsidR="001D1B75" w:rsidRPr="001D1B75" w:rsidRDefault="009A269C" w:rsidP="001D1B75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9A269C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Vienkartinės, tikslinės, sąlyginės ir periodinės pašalpos skiriamos vadovaujantis Šilutės rajono savivaldybės tarybos 2021 m. vasario 25 d. sprendimu Nr. T1-594 „Dėl vienkartinių, tikslinių, sąlyginių ir periodinių pašalpų skyrimo ir mokėjimo tvarkos aprašu“.</w:t>
            </w:r>
          </w:p>
        </w:tc>
      </w:tr>
      <w:tr w:rsidR="001D1B75" w:rsidRPr="001D1B75" w14:paraId="1D69EE1D" w14:textId="77777777" w:rsidTr="00D17AFF">
        <w:trPr>
          <w:trHeight w:val="285"/>
        </w:trPr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E10F" w14:textId="77777777" w:rsidR="001D1B75" w:rsidRPr="001D1B75" w:rsidRDefault="001D1B75" w:rsidP="001D1B75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2"/>
                <w:szCs w:val="12"/>
                <w14:ligatures w14:val="none"/>
              </w:rPr>
            </w:pPr>
          </w:p>
          <w:p w14:paraId="7C95E472" w14:textId="77777777" w:rsidR="001D1B75" w:rsidRPr="001D1B75" w:rsidRDefault="001D1B75" w:rsidP="001D1B75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</w:pPr>
            <w:r w:rsidRPr="001D1B7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1D1B75" w:rsidRPr="001D1B75" w14:paraId="5ADC513D" w14:textId="77777777" w:rsidTr="00D17AFF">
        <w:trPr>
          <w:trHeight w:val="111"/>
        </w:trPr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9C64" w14:textId="3341A85F" w:rsidR="00DE260F" w:rsidRPr="00C469C4" w:rsidRDefault="00F1230B" w:rsidP="00DE260F">
            <w:pPr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F1230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Vertinimo atlikti netikslinga.</w:t>
            </w:r>
          </w:p>
        </w:tc>
      </w:tr>
      <w:tr w:rsidR="001D1B75" w:rsidRPr="001D1B75" w14:paraId="45F5CA09" w14:textId="77777777" w:rsidTr="00D17AFF">
        <w:trPr>
          <w:trHeight w:val="285"/>
        </w:trPr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71BE" w14:textId="77777777" w:rsidR="001D1B75" w:rsidRPr="001D1B75" w:rsidRDefault="001D1B75" w:rsidP="001D1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i/>
                <w:iCs/>
                <w:kern w:val="0"/>
                <w:sz w:val="12"/>
                <w:szCs w:val="12"/>
                <w14:ligatures w14:val="none"/>
              </w:rPr>
            </w:pPr>
          </w:p>
          <w:p w14:paraId="24896509" w14:textId="77777777" w:rsidR="001D1B75" w:rsidRPr="001D1B75" w:rsidRDefault="001D1B75" w:rsidP="008E5F0C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</w:pPr>
            <w:r w:rsidRPr="001D1B7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1D1B75" w:rsidRPr="001D1B75" w14:paraId="7342FBA1" w14:textId="77777777" w:rsidTr="00D17AFF">
        <w:trPr>
          <w:trHeight w:val="70"/>
        </w:trPr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E1EC" w14:textId="77777777" w:rsidR="00F1230B" w:rsidRPr="00F1230B" w:rsidRDefault="00F1230B" w:rsidP="00F1230B">
            <w:pPr>
              <w:spacing w:after="0"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123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Vienkartinė pašalpos finansuojamos iš Šilutės rajono savivaldybės biudžeto lėšų, skirtų piniginei socialinei paramai nepasiturintiems gyventojams teikti. </w:t>
            </w:r>
          </w:p>
          <w:p w14:paraId="0E03EEE2" w14:textId="77777777" w:rsidR="00F1230B" w:rsidRPr="00F1230B" w:rsidRDefault="00F1230B" w:rsidP="00F1230B">
            <w:pPr>
              <w:spacing w:after="0"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123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2022 m. dėl vienkartinės pašalpos sulaukus garbingo amžiaus jubiliejaus kreipėsi 95        asmenys – 10 550,00 eur., 2023 m. taip pat kreipėsi 95 asmenys – 10 800,00 eur.</w:t>
            </w:r>
          </w:p>
          <w:p w14:paraId="5BB614A6" w14:textId="07E9FE75" w:rsidR="00C122AE" w:rsidRPr="00302E38" w:rsidRDefault="00F1230B" w:rsidP="00F1230B">
            <w:pPr>
              <w:spacing w:after="0"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</w:pPr>
            <w:r w:rsidRPr="00F123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Per 2024 m. dėl šios išmokos galimai kreipsis 140 asmenų ir galimai reikės 15 000,00 eur.</w:t>
            </w:r>
          </w:p>
        </w:tc>
      </w:tr>
      <w:tr w:rsidR="001D1B75" w:rsidRPr="001D1B75" w14:paraId="3BEE2667" w14:textId="77777777" w:rsidTr="00D17AFF">
        <w:trPr>
          <w:trHeight w:val="59"/>
        </w:trPr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5768" w14:textId="77777777" w:rsidR="001D1B75" w:rsidRPr="001D1B75" w:rsidRDefault="001D1B75" w:rsidP="001D1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2"/>
                <w:szCs w:val="12"/>
                <w14:ligatures w14:val="none"/>
              </w:rPr>
            </w:pPr>
          </w:p>
          <w:p w14:paraId="33721DCE" w14:textId="77777777" w:rsidR="001D1B75" w:rsidRPr="001D1B75" w:rsidRDefault="001D1B75" w:rsidP="001D1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1D1B7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  <w:t>8. Projekto autorius ar autorių grupė.</w:t>
            </w:r>
          </w:p>
        </w:tc>
      </w:tr>
      <w:tr w:rsidR="001D1B75" w:rsidRPr="001D1B75" w14:paraId="3238A22C" w14:textId="77777777" w:rsidTr="00D17AFF">
        <w:trPr>
          <w:trHeight w:val="59"/>
        </w:trPr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0A98" w14:textId="07A5A5DC" w:rsidR="001D1B75" w:rsidRPr="001D1B75" w:rsidRDefault="00302E38" w:rsidP="001D1B75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Asta Lileikienė</w:t>
            </w:r>
            <w:r w:rsidR="001D1B75" w:rsidRPr="001D1B7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, Socialinės paramos skyriaus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vyriausioji specialistė</w:t>
            </w:r>
            <w:r w:rsidR="007C4AAC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.</w:t>
            </w:r>
          </w:p>
          <w:p w14:paraId="5F574681" w14:textId="77777777" w:rsidR="001D1B75" w:rsidRPr="001D1B75" w:rsidRDefault="001D1B75" w:rsidP="001D1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</w:p>
        </w:tc>
      </w:tr>
      <w:tr w:rsidR="001D1B75" w:rsidRPr="001D1B75" w14:paraId="14D3C9EC" w14:textId="77777777" w:rsidTr="00D17AFF">
        <w:trPr>
          <w:trHeight w:val="59"/>
        </w:trPr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4D9F" w14:textId="77777777" w:rsidR="001D1B75" w:rsidRPr="001D1B75" w:rsidRDefault="001D1B75" w:rsidP="001D1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2"/>
                <w:szCs w:val="12"/>
                <w14:ligatures w14:val="none"/>
              </w:rPr>
            </w:pPr>
          </w:p>
          <w:p w14:paraId="7058AC38" w14:textId="77777777" w:rsidR="001D1B75" w:rsidRPr="001D1B75" w:rsidRDefault="001D1B75" w:rsidP="001D1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1D1B7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  <w:t>9. Reikšminiai projekto žodžiai, kurių reikia šiam projektui įtraukti į kompiuterinę paieškos sistemą.</w:t>
            </w:r>
          </w:p>
        </w:tc>
      </w:tr>
      <w:tr w:rsidR="001D1B75" w:rsidRPr="001D1B75" w14:paraId="4A5D2BB0" w14:textId="77777777" w:rsidTr="00D17AFF">
        <w:trPr>
          <w:trHeight w:val="59"/>
        </w:trPr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13AA" w14:textId="71334524" w:rsidR="001D1B75" w:rsidRPr="001D1B75" w:rsidRDefault="00302E38" w:rsidP="001D1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302E3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Savivaldybės biudžetas, vienkartinė, tikslinė, sąlyginė ir periodinė pašalpa.</w:t>
            </w:r>
          </w:p>
        </w:tc>
      </w:tr>
      <w:tr w:rsidR="001D1B75" w:rsidRPr="001D1B75" w14:paraId="078F9064" w14:textId="77777777" w:rsidTr="00D17AFF">
        <w:trPr>
          <w:trHeight w:val="59"/>
        </w:trPr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CAFD" w14:textId="77777777" w:rsidR="001D1B75" w:rsidRPr="001D1B75" w:rsidRDefault="001D1B75" w:rsidP="001D1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2"/>
                <w:szCs w:val="12"/>
                <w14:ligatures w14:val="none"/>
              </w:rPr>
            </w:pPr>
          </w:p>
          <w:p w14:paraId="09B533C4" w14:textId="77777777" w:rsidR="001D1B75" w:rsidRPr="001D1B75" w:rsidRDefault="001D1B75" w:rsidP="001D1B7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</w:pPr>
            <w:r w:rsidRPr="001D1B7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0"/>
                <w14:ligatures w14:val="none"/>
              </w:rPr>
              <w:t>10. Kiti, autorių nuomone, reikalingi pagrindimai ir paaiškinimai.</w:t>
            </w:r>
          </w:p>
        </w:tc>
      </w:tr>
      <w:tr w:rsidR="001D1B75" w:rsidRPr="001D1B75" w14:paraId="5EFEA3AF" w14:textId="77777777" w:rsidTr="00D17AFF">
        <w:trPr>
          <w:trHeight w:val="1371"/>
        </w:trPr>
        <w:tc>
          <w:tcPr>
            <w:tcW w:w="9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679" w:type="dxa"/>
              <w:tblLook w:val="04A0" w:firstRow="1" w:lastRow="0" w:firstColumn="1" w:lastColumn="0" w:noHBand="0" w:noVBand="1"/>
            </w:tblPr>
            <w:tblGrid>
              <w:gridCol w:w="9679"/>
            </w:tblGrid>
            <w:tr w:rsidR="001D1B75" w:rsidRPr="001D1B75" w14:paraId="62E49AB1" w14:textId="77777777" w:rsidTr="00302E38">
              <w:trPr>
                <w:trHeight w:val="1204"/>
              </w:trPr>
              <w:tc>
                <w:tcPr>
                  <w:tcW w:w="9679" w:type="dxa"/>
                </w:tcPr>
                <w:p w14:paraId="547098B7" w14:textId="77777777" w:rsidR="001D1B75" w:rsidRDefault="00302E38" w:rsidP="00302E38">
                  <w:pPr>
                    <w:spacing w:after="0" w:line="360" w:lineRule="atLeast"/>
                    <w:ind w:firstLine="484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0"/>
                      <w14:ligatures w14:val="none"/>
                    </w:rPr>
                  </w:pPr>
                  <w:r w:rsidRPr="00302E3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0"/>
                      <w14:ligatures w14:val="none"/>
                    </w:rPr>
                    <w:t>Patvirtinus sprendimo projektą bus sudaryt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0"/>
                      <w14:ligatures w14:val="none"/>
                    </w:rPr>
                    <w:t>a</w:t>
                  </w:r>
                  <w:r w:rsidRPr="00302E3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0"/>
                      <w14:ligatures w14:val="none"/>
                    </w:rPr>
                    <w:t xml:space="preserve"> galimyb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0"/>
                      <w14:ligatures w14:val="none"/>
                    </w:rPr>
                    <w:t>ė</w:t>
                  </w:r>
                  <w:r w:rsidRPr="00302E3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0"/>
                      <w14:ligatures w14:val="none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0"/>
                      <w14:ligatures w14:val="none"/>
                    </w:rPr>
                    <w:t>skirti vienkartinę pašalpą asmeniu</w:t>
                  </w:r>
                  <w:r w:rsidR="00917BC1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0"/>
                      <w14:ligatures w14:val="none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0"/>
                      <w14:ligatures w14:val="none"/>
                    </w:rPr>
                    <w:t xml:space="preserve"> sukakus 90, 95, 100 ir daugiau metų,</w:t>
                  </w:r>
                  <w:r w:rsidRPr="00302E3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0"/>
                      <w14:ligatures w14:val="none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0"/>
                      <w14:ligatures w14:val="none"/>
                    </w:rPr>
                    <w:t xml:space="preserve">kuris per nurodytą terminą </w:t>
                  </w:r>
                  <w:r w:rsidR="00C52AFD" w:rsidRPr="00CD38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dėl objektyvių priežasčių</w:t>
                  </w:r>
                  <w:r w:rsidR="00C52AFD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0"/>
                      <w14:ligatures w14:val="none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0"/>
                      <w14:ligatures w14:val="none"/>
                    </w:rPr>
                    <w:t xml:space="preserve">nespėjo pateikti prašymo išmokai gauti. Šiuos prašymus svarstys </w:t>
                  </w:r>
                  <w:r w:rsidR="008E5F0C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0"/>
                      <w14:ligatures w14:val="none"/>
                    </w:rPr>
                    <w:t xml:space="preserve">Vienkartinių, tikslinių, sąlyginių ir periodinių pašalpų skyrimo 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0"/>
                      <w14:ligatures w14:val="none"/>
                    </w:rPr>
                    <w:t xml:space="preserve">komisija. </w:t>
                  </w:r>
                </w:p>
                <w:p w14:paraId="3A3D75FF" w14:textId="6BFECED4" w:rsidR="00F1230B" w:rsidRPr="001D1B75" w:rsidRDefault="00F1230B" w:rsidP="00302E38">
                  <w:pPr>
                    <w:spacing w:after="0" w:line="360" w:lineRule="atLeast"/>
                    <w:ind w:firstLine="484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0"/>
                      <w14:ligatures w14:val="none"/>
                    </w:rPr>
                  </w:pPr>
                  <w:r w:rsidRPr="00F1230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0"/>
                      <w14:ligatures w14:val="none"/>
                    </w:rPr>
                    <w:t xml:space="preserve">Nuo 2021 m. nebuvo didinamos vienkartinių pašalpų sumos, todėl siūlome asmenims, sulaukusiems </w:t>
                  </w:r>
                  <w:r w:rsidR="0045523C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0"/>
                      <w14:ligatures w14:val="none"/>
                    </w:rPr>
                    <w:t xml:space="preserve">90 ir 95 metų </w:t>
                  </w:r>
                  <w:r w:rsidRPr="00F1230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0"/>
                      <w14:ligatures w14:val="none"/>
                    </w:rPr>
                    <w:t xml:space="preserve">garbaus amžiaus jubiliejaus, vienkartinę pašalpą </w:t>
                  </w:r>
                  <w:r w:rsidR="0045523C" w:rsidRPr="00F1230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0"/>
                      <w14:ligatures w14:val="none"/>
                    </w:rPr>
                    <w:t xml:space="preserve">padidinti </w:t>
                  </w:r>
                  <w:r w:rsidRPr="00F1230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0"/>
                      <w14:ligatures w14:val="none"/>
                    </w:rPr>
                    <w:t>50-čia eurų</w:t>
                  </w:r>
                  <w:r w:rsidR="0045523C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0"/>
                      <w14:ligatures w14:val="none"/>
                    </w:rPr>
                    <w:t xml:space="preserve">, o asmenims sulaukusiems 100 ir daugiau metų – 100-tu eurų. </w:t>
                  </w:r>
                </w:p>
              </w:tc>
            </w:tr>
            <w:tr w:rsidR="001D1B75" w:rsidRPr="001D1B75" w14:paraId="228CB837" w14:textId="77777777" w:rsidTr="00302E38">
              <w:trPr>
                <w:trHeight w:val="80"/>
              </w:trPr>
              <w:tc>
                <w:tcPr>
                  <w:tcW w:w="9679" w:type="dxa"/>
                </w:tcPr>
                <w:p w14:paraId="770F5715" w14:textId="77777777" w:rsidR="001D1B75" w:rsidRPr="001D1B75" w:rsidRDefault="001D1B75" w:rsidP="001D1B75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0"/>
                      <w14:ligatures w14:val="none"/>
                    </w:rPr>
                  </w:pPr>
                </w:p>
              </w:tc>
            </w:tr>
          </w:tbl>
          <w:p w14:paraId="0B83EBED" w14:textId="77777777" w:rsidR="001D1B75" w:rsidRPr="001D1B75" w:rsidRDefault="001D1B75" w:rsidP="001D1B75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69DA6071" w14:textId="77777777" w:rsidR="001D1B75" w:rsidRPr="001D1B75" w:rsidRDefault="001D1B75" w:rsidP="001D1B75">
      <w:pPr>
        <w:spacing w:after="0" w:line="240" w:lineRule="auto"/>
        <w:ind w:left="283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14:ligatures w14:val="none"/>
        </w:rPr>
      </w:pPr>
    </w:p>
    <w:p w14:paraId="65A5867F" w14:textId="2D882F79" w:rsidR="000B74CD" w:rsidRDefault="009A269C"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Vyriausioji specialistė                                                                                                    Asta Lileikienė</w:t>
      </w:r>
    </w:p>
    <w:sectPr w:rsidR="000B74CD" w:rsidSect="00920F6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75"/>
    <w:rsid w:val="000B74CD"/>
    <w:rsid w:val="00166E25"/>
    <w:rsid w:val="001D1B75"/>
    <w:rsid w:val="002478DF"/>
    <w:rsid w:val="002D538D"/>
    <w:rsid w:val="002E7969"/>
    <w:rsid w:val="002E7FAC"/>
    <w:rsid w:val="00302E38"/>
    <w:rsid w:val="0033660D"/>
    <w:rsid w:val="00430FC0"/>
    <w:rsid w:val="0045523C"/>
    <w:rsid w:val="0054381F"/>
    <w:rsid w:val="00597F95"/>
    <w:rsid w:val="00605785"/>
    <w:rsid w:val="007153E4"/>
    <w:rsid w:val="0072794B"/>
    <w:rsid w:val="00733D39"/>
    <w:rsid w:val="007B6B24"/>
    <w:rsid w:val="007C4AAC"/>
    <w:rsid w:val="008E5F0C"/>
    <w:rsid w:val="00917BC1"/>
    <w:rsid w:val="009A269C"/>
    <w:rsid w:val="00AA6B59"/>
    <w:rsid w:val="00B11E91"/>
    <w:rsid w:val="00C122AE"/>
    <w:rsid w:val="00C469C4"/>
    <w:rsid w:val="00C51F4E"/>
    <w:rsid w:val="00C52AFD"/>
    <w:rsid w:val="00CD3886"/>
    <w:rsid w:val="00CE6872"/>
    <w:rsid w:val="00D055AC"/>
    <w:rsid w:val="00DE260F"/>
    <w:rsid w:val="00E023F5"/>
    <w:rsid w:val="00F1230B"/>
    <w:rsid w:val="00FA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36633"/>
  <w15:chartTrackingRefBased/>
  <w15:docId w15:val="{7D0718B2-580B-471B-AD8A-1F2A835F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1D1B75"/>
    <w:pPr>
      <w:tabs>
        <w:tab w:val="center" w:pos="4153"/>
        <w:tab w:val="right" w:pos="8306"/>
      </w:tabs>
      <w:suppressAutoHyphens/>
      <w:autoSpaceDN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customStyle="1" w:styleId="AntratsDiagrama">
    <w:name w:val="Antraštės Diagrama"/>
    <w:basedOn w:val="Numatytasispastraiposriftas"/>
    <w:link w:val="Antrats"/>
    <w:rsid w:val="001D1B75"/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customStyle="1" w:styleId="Standard">
    <w:name w:val="Standard"/>
    <w:rsid w:val="001D1B75"/>
    <w:pPr>
      <w:suppressAutoHyphens/>
      <w:autoSpaceDN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styleId="Pataisymai">
    <w:name w:val="Revision"/>
    <w:hidden/>
    <w:uiPriority w:val="99"/>
    <w:semiHidden/>
    <w:rsid w:val="00597F95"/>
    <w:pPr>
      <w:spacing w:after="0" w:line="240" w:lineRule="auto"/>
    </w:pPr>
  </w:style>
  <w:style w:type="character" w:customStyle="1" w:styleId="Internetosaitas">
    <w:name w:val="Interneto saitas"/>
    <w:rsid w:val="00C469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51FBDB4-C668-40E7-BA66-380CAB946BA0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2303</Words>
  <Characters>1313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Globa_VL</dc:creator>
  <cp:keywords/>
  <dc:description/>
  <cp:lastModifiedBy>Asta Jagelavičienė</cp:lastModifiedBy>
  <cp:revision>16</cp:revision>
  <cp:lastPrinted>2024-01-04T06:56:00Z</cp:lastPrinted>
  <dcterms:created xsi:type="dcterms:W3CDTF">2024-01-03T11:50:00Z</dcterms:created>
  <dcterms:modified xsi:type="dcterms:W3CDTF">2024-01-11T07:03:00Z</dcterms:modified>
</cp:coreProperties>
</file>