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29DC7" w14:textId="77777777" w:rsidR="00853904" w:rsidRPr="002E0167" w:rsidRDefault="00853904" w:rsidP="00853904">
      <w:pPr>
        <w:pStyle w:val="Pavadinimas"/>
      </w:pPr>
      <w:r w:rsidRPr="002E0167">
        <w:t>ŠILUTĖS RAJONO SAVIVALDYBĖS ADMINISTRACIJOS</w:t>
      </w:r>
    </w:p>
    <w:p w14:paraId="699BA2EC" w14:textId="35A9F910" w:rsidR="00853904" w:rsidRPr="002E0167" w:rsidRDefault="00853904" w:rsidP="00853904">
      <w:pPr>
        <w:pStyle w:val="Pavadinimas"/>
      </w:pPr>
      <w:r>
        <w:t>ŠVIETIMO</w:t>
      </w:r>
      <w:r w:rsidR="00B740C1">
        <w:t>, SPORTO</w:t>
      </w:r>
      <w:r>
        <w:t xml:space="preserve"> IR KULTŪROS </w:t>
      </w:r>
      <w:r w:rsidRPr="002E0167">
        <w:t>SKYRI</w:t>
      </w:r>
      <w:r w:rsidR="00B740C1">
        <w:t>US</w:t>
      </w:r>
    </w:p>
    <w:p w14:paraId="0D375D3A" w14:textId="77777777" w:rsidR="00C62447" w:rsidRDefault="00C62447" w:rsidP="00DD1F44">
      <w:pPr>
        <w:pStyle w:val="Antrinispavadinimas"/>
      </w:pPr>
    </w:p>
    <w:p w14:paraId="7B03FE36" w14:textId="77777777" w:rsidR="00D31B81" w:rsidRDefault="00D31B81" w:rsidP="00D31B81">
      <w:pPr>
        <w:keepNext/>
        <w:tabs>
          <w:tab w:val="left" w:pos="1296"/>
        </w:tabs>
        <w:jc w:val="center"/>
        <w:outlineLvl w:val="0"/>
        <w:rPr>
          <w:b/>
          <w:caps/>
          <w:szCs w:val="24"/>
          <w:lang w:eastAsia="lt-LT"/>
        </w:rPr>
      </w:pPr>
    </w:p>
    <w:p w14:paraId="633C6383" w14:textId="77777777" w:rsidR="00D31B81" w:rsidRDefault="00D31B81" w:rsidP="00D31B81">
      <w:pPr>
        <w:widowControl w:val="0"/>
        <w:autoSpaceDE w:val="0"/>
        <w:autoSpaceDN w:val="0"/>
        <w:adjustRightInd w:val="0"/>
        <w:jc w:val="center"/>
        <w:rPr>
          <w:b/>
          <w:caps/>
          <w:szCs w:val="24"/>
          <w:lang w:eastAsia="lt-LT"/>
        </w:rPr>
      </w:pPr>
      <w:r>
        <w:rPr>
          <w:b/>
          <w:caps/>
          <w:szCs w:val="24"/>
          <w:lang w:eastAsia="lt-LT"/>
        </w:rPr>
        <w:t>aiškinamasis raštas</w:t>
      </w:r>
    </w:p>
    <w:p w14:paraId="74F6DE30" w14:textId="79C7E3D3" w:rsidR="00D31B81" w:rsidRPr="004B05D1" w:rsidRDefault="00381BBA" w:rsidP="00D31B81">
      <w:pPr>
        <w:tabs>
          <w:tab w:val="center" w:pos="4819"/>
          <w:tab w:val="right" w:pos="9638"/>
        </w:tabs>
        <w:jc w:val="center"/>
        <w:rPr>
          <w:b/>
          <w:szCs w:val="24"/>
        </w:rPr>
      </w:pPr>
      <w:r>
        <w:rPr>
          <w:b/>
          <w:bCs/>
          <w:szCs w:val="24"/>
        </w:rPr>
        <w:t xml:space="preserve">DĖL TARYBOS SPRENDIMO </w:t>
      </w:r>
      <w:r w:rsidR="00D31B81">
        <w:rPr>
          <w:b/>
          <w:bCs/>
          <w:szCs w:val="24"/>
        </w:rPr>
        <w:t>„</w:t>
      </w:r>
      <w:r w:rsidR="00D31B81" w:rsidRPr="004B05D1">
        <w:rPr>
          <w:b/>
          <w:bCs/>
          <w:szCs w:val="24"/>
        </w:rPr>
        <w:t xml:space="preserve">DĖL SUTIKIMO REORGANIZUOTI BIUDŽETINĘ ĮSTAIGĄ ŠILUTĖS </w:t>
      </w:r>
      <w:r w:rsidR="00D31B81">
        <w:rPr>
          <w:b/>
          <w:bCs/>
          <w:szCs w:val="24"/>
        </w:rPr>
        <w:t>TRAKSĖDŽIŲ ŠILOJŲ MOKYKLĄ“ PROJEKTO</w:t>
      </w:r>
    </w:p>
    <w:p w14:paraId="1EC28936" w14:textId="0636AE39" w:rsidR="00D31B81" w:rsidRDefault="00D31B81" w:rsidP="00D31B81">
      <w:pPr>
        <w:widowControl w:val="0"/>
        <w:autoSpaceDE w:val="0"/>
        <w:autoSpaceDN w:val="0"/>
        <w:adjustRightInd w:val="0"/>
        <w:jc w:val="center"/>
        <w:rPr>
          <w:b/>
          <w:szCs w:val="24"/>
          <w:lang w:eastAsia="lt-LT"/>
        </w:rPr>
      </w:pPr>
    </w:p>
    <w:p w14:paraId="28169052" w14:textId="77777777" w:rsidR="00D31B81" w:rsidRDefault="00D31B81" w:rsidP="00D31B81">
      <w:pPr>
        <w:widowControl w:val="0"/>
        <w:autoSpaceDE w:val="0"/>
        <w:autoSpaceDN w:val="0"/>
        <w:adjustRightInd w:val="0"/>
        <w:ind w:left="142" w:hanging="142"/>
        <w:jc w:val="center"/>
        <w:rPr>
          <w:b/>
          <w:szCs w:val="24"/>
          <w:lang w:eastAsia="lt-LT"/>
        </w:rPr>
      </w:pPr>
    </w:p>
    <w:p w14:paraId="04AB5A02" w14:textId="721B04AB" w:rsidR="00D31B81" w:rsidRPr="001A6C75" w:rsidRDefault="00D31B81" w:rsidP="00D31B81">
      <w:pPr>
        <w:widowControl w:val="0"/>
        <w:tabs>
          <w:tab w:val="left" w:pos="567"/>
        </w:tabs>
        <w:autoSpaceDE w:val="0"/>
        <w:autoSpaceDN w:val="0"/>
        <w:adjustRightInd w:val="0"/>
        <w:ind w:left="142" w:hanging="142"/>
        <w:jc w:val="center"/>
        <w:rPr>
          <w:szCs w:val="24"/>
          <w:lang w:eastAsia="lt-LT"/>
        </w:rPr>
      </w:pPr>
      <w:r w:rsidRPr="001A6C75">
        <w:rPr>
          <w:szCs w:val="24"/>
          <w:lang w:eastAsia="lt-LT"/>
        </w:rPr>
        <w:t>202</w:t>
      </w:r>
      <w:r w:rsidR="008B6F21" w:rsidRPr="001A6C75">
        <w:rPr>
          <w:szCs w:val="24"/>
          <w:lang w:eastAsia="lt-LT"/>
        </w:rPr>
        <w:t>4</w:t>
      </w:r>
      <w:r w:rsidRPr="001A6C75">
        <w:rPr>
          <w:szCs w:val="24"/>
          <w:lang w:eastAsia="lt-LT"/>
        </w:rPr>
        <w:t xml:space="preserve"> m. kovo 12 d.</w:t>
      </w:r>
    </w:p>
    <w:p w14:paraId="3CA8A564" w14:textId="77777777" w:rsidR="00D31B81" w:rsidRPr="001A6C75" w:rsidRDefault="00D31B81" w:rsidP="00D31B81">
      <w:pPr>
        <w:widowControl w:val="0"/>
        <w:tabs>
          <w:tab w:val="left" w:pos="0"/>
        </w:tabs>
        <w:autoSpaceDE w:val="0"/>
        <w:autoSpaceDN w:val="0"/>
        <w:adjustRightInd w:val="0"/>
        <w:ind w:left="142" w:hanging="142"/>
        <w:jc w:val="center"/>
        <w:rPr>
          <w:szCs w:val="24"/>
          <w:lang w:eastAsia="lt-LT"/>
        </w:rPr>
      </w:pPr>
      <w:r w:rsidRPr="001A6C75">
        <w:rPr>
          <w:szCs w:val="24"/>
          <w:lang w:eastAsia="lt-LT"/>
        </w:rPr>
        <w:t>Šilutė</w:t>
      </w:r>
    </w:p>
    <w:p w14:paraId="2CDDBCAE" w14:textId="77777777" w:rsidR="00D31B81" w:rsidRPr="001A6C75" w:rsidRDefault="00D31B81" w:rsidP="00D31B81">
      <w:pPr>
        <w:widowControl w:val="0"/>
        <w:tabs>
          <w:tab w:val="left" w:pos="0"/>
        </w:tabs>
        <w:autoSpaceDE w:val="0"/>
        <w:autoSpaceDN w:val="0"/>
        <w:adjustRightInd w:val="0"/>
        <w:ind w:left="142" w:hanging="142"/>
        <w:jc w:val="center"/>
        <w:rPr>
          <w:szCs w:val="24"/>
          <w:lang w:eastAsia="lt-LT"/>
        </w:rPr>
      </w:pPr>
    </w:p>
    <w:tbl>
      <w:tblPr>
        <w:tblW w:w="10080" w:type="dxa"/>
        <w:tblInd w:w="-176" w:type="dxa"/>
        <w:tblLook w:val="04A0" w:firstRow="1" w:lastRow="0" w:firstColumn="1" w:lastColumn="0" w:noHBand="0" w:noVBand="1"/>
      </w:tblPr>
      <w:tblGrid>
        <w:gridCol w:w="10080"/>
      </w:tblGrid>
      <w:tr w:rsidR="00D31B81" w:rsidRPr="001A6C75" w14:paraId="6D93C3F1" w14:textId="77777777" w:rsidTr="00D31B81">
        <w:tc>
          <w:tcPr>
            <w:tcW w:w="10080" w:type="dxa"/>
            <w:hideMark/>
          </w:tcPr>
          <w:p w14:paraId="519C2066" w14:textId="77777777" w:rsidR="00D31B81" w:rsidRPr="001A6C75" w:rsidRDefault="00D31B81">
            <w:pPr>
              <w:widowControl w:val="0"/>
              <w:tabs>
                <w:tab w:val="left" w:pos="142"/>
                <w:tab w:val="left" w:pos="9923"/>
              </w:tabs>
              <w:autoSpaceDE w:val="0"/>
              <w:autoSpaceDN w:val="0"/>
              <w:adjustRightInd w:val="0"/>
              <w:ind w:left="142"/>
              <w:jc w:val="both"/>
              <w:rPr>
                <w:b/>
                <w:bCs/>
                <w:szCs w:val="24"/>
                <w:lang w:eastAsia="lt-LT"/>
              </w:rPr>
            </w:pPr>
            <w:r w:rsidRPr="001A6C75">
              <w:rPr>
                <w:b/>
                <w:bCs/>
                <w:i/>
                <w:iCs/>
                <w:szCs w:val="24"/>
                <w:lang w:eastAsia="lt-LT"/>
              </w:rPr>
              <w:t xml:space="preserve">           1. Parengto projekto tikslai ir uždaviniai.</w:t>
            </w:r>
          </w:p>
        </w:tc>
      </w:tr>
      <w:tr w:rsidR="00D31B81" w:rsidRPr="001A6C75" w14:paraId="18D5B402" w14:textId="77777777" w:rsidTr="00D31B81">
        <w:tc>
          <w:tcPr>
            <w:tcW w:w="10080" w:type="dxa"/>
            <w:hideMark/>
          </w:tcPr>
          <w:p w14:paraId="5F706E24" w14:textId="3A70F9C0" w:rsidR="00D31B81" w:rsidRPr="001A6C75" w:rsidRDefault="00D31B81" w:rsidP="0095154E">
            <w:pPr>
              <w:widowControl w:val="0"/>
              <w:autoSpaceDE w:val="0"/>
              <w:autoSpaceDN w:val="0"/>
              <w:adjustRightInd w:val="0"/>
              <w:ind w:firstLine="819"/>
              <w:jc w:val="both"/>
              <w:rPr>
                <w:rFonts w:eastAsia="Calibri"/>
                <w:szCs w:val="24"/>
              </w:rPr>
            </w:pPr>
            <w:r w:rsidRPr="001A6C75">
              <w:rPr>
                <w:szCs w:val="24"/>
              </w:rPr>
              <w:t>Tikslas</w:t>
            </w:r>
            <w:r w:rsidR="00381BBA">
              <w:rPr>
                <w:szCs w:val="24"/>
              </w:rPr>
              <w:t xml:space="preserve"> – p</w:t>
            </w:r>
            <w:r w:rsidRPr="001A6C75">
              <w:rPr>
                <w:szCs w:val="24"/>
              </w:rPr>
              <w:t xml:space="preserve">riimti sprendimą, sutikti, </w:t>
            </w:r>
            <w:r w:rsidRPr="001A6C75">
              <w:rPr>
                <w:color w:val="000000"/>
                <w:szCs w:val="24"/>
              </w:rPr>
              <w:t xml:space="preserve">kad </w:t>
            </w:r>
            <w:r w:rsidRPr="001A6C75">
              <w:rPr>
                <w:szCs w:val="24"/>
              </w:rPr>
              <w:t>Šilutės rajono savivaldybės biudžetinė įstaiga Šilutės rajono Traksėdžių Šilojų mokykla (</w:t>
            </w:r>
            <w:bookmarkStart w:id="0" w:name="_Hlk161172525"/>
            <w:r w:rsidRPr="001A6C75">
              <w:rPr>
                <w:szCs w:val="24"/>
              </w:rPr>
              <w:t>juridinio asmens kodas</w:t>
            </w:r>
            <w:r w:rsidR="00381BBA">
              <w:rPr>
                <w:szCs w:val="24"/>
              </w:rPr>
              <w:t xml:space="preserve"> </w:t>
            </w:r>
            <w:r w:rsidRPr="001A6C75">
              <w:rPr>
                <w:szCs w:val="24"/>
              </w:rPr>
              <w:t>190986693</w:t>
            </w:r>
            <w:bookmarkEnd w:id="0"/>
            <w:r w:rsidRPr="001A6C75">
              <w:rPr>
                <w:szCs w:val="24"/>
              </w:rPr>
              <w:t xml:space="preserve">) būtų reorganizuojama prijungimo būdu ir prijungta prie Šilutės rajono savivaldybės biudžetinės įstaigos </w:t>
            </w:r>
            <w:bookmarkStart w:id="1" w:name="_Hlk161172774"/>
            <w:r w:rsidRPr="001A6C75">
              <w:rPr>
                <w:szCs w:val="24"/>
              </w:rPr>
              <w:t>Šilutės jaunimo ir suaugusiųjų mokymo centr</w:t>
            </w:r>
            <w:r w:rsidR="00381BBA">
              <w:rPr>
                <w:szCs w:val="24"/>
              </w:rPr>
              <w:t>o</w:t>
            </w:r>
            <w:bookmarkEnd w:id="1"/>
            <w:r w:rsidRPr="001A6C75">
              <w:rPr>
                <w:szCs w:val="24"/>
              </w:rPr>
              <w:t xml:space="preserve"> (juridinio asmens kodas 195171155) siekiant sumažinti valdymo išlaidas, racionaliau ir efektyviau naudoti finansinius ir žmogiškuosius išteklius. </w:t>
            </w:r>
            <w:r w:rsidR="008B6F21" w:rsidRPr="001A6C75">
              <w:rPr>
                <w:bCs/>
                <w:szCs w:val="24"/>
              </w:rPr>
              <w:t>Reorganizuojama Šilutės rajono Traksėdžių Šilojų mokykla skirta mokiniams, turintiems specialiųjų ugdymosi poreikių, gaunanti ūkio lėšas iš Lietuvos Respublikos biudžeto. Mokykla prijungiama prie Šilutės jaunimo ir suaugusių</w:t>
            </w:r>
            <w:r w:rsidR="00381BBA">
              <w:rPr>
                <w:bCs/>
                <w:szCs w:val="24"/>
              </w:rPr>
              <w:t>jų</w:t>
            </w:r>
            <w:r w:rsidR="008B6F21" w:rsidRPr="001A6C75">
              <w:rPr>
                <w:bCs/>
                <w:szCs w:val="24"/>
              </w:rPr>
              <w:t xml:space="preserve"> mokymo centro. </w:t>
            </w:r>
            <w:r w:rsidR="008B6F21" w:rsidRPr="001A6C75">
              <w:rPr>
                <w:szCs w:val="24"/>
              </w:rPr>
              <w:t>Atlikdami mokyklų mokinių skaičiaus pokyčių stebėseną ir vertindami Mokyklų, vykdančių formaliojo švietimo programas,  tinklo kūrimo taisyklėmis nurodytų kriterijų kokybines ir kiekybines reikšmes</w:t>
            </w:r>
            <w:r w:rsidR="00433E8F">
              <w:rPr>
                <w:szCs w:val="24"/>
              </w:rPr>
              <w:t>,</w:t>
            </w:r>
            <w:r w:rsidR="008B6F21" w:rsidRPr="001A6C75">
              <w:rPr>
                <w:szCs w:val="24"/>
              </w:rPr>
              <w:t xml:space="preserve"> nustatėme, kad Traksėdžių Šilojų mokykla neatitinka 7.1 papunkčio (nėra 60 mokinių), o Jaunimo ir suaugusių</w:t>
            </w:r>
            <w:r w:rsidR="00433E8F">
              <w:rPr>
                <w:szCs w:val="24"/>
              </w:rPr>
              <w:t>jų</w:t>
            </w:r>
            <w:r w:rsidR="008B6F21" w:rsidRPr="001A6C75">
              <w:rPr>
                <w:szCs w:val="24"/>
              </w:rPr>
              <w:t xml:space="preserve"> mokymo centras </w:t>
            </w:r>
            <w:r w:rsidR="00433E8F">
              <w:rPr>
                <w:szCs w:val="24"/>
              </w:rPr>
              <w:t xml:space="preserve">– </w:t>
            </w:r>
            <w:r w:rsidR="008B6F21" w:rsidRPr="001A6C75">
              <w:rPr>
                <w:szCs w:val="24"/>
              </w:rPr>
              <w:t>4.1 papunkčio (d</w:t>
            </w:r>
            <w:r w:rsidR="00433E8F">
              <w:rPr>
                <w:szCs w:val="24"/>
              </w:rPr>
              <w:t>vejus</w:t>
            </w:r>
            <w:r w:rsidR="008B6F21" w:rsidRPr="001A6C75">
              <w:rPr>
                <w:szCs w:val="24"/>
              </w:rPr>
              <w:t xml:space="preserve"> metus neturi vadovo, konkursas skelbtas du kartus, pretendentų nebuvo). Prijungus Traksėdžių Šilojų mokyklą prie Jaunimo ir suaugusių</w:t>
            </w:r>
            <w:r w:rsidR="00433E8F">
              <w:rPr>
                <w:szCs w:val="24"/>
              </w:rPr>
              <w:t>jų</w:t>
            </w:r>
            <w:r w:rsidR="008B6F21" w:rsidRPr="001A6C75">
              <w:rPr>
                <w:szCs w:val="24"/>
              </w:rPr>
              <w:t xml:space="preserve"> mokymo centro bus taupomos mokymo lėšos administravimui, planas atitiks šiuo metu galiojančius teisės aktus. Mokytojų įdarbinimo ir mokinių </w:t>
            </w:r>
            <w:r w:rsidR="00433E8F">
              <w:rPr>
                <w:szCs w:val="24"/>
              </w:rPr>
              <w:t>pavėžėjimo</w:t>
            </w:r>
            <w:r w:rsidR="008B6F21" w:rsidRPr="001A6C75">
              <w:rPr>
                <w:szCs w:val="24"/>
              </w:rPr>
              <w:t xml:space="preserve"> klausimų spręsti nereikia. Traksėdžių Šilojų mokykla tampa skyriumi</w:t>
            </w:r>
            <w:r w:rsidR="00433E8F">
              <w:rPr>
                <w:szCs w:val="24"/>
              </w:rPr>
              <w:t>,</w:t>
            </w:r>
            <w:r w:rsidR="008B6F21" w:rsidRPr="001A6C75">
              <w:rPr>
                <w:szCs w:val="24"/>
              </w:rPr>
              <w:t xml:space="preserve"> veikiančiu savo patalpose, pedagoginių darbuotojų etatų skaičius nemažėja, mokinių pavėžėjimas išspręstas</w:t>
            </w:r>
          </w:p>
          <w:p w14:paraId="4AF99BC5" w14:textId="3905AF49" w:rsidR="00433E8F" w:rsidRPr="001A6C75" w:rsidRDefault="00D31B81">
            <w:pPr>
              <w:widowControl w:val="0"/>
              <w:autoSpaceDE w:val="0"/>
              <w:autoSpaceDN w:val="0"/>
              <w:adjustRightInd w:val="0"/>
              <w:ind w:firstLine="819"/>
              <w:jc w:val="both"/>
              <w:rPr>
                <w:szCs w:val="24"/>
              </w:rPr>
            </w:pPr>
            <w:r w:rsidRPr="001A6C75">
              <w:rPr>
                <w:szCs w:val="24"/>
              </w:rPr>
              <w:t>Uždaviniai</w:t>
            </w:r>
            <w:r w:rsidR="00433E8F">
              <w:rPr>
                <w:szCs w:val="24"/>
              </w:rPr>
              <w:t xml:space="preserve">. </w:t>
            </w:r>
          </w:p>
          <w:p w14:paraId="2D4C55D2" w14:textId="033C25E9" w:rsidR="00D31B81" w:rsidRPr="001A6C75" w:rsidRDefault="00433E8F" w:rsidP="00433E8F">
            <w:pPr>
              <w:widowControl w:val="0"/>
              <w:autoSpaceDE w:val="0"/>
              <w:autoSpaceDN w:val="0"/>
              <w:adjustRightInd w:val="0"/>
              <w:ind w:firstLine="819"/>
              <w:jc w:val="both"/>
              <w:rPr>
                <w:szCs w:val="24"/>
              </w:rPr>
            </w:pPr>
            <w:r>
              <w:rPr>
                <w:szCs w:val="24"/>
              </w:rPr>
              <w:t>S</w:t>
            </w:r>
            <w:r w:rsidR="00D31B81" w:rsidRPr="001A6C75">
              <w:rPr>
                <w:szCs w:val="24"/>
              </w:rPr>
              <w:t xml:space="preserve">utikti, kad </w:t>
            </w:r>
            <w:r w:rsidR="008B6F21" w:rsidRPr="001A6C75">
              <w:rPr>
                <w:szCs w:val="24"/>
              </w:rPr>
              <w:t>Šilutės rajono Traksėdžių Šilojų mokykla</w:t>
            </w:r>
            <w:r w:rsidR="008B6F21" w:rsidRPr="001A6C75" w:rsidDel="008B6F21">
              <w:rPr>
                <w:szCs w:val="24"/>
              </w:rPr>
              <w:t xml:space="preserve"> </w:t>
            </w:r>
            <w:r w:rsidR="00D31B81" w:rsidRPr="001A6C75">
              <w:rPr>
                <w:szCs w:val="24"/>
              </w:rPr>
              <w:t>būtų reorganizuota iki 202</w:t>
            </w:r>
            <w:r w:rsidR="008B6F21" w:rsidRPr="001A6C75">
              <w:rPr>
                <w:szCs w:val="24"/>
              </w:rPr>
              <w:t>4</w:t>
            </w:r>
            <w:r w:rsidR="00D31B81" w:rsidRPr="001A6C75">
              <w:rPr>
                <w:szCs w:val="24"/>
              </w:rPr>
              <w:t xml:space="preserve"> m. rugpjūčio 31 d. prijungiant ją prie </w:t>
            </w:r>
            <w:r w:rsidR="008B6F21" w:rsidRPr="001A6C75">
              <w:rPr>
                <w:szCs w:val="24"/>
              </w:rPr>
              <w:t>Šilutės jaunimo ir suaugusiųjų mokymo centr</w:t>
            </w:r>
            <w:r>
              <w:rPr>
                <w:szCs w:val="24"/>
              </w:rPr>
              <w:t>o</w:t>
            </w:r>
            <w:r w:rsidR="00D31B81" w:rsidRPr="001A6C75">
              <w:rPr>
                <w:szCs w:val="24"/>
              </w:rPr>
              <w:t>.</w:t>
            </w:r>
          </w:p>
          <w:p w14:paraId="648537C6" w14:textId="3586FBA4" w:rsidR="00D31B81" w:rsidRPr="001A6C75" w:rsidRDefault="00D31B81">
            <w:pPr>
              <w:widowControl w:val="0"/>
              <w:autoSpaceDE w:val="0"/>
              <w:autoSpaceDN w:val="0"/>
              <w:adjustRightInd w:val="0"/>
              <w:ind w:firstLine="819"/>
              <w:jc w:val="both"/>
              <w:rPr>
                <w:szCs w:val="24"/>
                <w:lang w:eastAsia="lt-LT"/>
              </w:rPr>
            </w:pPr>
            <w:r w:rsidRPr="001A6C75">
              <w:rPr>
                <w:szCs w:val="24"/>
                <w:lang w:eastAsia="lt-LT"/>
              </w:rPr>
              <w:t>Nustatyti reorganizacijos tikslą, būdą,  reorganizuojamas biudžetines įstaigas, reorganizavime dalyvaujančią biudžetinę įstaigą, po reorganizacijos veiksiančią įstaigą, funkcijas, kurias atliks po reorganizavimo veikianti biudžetinė įstaiga ir po reorganizacijos veiksiančios biudžetinės įstaigos savininko teises ir pareigas įgyvendinančią instituciją.</w:t>
            </w:r>
          </w:p>
          <w:p w14:paraId="65B982A4" w14:textId="7A78524F" w:rsidR="00D31B81" w:rsidRPr="001A6C75" w:rsidRDefault="00D31B81">
            <w:pPr>
              <w:widowControl w:val="0"/>
              <w:autoSpaceDE w:val="0"/>
              <w:autoSpaceDN w:val="0"/>
              <w:adjustRightInd w:val="0"/>
              <w:ind w:firstLine="819"/>
              <w:jc w:val="both"/>
              <w:rPr>
                <w:szCs w:val="24"/>
                <w:lang w:eastAsia="lt-LT"/>
              </w:rPr>
            </w:pPr>
            <w:r w:rsidRPr="001A6C75">
              <w:rPr>
                <w:szCs w:val="24"/>
                <w:lang w:eastAsia="lt-LT"/>
              </w:rPr>
              <w:t xml:space="preserve">Pavesti </w:t>
            </w:r>
            <w:bookmarkStart w:id="2" w:name="_Hlk161174858"/>
            <w:r w:rsidR="00903467" w:rsidRPr="001A6C75">
              <w:rPr>
                <w:szCs w:val="24"/>
              </w:rPr>
              <w:t>Šilutės rajono Traksėdžių Šilojų mokyklos</w:t>
            </w:r>
            <w:bookmarkEnd w:id="2"/>
            <w:r w:rsidR="00903467" w:rsidRPr="001A6C75">
              <w:rPr>
                <w:color w:val="000000"/>
                <w:szCs w:val="24"/>
              </w:rPr>
              <w:t xml:space="preserve"> direktor</w:t>
            </w:r>
            <w:r w:rsidR="00433E8F">
              <w:rPr>
                <w:color w:val="000000"/>
                <w:szCs w:val="24"/>
              </w:rPr>
              <w:t>ei</w:t>
            </w:r>
            <w:r w:rsidR="00903467" w:rsidRPr="001A6C75">
              <w:rPr>
                <w:color w:val="000000"/>
                <w:szCs w:val="24"/>
              </w:rPr>
              <w:t xml:space="preserve"> ir </w:t>
            </w:r>
            <w:r w:rsidR="00903467" w:rsidRPr="001A6C75">
              <w:rPr>
                <w:szCs w:val="24"/>
              </w:rPr>
              <w:t>Šilutės rajono savivaldybės biudžetinė</w:t>
            </w:r>
            <w:r w:rsidR="00433E8F">
              <w:rPr>
                <w:szCs w:val="24"/>
              </w:rPr>
              <w:t>s</w:t>
            </w:r>
            <w:r w:rsidR="00903467" w:rsidRPr="001A6C75">
              <w:rPr>
                <w:szCs w:val="24"/>
              </w:rPr>
              <w:t xml:space="preserve"> įstaigos </w:t>
            </w:r>
            <w:bookmarkStart w:id="3" w:name="_Hlk161174639"/>
            <w:r w:rsidR="00903467" w:rsidRPr="001A6C75">
              <w:rPr>
                <w:szCs w:val="24"/>
              </w:rPr>
              <w:t>Šilutės jaunimo ir suaugusiųjų mokymo centras</w:t>
            </w:r>
            <w:bookmarkEnd w:id="3"/>
            <w:r w:rsidR="00903467" w:rsidRPr="001A6C75">
              <w:rPr>
                <w:color w:val="000000"/>
                <w:szCs w:val="24"/>
              </w:rPr>
              <w:t xml:space="preserve"> direktori</w:t>
            </w:r>
            <w:r w:rsidR="00433E8F">
              <w:rPr>
                <w:color w:val="000000"/>
                <w:szCs w:val="24"/>
              </w:rPr>
              <w:t>a</w:t>
            </w:r>
            <w:r w:rsidR="00903467" w:rsidRPr="001A6C75">
              <w:rPr>
                <w:color w:val="000000"/>
                <w:szCs w:val="24"/>
              </w:rPr>
              <w:t>us pavaduotoj</w:t>
            </w:r>
            <w:r w:rsidR="00433E8F">
              <w:rPr>
                <w:color w:val="000000"/>
                <w:szCs w:val="24"/>
              </w:rPr>
              <w:t>ai</w:t>
            </w:r>
            <w:r w:rsidR="00903467" w:rsidRPr="001A6C75">
              <w:rPr>
                <w:color w:val="000000"/>
                <w:szCs w:val="24"/>
              </w:rPr>
              <w:t>, laikinai einanči</w:t>
            </w:r>
            <w:r w:rsidR="00433E8F">
              <w:rPr>
                <w:color w:val="000000"/>
                <w:szCs w:val="24"/>
              </w:rPr>
              <w:t>ai</w:t>
            </w:r>
            <w:r w:rsidR="00903467" w:rsidRPr="001A6C75">
              <w:rPr>
                <w:color w:val="000000"/>
                <w:szCs w:val="24"/>
              </w:rPr>
              <w:t xml:space="preserve"> direktoriaus pareigas</w:t>
            </w:r>
            <w:r w:rsidR="00433E8F">
              <w:rPr>
                <w:color w:val="000000"/>
                <w:szCs w:val="24"/>
              </w:rPr>
              <w:t>,</w:t>
            </w:r>
            <w:r w:rsidR="00903467" w:rsidRPr="001A6C75">
              <w:rPr>
                <w:color w:val="000000"/>
                <w:szCs w:val="24"/>
              </w:rPr>
              <w:t xml:space="preserve"> </w:t>
            </w:r>
            <w:r w:rsidRPr="001A6C75">
              <w:rPr>
                <w:szCs w:val="24"/>
                <w:lang w:eastAsia="lt-LT"/>
              </w:rPr>
              <w:t>sprendimo projekte nustatytais terminais parengti reorganizavimo sąlygų aprašą, jį suderinti su Šilutės rajono savivaldybės administracijos Švietimo</w:t>
            </w:r>
            <w:r w:rsidR="00903467" w:rsidRPr="001A6C75">
              <w:rPr>
                <w:szCs w:val="24"/>
                <w:lang w:eastAsia="lt-LT"/>
              </w:rPr>
              <w:t>, sporto</w:t>
            </w:r>
            <w:r w:rsidRPr="001A6C75">
              <w:rPr>
                <w:szCs w:val="24"/>
                <w:lang w:eastAsia="lt-LT"/>
              </w:rPr>
              <w:t xml:space="preserve"> ir kultūros skyriaus vedėja, pateikti jį Juridinių asmenų registrui, viešai paskelbti apie nurodyto aprašo parengimą, informuoti kreditorius apie </w:t>
            </w:r>
            <w:r w:rsidR="00E2728C" w:rsidRPr="001A6C75">
              <w:rPr>
                <w:szCs w:val="24"/>
              </w:rPr>
              <w:t>Šilutės rajono Traksėdžių Šilojų mokyklos</w:t>
            </w:r>
            <w:r w:rsidR="00E2728C" w:rsidRPr="001A6C75">
              <w:rPr>
                <w:color w:val="000000"/>
                <w:szCs w:val="24"/>
              </w:rPr>
              <w:t xml:space="preserve"> </w:t>
            </w:r>
            <w:r w:rsidRPr="001A6C75">
              <w:rPr>
                <w:szCs w:val="24"/>
                <w:lang w:eastAsia="lt-LT"/>
              </w:rPr>
              <w:t xml:space="preserve">ir </w:t>
            </w:r>
            <w:r w:rsidR="00E2728C" w:rsidRPr="001A6C75">
              <w:rPr>
                <w:szCs w:val="24"/>
              </w:rPr>
              <w:t>Šilutės jaunimo ir suaugusiųjų mokymo centr</w:t>
            </w:r>
            <w:r w:rsidR="00433E8F">
              <w:rPr>
                <w:szCs w:val="24"/>
              </w:rPr>
              <w:t>o</w:t>
            </w:r>
            <w:r w:rsidR="00E2728C" w:rsidRPr="001A6C75">
              <w:rPr>
                <w:color w:val="000000"/>
                <w:szCs w:val="24"/>
              </w:rPr>
              <w:t xml:space="preserve"> </w:t>
            </w:r>
            <w:r w:rsidRPr="001A6C75">
              <w:rPr>
                <w:szCs w:val="24"/>
                <w:lang w:eastAsia="lt-LT"/>
              </w:rPr>
              <w:t xml:space="preserve">reorganizavimą. Pateikti po reorganizavimo veiksiančios biudžetinės įstaigos </w:t>
            </w:r>
            <w:r w:rsidR="00E2728C" w:rsidRPr="001A6C75">
              <w:rPr>
                <w:szCs w:val="24"/>
              </w:rPr>
              <w:t>Šilutės jaunimo ir suaugusiųjų mokymo centr</w:t>
            </w:r>
            <w:r w:rsidR="00433E8F">
              <w:rPr>
                <w:szCs w:val="24"/>
              </w:rPr>
              <w:t>o</w:t>
            </w:r>
            <w:r w:rsidR="00E2728C" w:rsidRPr="001A6C75">
              <w:rPr>
                <w:color w:val="000000"/>
                <w:szCs w:val="24"/>
              </w:rPr>
              <w:t xml:space="preserve"> </w:t>
            </w:r>
            <w:r w:rsidRPr="001A6C75">
              <w:rPr>
                <w:szCs w:val="24"/>
                <w:lang w:eastAsia="lt-LT"/>
              </w:rPr>
              <w:t>nuostatus.</w:t>
            </w:r>
          </w:p>
        </w:tc>
      </w:tr>
      <w:tr w:rsidR="00D31B81" w:rsidRPr="001A6C75" w14:paraId="70397C84" w14:textId="77777777" w:rsidTr="00D31B81">
        <w:tc>
          <w:tcPr>
            <w:tcW w:w="10080" w:type="dxa"/>
            <w:hideMark/>
          </w:tcPr>
          <w:p w14:paraId="59676FD1" w14:textId="77777777" w:rsidR="00D31B81" w:rsidRPr="001A6C75" w:rsidRDefault="00D31B81">
            <w:pPr>
              <w:widowControl w:val="0"/>
              <w:tabs>
                <w:tab w:val="left" w:pos="142"/>
                <w:tab w:val="left" w:pos="9923"/>
              </w:tabs>
              <w:autoSpaceDE w:val="0"/>
              <w:autoSpaceDN w:val="0"/>
              <w:adjustRightInd w:val="0"/>
              <w:jc w:val="both"/>
              <w:rPr>
                <w:b/>
                <w:bCs/>
                <w:i/>
                <w:iCs/>
                <w:szCs w:val="24"/>
                <w:lang w:eastAsia="lt-LT"/>
              </w:rPr>
            </w:pPr>
            <w:r w:rsidRPr="001A6C75">
              <w:rPr>
                <w:b/>
                <w:bCs/>
                <w:i/>
                <w:iCs/>
                <w:szCs w:val="24"/>
                <w:lang w:eastAsia="lt-LT"/>
              </w:rPr>
              <w:t xml:space="preserve">             2. Kaip šiuo metu yra sureguliuoti projekte aptarti klausimai.</w:t>
            </w:r>
          </w:p>
        </w:tc>
      </w:tr>
      <w:tr w:rsidR="00D31B81" w:rsidRPr="001A6C75" w14:paraId="34EC6BA5" w14:textId="77777777" w:rsidTr="00D31B81">
        <w:tc>
          <w:tcPr>
            <w:tcW w:w="10080" w:type="dxa"/>
            <w:hideMark/>
          </w:tcPr>
          <w:tbl>
            <w:tblPr>
              <w:tblW w:w="0" w:type="auto"/>
              <w:tblLook w:val="04A0" w:firstRow="1" w:lastRow="0" w:firstColumn="1" w:lastColumn="0" w:noHBand="0" w:noVBand="1"/>
            </w:tblPr>
            <w:tblGrid>
              <w:gridCol w:w="9854"/>
            </w:tblGrid>
            <w:tr w:rsidR="00D31B81" w:rsidRPr="001A6C75" w14:paraId="618B600B" w14:textId="77777777">
              <w:tc>
                <w:tcPr>
                  <w:tcW w:w="9854" w:type="dxa"/>
                  <w:hideMark/>
                </w:tcPr>
                <w:p w14:paraId="686ABAC1" w14:textId="74FAA279" w:rsidR="00D31B81" w:rsidRPr="001A6C75" w:rsidRDefault="00D31B81">
                  <w:pPr>
                    <w:jc w:val="both"/>
                    <w:rPr>
                      <w:rFonts w:eastAsia="Calibri"/>
                      <w:szCs w:val="24"/>
                    </w:rPr>
                  </w:pPr>
                  <w:r w:rsidRPr="001A6C75">
                    <w:rPr>
                      <w:szCs w:val="24"/>
                    </w:rPr>
                    <w:t xml:space="preserve">           Vadovaudamasi Biudžetinių įstaigų įstatymo </w:t>
                  </w:r>
                  <w:r w:rsidR="00E2728C" w:rsidRPr="001A6C75">
                    <w:rPr>
                      <w:szCs w:val="24"/>
                    </w:rPr>
                    <w:t>24</w:t>
                  </w:r>
                  <w:r w:rsidRPr="001A6C75">
                    <w:rPr>
                      <w:szCs w:val="24"/>
                    </w:rPr>
                    <w:t xml:space="preserve"> straipsnio </w:t>
                  </w:r>
                  <w:r w:rsidR="00E2728C" w:rsidRPr="001A6C75">
                    <w:rPr>
                      <w:szCs w:val="24"/>
                    </w:rPr>
                    <w:t>6</w:t>
                  </w:r>
                  <w:r w:rsidRPr="001A6C75">
                    <w:rPr>
                      <w:szCs w:val="24"/>
                    </w:rPr>
                    <w:t xml:space="preserve"> dalimi, Savivaldybės taryba turi duoti sutikimą reorganizuoti biudžetines įstaigas, numat</w:t>
                  </w:r>
                  <w:r w:rsidR="00433E8F">
                    <w:rPr>
                      <w:szCs w:val="24"/>
                    </w:rPr>
                    <w:t>ydama</w:t>
                  </w:r>
                  <w:r w:rsidRPr="001A6C75">
                    <w:rPr>
                      <w:szCs w:val="24"/>
                    </w:rPr>
                    <w:t xml:space="preserve"> reorganizavimo tikslus, būdą, dalyvaujančias reorganizavime ir po reorganizavimo veiksiančias įstaigas bei vykdomas programas.             </w:t>
                  </w:r>
                </w:p>
              </w:tc>
            </w:tr>
          </w:tbl>
          <w:p w14:paraId="3AF06F59" w14:textId="77777777" w:rsidR="00D31B81" w:rsidRPr="001A6C75" w:rsidRDefault="00D31B81">
            <w:pPr>
              <w:widowControl w:val="0"/>
              <w:tabs>
                <w:tab w:val="left" w:pos="709"/>
              </w:tabs>
              <w:autoSpaceDE w:val="0"/>
              <w:autoSpaceDN w:val="0"/>
              <w:adjustRightInd w:val="0"/>
              <w:ind w:firstLine="678"/>
              <w:jc w:val="both"/>
              <w:rPr>
                <w:szCs w:val="24"/>
                <w:lang w:eastAsia="lt-LT"/>
              </w:rPr>
            </w:pPr>
          </w:p>
        </w:tc>
      </w:tr>
      <w:tr w:rsidR="00D31B81" w:rsidRPr="001A6C75" w14:paraId="786CCFB3" w14:textId="77777777" w:rsidTr="00D31B81">
        <w:tc>
          <w:tcPr>
            <w:tcW w:w="10080" w:type="dxa"/>
          </w:tcPr>
          <w:p w14:paraId="6CEA6943" w14:textId="77777777" w:rsidR="00D31B81" w:rsidRPr="001A6C75" w:rsidRDefault="00D31B81">
            <w:pPr>
              <w:widowControl w:val="0"/>
              <w:tabs>
                <w:tab w:val="left" w:pos="142"/>
                <w:tab w:val="left" w:pos="9923"/>
              </w:tabs>
              <w:autoSpaceDE w:val="0"/>
              <w:autoSpaceDN w:val="0"/>
              <w:adjustRightInd w:val="0"/>
              <w:ind w:hanging="32"/>
              <w:jc w:val="both"/>
              <w:rPr>
                <w:b/>
                <w:bCs/>
                <w:i/>
                <w:iCs/>
                <w:szCs w:val="24"/>
                <w:lang w:eastAsia="lt-LT"/>
              </w:rPr>
            </w:pPr>
            <w:r w:rsidRPr="001A6C75">
              <w:rPr>
                <w:b/>
                <w:bCs/>
                <w:i/>
                <w:iCs/>
                <w:szCs w:val="24"/>
                <w:lang w:eastAsia="lt-LT"/>
              </w:rPr>
              <w:t xml:space="preserve">             3.Kokių pozityvių rezultatų laukiama.</w:t>
            </w:r>
          </w:p>
          <w:p w14:paraId="77D524C0" w14:textId="77777777" w:rsidR="00D31B81" w:rsidRPr="001A6C75" w:rsidRDefault="00D31B81">
            <w:pPr>
              <w:widowControl w:val="0"/>
              <w:tabs>
                <w:tab w:val="left" w:pos="0"/>
                <w:tab w:val="left" w:pos="9923"/>
              </w:tabs>
              <w:autoSpaceDE w:val="0"/>
              <w:autoSpaceDN w:val="0"/>
              <w:adjustRightInd w:val="0"/>
              <w:jc w:val="both"/>
              <w:rPr>
                <w:rFonts w:eastAsia="Calibri"/>
                <w:szCs w:val="24"/>
              </w:rPr>
            </w:pPr>
            <w:r w:rsidRPr="001A6C75">
              <w:rPr>
                <w:szCs w:val="24"/>
              </w:rPr>
              <w:t xml:space="preserve">              Bus vykdomi teisės aktų reikalavimai įgyvendinant </w:t>
            </w:r>
            <w:r w:rsidRPr="001A6C75">
              <w:rPr>
                <w:color w:val="000000"/>
                <w:szCs w:val="24"/>
                <w:lang w:eastAsia="lt-LT" w:bidi="en-US"/>
              </w:rPr>
              <w:t xml:space="preserve">Šilutės </w:t>
            </w:r>
            <w:r w:rsidRPr="001A6C75">
              <w:rPr>
                <w:szCs w:val="24"/>
                <w:lang w:eastAsia="lt-LT" w:bidi="en-US"/>
              </w:rPr>
              <w:t>rajono savivaldybės bendrojo ugdymo mokyklų tinklo pertvarkos 2022–2026 metų bendrąjį planą.</w:t>
            </w:r>
          </w:p>
          <w:p w14:paraId="46EFCBDE" w14:textId="77777777" w:rsidR="00D31B81" w:rsidRPr="001A6C75" w:rsidRDefault="00D31B81">
            <w:pPr>
              <w:widowControl w:val="0"/>
              <w:tabs>
                <w:tab w:val="left" w:pos="0"/>
                <w:tab w:val="left" w:pos="9923"/>
              </w:tabs>
              <w:autoSpaceDE w:val="0"/>
              <w:autoSpaceDN w:val="0"/>
              <w:adjustRightInd w:val="0"/>
              <w:jc w:val="both"/>
              <w:rPr>
                <w:szCs w:val="24"/>
                <w:lang w:eastAsia="lt-LT"/>
              </w:rPr>
            </w:pPr>
          </w:p>
        </w:tc>
      </w:tr>
      <w:tr w:rsidR="00D31B81" w:rsidRPr="001A6C75" w14:paraId="317AA14A" w14:textId="77777777" w:rsidTr="00D31B81">
        <w:tc>
          <w:tcPr>
            <w:tcW w:w="10080" w:type="dxa"/>
            <w:hideMark/>
          </w:tcPr>
          <w:p w14:paraId="0168EDE2" w14:textId="77777777" w:rsidR="00D31B81" w:rsidRPr="001A6C75" w:rsidRDefault="00D31B81">
            <w:pPr>
              <w:widowControl w:val="0"/>
              <w:tabs>
                <w:tab w:val="left" w:pos="0"/>
                <w:tab w:val="left" w:pos="9923"/>
              </w:tabs>
              <w:autoSpaceDE w:val="0"/>
              <w:autoSpaceDN w:val="0"/>
              <w:adjustRightInd w:val="0"/>
              <w:jc w:val="both"/>
              <w:rPr>
                <w:b/>
                <w:bCs/>
                <w:i/>
                <w:iCs/>
                <w:szCs w:val="24"/>
                <w:lang w:eastAsia="lt-LT"/>
              </w:rPr>
            </w:pPr>
            <w:r w:rsidRPr="001A6C75">
              <w:rPr>
                <w:b/>
                <w:bCs/>
                <w:i/>
                <w:iCs/>
                <w:szCs w:val="24"/>
                <w:lang w:eastAsia="lt-LT"/>
              </w:rPr>
              <w:lastRenderedPageBreak/>
              <w:t xml:space="preserve">             4. Galimos neigiamos priimto projekto pasekmės ir kokių priemonių reikėtų imtis, kad tokių pasekmių būtų išvengta.</w:t>
            </w:r>
          </w:p>
        </w:tc>
      </w:tr>
      <w:tr w:rsidR="00D31B81" w:rsidRPr="001A6C75" w14:paraId="7D648022" w14:textId="77777777" w:rsidTr="00D31B81">
        <w:trPr>
          <w:trHeight w:val="307"/>
        </w:trPr>
        <w:tc>
          <w:tcPr>
            <w:tcW w:w="10080" w:type="dxa"/>
            <w:hideMark/>
          </w:tcPr>
          <w:p w14:paraId="488A517A" w14:textId="77777777" w:rsidR="00D31B81" w:rsidRPr="001A6C75" w:rsidRDefault="00D31B81">
            <w:pPr>
              <w:widowControl w:val="0"/>
              <w:tabs>
                <w:tab w:val="left" w:pos="142"/>
                <w:tab w:val="left" w:pos="9923"/>
              </w:tabs>
              <w:autoSpaceDE w:val="0"/>
              <w:autoSpaceDN w:val="0"/>
              <w:adjustRightInd w:val="0"/>
              <w:spacing w:after="120"/>
              <w:ind w:left="142" w:firstLine="601"/>
              <w:jc w:val="both"/>
              <w:rPr>
                <w:szCs w:val="24"/>
                <w:lang w:eastAsia="lt-LT"/>
              </w:rPr>
            </w:pPr>
            <w:r w:rsidRPr="001A6C75">
              <w:rPr>
                <w:szCs w:val="24"/>
                <w:lang w:eastAsia="lt-LT"/>
              </w:rPr>
              <w:t>Nenumatomos.</w:t>
            </w:r>
          </w:p>
        </w:tc>
      </w:tr>
      <w:tr w:rsidR="00D31B81" w:rsidRPr="001A6C75" w14:paraId="45ECB9EC" w14:textId="77777777" w:rsidTr="00D31B81">
        <w:tc>
          <w:tcPr>
            <w:tcW w:w="10080" w:type="dxa"/>
            <w:hideMark/>
          </w:tcPr>
          <w:p w14:paraId="13949389" w14:textId="77777777" w:rsidR="00D31B81" w:rsidRPr="001A6C75" w:rsidRDefault="00D31B81">
            <w:pPr>
              <w:widowControl w:val="0"/>
              <w:tabs>
                <w:tab w:val="left" w:pos="34"/>
                <w:tab w:val="num" w:pos="720"/>
                <w:tab w:val="left" w:pos="9923"/>
              </w:tabs>
              <w:autoSpaceDE w:val="0"/>
              <w:autoSpaceDN w:val="0"/>
              <w:adjustRightInd w:val="0"/>
              <w:ind w:left="34"/>
              <w:jc w:val="both"/>
              <w:rPr>
                <w:b/>
                <w:bCs/>
                <w:i/>
                <w:iCs/>
                <w:szCs w:val="24"/>
                <w:lang w:eastAsia="lt-LT"/>
              </w:rPr>
            </w:pPr>
            <w:r w:rsidRPr="001A6C75">
              <w:rPr>
                <w:b/>
                <w:i/>
                <w:iCs/>
                <w:szCs w:val="24"/>
                <w:lang w:eastAsia="lt-LT"/>
              </w:rPr>
              <w:t xml:space="preserve">             5.</w:t>
            </w:r>
            <w:r w:rsidRPr="001A6C75">
              <w:rPr>
                <w:b/>
                <w:szCs w:val="24"/>
                <w:lang w:eastAsia="lt-LT"/>
              </w:rPr>
              <w:t xml:space="preserve"> </w:t>
            </w:r>
            <w:r w:rsidRPr="001A6C75">
              <w:rPr>
                <w:b/>
                <w:i/>
                <w:szCs w:val="24"/>
                <w:lang w:eastAsia="lt-LT"/>
              </w:rPr>
              <w:t>Jeigu reikia atlikti sprendimo projekto antikorupcinį vertinimą, sprendžia projekto rengėjas, atsižvelgdamas į Teisės aktų projektų antikorupcinio vertinimo taisykles.</w:t>
            </w:r>
          </w:p>
        </w:tc>
      </w:tr>
      <w:tr w:rsidR="00D31B81" w:rsidRPr="001A6C75" w14:paraId="575428CA" w14:textId="77777777" w:rsidTr="00D31B81">
        <w:tc>
          <w:tcPr>
            <w:tcW w:w="10080" w:type="dxa"/>
            <w:hideMark/>
          </w:tcPr>
          <w:p w14:paraId="25A573B2" w14:textId="77777777" w:rsidR="00D31B81" w:rsidRPr="001A6C75" w:rsidRDefault="00D31B81">
            <w:pPr>
              <w:widowControl w:val="0"/>
              <w:tabs>
                <w:tab w:val="left" w:pos="34"/>
                <w:tab w:val="left" w:pos="9923"/>
              </w:tabs>
              <w:autoSpaceDE w:val="0"/>
              <w:autoSpaceDN w:val="0"/>
              <w:adjustRightInd w:val="0"/>
              <w:spacing w:after="120"/>
              <w:jc w:val="both"/>
              <w:rPr>
                <w:szCs w:val="24"/>
                <w:lang w:eastAsia="lt-LT"/>
              </w:rPr>
            </w:pPr>
            <w:r w:rsidRPr="001A6C75">
              <w:rPr>
                <w:szCs w:val="24"/>
                <w:lang w:eastAsia="lt-LT"/>
              </w:rPr>
              <w:t xml:space="preserve">             Sprendimo projekto rengėjo nuomone, antikorupcinio vertinimo atlikti nereikia. </w:t>
            </w:r>
          </w:p>
        </w:tc>
      </w:tr>
      <w:tr w:rsidR="00D31B81" w:rsidRPr="001A6C75" w14:paraId="69B5F5BB" w14:textId="77777777" w:rsidTr="00D31B81">
        <w:tc>
          <w:tcPr>
            <w:tcW w:w="10080" w:type="dxa"/>
            <w:hideMark/>
          </w:tcPr>
          <w:p w14:paraId="52AD9EE7" w14:textId="77777777" w:rsidR="00D31B81" w:rsidRPr="001A6C75" w:rsidRDefault="00D31B81">
            <w:pPr>
              <w:widowControl w:val="0"/>
              <w:tabs>
                <w:tab w:val="left" w:pos="142"/>
                <w:tab w:val="left" w:pos="9923"/>
              </w:tabs>
              <w:autoSpaceDE w:val="0"/>
              <w:autoSpaceDN w:val="0"/>
              <w:adjustRightInd w:val="0"/>
              <w:ind w:left="142"/>
              <w:jc w:val="both"/>
              <w:rPr>
                <w:b/>
                <w:bCs/>
                <w:i/>
                <w:iCs/>
                <w:szCs w:val="24"/>
                <w:lang w:eastAsia="lt-LT"/>
              </w:rPr>
            </w:pPr>
            <w:r w:rsidRPr="001A6C75">
              <w:rPr>
                <w:b/>
                <w:bCs/>
                <w:i/>
                <w:iCs/>
                <w:szCs w:val="24"/>
                <w:lang w:eastAsia="lt-LT"/>
              </w:rPr>
              <w:t xml:space="preserve">           6. Projekto rengimo metu gauti specialistų vertinimai ir išvados, ekonominiai apskaičiavimai (sąmatos) ir konkretūs finansavimo šaltiniai.</w:t>
            </w:r>
          </w:p>
        </w:tc>
      </w:tr>
      <w:tr w:rsidR="00D31B81" w:rsidRPr="001A6C75" w14:paraId="7A446145" w14:textId="77777777" w:rsidTr="00D31B81">
        <w:tc>
          <w:tcPr>
            <w:tcW w:w="10080" w:type="dxa"/>
          </w:tcPr>
          <w:p w14:paraId="04A103C5" w14:textId="4E37ECE0" w:rsidR="00D31B81" w:rsidRPr="001A6C75" w:rsidRDefault="00D31B81">
            <w:pPr>
              <w:widowControl w:val="0"/>
              <w:tabs>
                <w:tab w:val="left" w:pos="142"/>
                <w:tab w:val="left" w:pos="9923"/>
              </w:tabs>
              <w:autoSpaceDE w:val="0"/>
              <w:autoSpaceDN w:val="0"/>
              <w:adjustRightInd w:val="0"/>
              <w:ind w:left="142"/>
              <w:jc w:val="both"/>
              <w:rPr>
                <w:szCs w:val="24"/>
                <w:lang w:eastAsia="lt-LT"/>
              </w:rPr>
            </w:pPr>
            <w:r w:rsidRPr="001A6C75">
              <w:rPr>
                <w:color w:val="FF0000"/>
                <w:szCs w:val="24"/>
                <w:lang w:eastAsia="lt-LT"/>
              </w:rPr>
              <w:t xml:space="preserve">          </w:t>
            </w:r>
            <w:r w:rsidRPr="001A6C75">
              <w:rPr>
                <w:szCs w:val="24"/>
                <w:lang w:eastAsia="lt-LT"/>
              </w:rPr>
              <w:t xml:space="preserve">Įgyvendinant </w:t>
            </w:r>
            <w:r w:rsidR="00433E8F">
              <w:rPr>
                <w:szCs w:val="24"/>
                <w:lang w:eastAsia="lt-LT"/>
              </w:rPr>
              <w:t>T</w:t>
            </w:r>
            <w:r w:rsidRPr="001A6C75">
              <w:rPr>
                <w:szCs w:val="24"/>
                <w:lang w:eastAsia="lt-LT"/>
              </w:rPr>
              <w:t>arybos sprendimo projektą planuojamos minimalios išlaidos, sietinos su reorganizacijos aprašo viešinimu ir pateikimu Juridinių asmenų registrui. Išlaidos bus padengtos reorganizuojamų biudžetinių įstaigų lėšomis.</w:t>
            </w:r>
          </w:p>
          <w:p w14:paraId="301A4135" w14:textId="77777777" w:rsidR="00D31B81" w:rsidRPr="001A6C75" w:rsidRDefault="00D31B81">
            <w:pPr>
              <w:widowControl w:val="0"/>
              <w:tabs>
                <w:tab w:val="left" w:pos="142"/>
                <w:tab w:val="left" w:pos="9923"/>
              </w:tabs>
              <w:autoSpaceDE w:val="0"/>
              <w:autoSpaceDN w:val="0"/>
              <w:adjustRightInd w:val="0"/>
              <w:ind w:left="142"/>
              <w:jc w:val="both"/>
              <w:rPr>
                <w:szCs w:val="24"/>
                <w:lang w:eastAsia="lt-LT"/>
              </w:rPr>
            </w:pPr>
          </w:p>
        </w:tc>
      </w:tr>
      <w:tr w:rsidR="00D31B81" w:rsidRPr="001A6C75" w14:paraId="45445BBE" w14:textId="77777777" w:rsidTr="00D31B81">
        <w:tc>
          <w:tcPr>
            <w:tcW w:w="10080" w:type="dxa"/>
            <w:hideMark/>
          </w:tcPr>
          <w:p w14:paraId="2C549E29" w14:textId="77777777" w:rsidR="00D31B81" w:rsidRPr="001A6C75" w:rsidRDefault="00D31B81">
            <w:pPr>
              <w:widowControl w:val="0"/>
              <w:tabs>
                <w:tab w:val="left" w:pos="142"/>
                <w:tab w:val="left" w:pos="9923"/>
              </w:tabs>
              <w:autoSpaceDE w:val="0"/>
              <w:autoSpaceDN w:val="0"/>
              <w:adjustRightInd w:val="0"/>
              <w:ind w:left="142"/>
              <w:jc w:val="both"/>
              <w:rPr>
                <w:szCs w:val="24"/>
                <w:lang w:eastAsia="lt-LT"/>
              </w:rPr>
            </w:pPr>
            <w:r w:rsidRPr="001A6C75">
              <w:rPr>
                <w:b/>
                <w:bCs/>
                <w:i/>
                <w:iCs/>
                <w:szCs w:val="24"/>
                <w:lang w:eastAsia="lt-LT"/>
              </w:rPr>
              <w:t xml:space="preserve">          7. Projekto autorius ar autorių grupė.</w:t>
            </w:r>
          </w:p>
        </w:tc>
      </w:tr>
      <w:tr w:rsidR="00D31B81" w:rsidRPr="001A6C75" w14:paraId="5A28CD9A" w14:textId="77777777" w:rsidTr="00D31B81">
        <w:tc>
          <w:tcPr>
            <w:tcW w:w="10080" w:type="dxa"/>
            <w:hideMark/>
          </w:tcPr>
          <w:p w14:paraId="6A80617C" w14:textId="2E990233" w:rsidR="00D31B81" w:rsidRPr="001A6C75" w:rsidRDefault="00D31B81">
            <w:pPr>
              <w:widowControl w:val="0"/>
              <w:tabs>
                <w:tab w:val="left" w:pos="34"/>
                <w:tab w:val="left" w:pos="9923"/>
              </w:tabs>
              <w:autoSpaceDE w:val="0"/>
              <w:autoSpaceDN w:val="0"/>
              <w:adjustRightInd w:val="0"/>
              <w:ind w:left="142" w:firstLine="601"/>
              <w:jc w:val="both"/>
              <w:rPr>
                <w:szCs w:val="24"/>
                <w:lang w:eastAsia="lt-LT"/>
              </w:rPr>
            </w:pPr>
            <w:r w:rsidRPr="001A6C75">
              <w:rPr>
                <w:szCs w:val="24"/>
                <w:lang w:eastAsia="lt-LT"/>
              </w:rPr>
              <w:t>Švietimo</w:t>
            </w:r>
            <w:r w:rsidR="00331C64" w:rsidRPr="001A6C75">
              <w:rPr>
                <w:szCs w:val="24"/>
                <w:lang w:eastAsia="lt-LT"/>
              </w:rPr>
              <w:t>, sporto</w:t>
            </w:r>
            <w:r w:rsidRPr="001A6C75">
              <w:rPr>
                <w:szCs w:val="24"/>
                <w:lang w:eastAsia="lt-LT"/>
              </w:rPr>
              <w:t xml:space="preserve"> ir kultūros skyriaus vedėja Dainora Butvydienė.</w:t>
            </w:r>
          </w:p>
        </w:tc>
      </w:tr>
      <w:tr w:rsidR="00D31B81" w:rsidRPr="001A6C75" w14:paraId="2BCD3BE7" w14:textId="77777777" w:rsidTr="00D31B81">
        <w:tc>
          <w:tcPr>
            <w:tcW w:w="10080" w:type="dxa"/>
            <w:hideMark/>
          </w:tcPr>
          <w:p w14:paraId="6A647AF0" w14:textId="77777777" w:rsidR="00D31B81" w:rsidRPr="001A6C75" w:rsidRDefault="00D31B81">
            <w:pPr>
              <w:widowControl w:val="0"/>
              <w:tabs>
                <w:tab w:val="left" w:pos="142"/>
                <w:tab w:val="left" w:pos="9923"/>
              </w:tabs>
              <w:autoSpaceDE w:val="0"/>
              <w:autoSpaceDN w:val="0"/>
              <w:adjustRightInd w:val="0"/>
              <w:ind w:left="142"/>
              <w:jc w:val="both"/>
              <w:rPr>
                <w:szCs w:val="24"/>
                <w:lang w:eastAsia="lt-LT"/>
              </w:rPr>
            </w:pPr>
            <w:r w:rsidRPr="001A6C75">
              <w:rPr>
                <w:b/>
                <w:bCs/>
                <w:i/>
                <w:iCs/>
                <w:szCs w:val="24"/>
                <w:lang w:eastAsia="lt-LT"/>
              </w:rPr>
              <w:t xml:space="preserve">          8. Reikšminiai projekto žodžiai, kurių reikia šiam projektui įtraukti į kompiuterinę paieškos sistemą.</w:t>
            </w:r>
          </w:p>
        </w:tc>
      </w:tr>
      <w:tr w:rsidR="00D31B81" w:rsidRPr="001A6C75" w14:paraId="754B8C11" w14:textId="77777777" w:rsidTr="00D31B81">
        <w:tc>
          <w:tcPr>
            <w:tcW w:w="10080" w:type="dxa"/>
            <w:hideMark/>
          </w:tcPr>
          <w:p w14:paraId="7B7FEA46" w14:textId="77777777" w:rsidR="00D31B81" w:rsidRPr="001A6C75" w:rsidRDefault="00D31B81">
            <w:pPr>
              <w:widowControl w:val="0"/>
              <w:tabs>
                <w:tab w:val="left" w:pos="142"/>
                <w:tab w:val="left" w:pos="9923"/>
              </w:tabs>
              <w:autoSpaceDE w:val="0"/>
              <w:autoSpaceDN w:val="0"/>
              <w:adjustRightInd w:val="0"/>
              <w:ind w:left="142"/>
              <w:jc w:val="both"/>
              <w:rPr>
                <w:szCs w:val="24"/>
                <w:lang w:eastAsia="lt-LT"/>
              </w:rPr>
            </w:pPr>
            <w:r w:rsidRPr="001A6C75">
              <w:rPr>
                <w:szCs w:val="24"/>
                <w:lang w:eastAsia="lt-LT"/>
              </w:rPr>
              <w:t xml:space="preserve">          Reorganizavimas, biudžetinė įstaiga. </w:t>
            </w:r>
          </w:p>
        </w:tc>
      </w:tr>
      <w:tr w:rsidR="00D31B81" w:rsidRPr="001A6C75" w14:paraId="10DFE6DE" w14:textId="77777777" w:rsidTr="00D31B81">
        <w:tc>
          <w:tcPr>
            <w:tcW w:w="10080" w:type="dxa"/>
            <w:hideMark/>
          </w:tcPr>
          <w:p w14:paraId="6E496621" w14:textId="77777777" w:rsidR="00D31B81" w:rsidRPr="001A6C75" w:rsidRDefault="00D31B81">
            <w:pPr>
              <w:widowControl w:val="0"/>
              <w:tabs>
                <w:tab w:val="left" w:pos="142"/>
                <w:tab w:val="left" w:pos="9923"/>
              </w:tabs>
              <w:autoSpaceDE w:val="0"/>
              <w:autoSpaceDN w:val="0"/>
              <w:adjustRightInd w:val="0"/>
              <w:ind w:left="142"/>
              <w:jc w:val="both"/>
              <w:rPr>
                <w:szCs w:val="24"/>
                <w:lang w:eastAsia="lt-LT"/>
              </w:rPr>
            </w:pPr>
            <w:r w:rsidRPr="001A6C75">
              <w:rPr>
                <w:b/>
                <w:i/>
                <w:szCs w:val="24"/>
                <w:lang w:eastAsia="lt-LT"/>
              </w:rPr>
              <w:t xml:space="preserve">          9. Kiti, autorių nuomone, reikalingi pagrindimai ir paaiškinimai.</w:t>
            </w:r>
          </w:p>
        </w:tc>
      </w:tr>
      <w:tr w:rsidR="00D31B81" w:rsidRPr="001A6C75" w14:paraId="7672F12C" w14:textId="77777777" w:rsidTr="00D31B81">
        <w:tc>
          <w:tcPr>
            <w:tcW w:w="10080" w:type="dxa"/>
            <w:hideMark/>
          </w:tcPr>
          <w:p w14:paraId="78A89542" w14:textId="77777777" w:rsidR="00D31B81" w:rsidRPr="001A6C75" w:rsidRDefault="00D31B81">
            <w:pPr>
              <w:widowControl w:val="0"/>
              <w:tabs>
                <w:tab w:val="left" w:pos="142"/>
                <w:tab w:val="left" w:pos="9923"/>
              </w:tabs>
              <w:autoSpaceDE w:val="0"/>
              <w:autoSpaceDN w:val="0"/>
              <w:adjustRightInd w:val="0"/>
              <w:ind w:left="142"/>
              <w:jc w:val="both"/>
              <w:rPr>
                <w:b/>
                <w:i/>
                <w:szCs w:val="24"/>
                <w:lang w:eastAsia="lt-LT"/>
              </w:rPr>
            </w:pPr>
            <w:r w:rsidRPr="001A6C75">
              <w:rPr>
                <w:szCs w:val="24"/>
                <w:lang w:eastAsia="lt-LT"/>
              </w:rPr>
              <w:t xml:space="preserve">          Nėra.</w:t>
            </w:r>
          </w:p>
        </w:tc>
      </w:tr>
    </w:tbl>
    <w:p w14:paraId="329B09EA" w14:textId="77777777" w:rsidR="00D31B81" w:rsidRPr="001A6C75" w:rsidRDefault="00D31B81" w:rsidP="00D31B81">
      <w:pPr>
        <w:widowControl w:val="0"/>
        <w:tabs>
          <w:tab w:val="left" w:pos="142"/>
          <w:tab w:val="left" w:pos="1260"/>
          <w:tab w:val="left" w:pos="9923"/>
        </w:tabs>
        <w:autoSpaceDE w:val="0"/>
        <w:autoSpaceDN w:val="0"/>
        <w:adjustRightInd w:val="0"/>
        <w:ind w:left="142"/>
        <w:jc w:val="both"/>
        <w:rPr>
          <w:szCs w:val="24"/>
          <w:lang w:eastAsia="lt-LT"/>
        </w:rPr>
      </w:pPr>
    </w:p>
    <w:p w14:paraId="00D82343" w14:textId="77777777" w:rsidR="00D31B81" w:rsidRPr="001A6C75" w:rsidRDefault="00D31B81" w:rsidP="00D31B81">
      <w:pPr>
        <w:widowControl w:val="0"/>
        <w:tabs>
          <w:tab w:val="left" w:pos="142"/>
          <w:tab w:val="left" w:pos="1260"/>
          <w:tab w:val="left" w:pos="9923"/>
        </w:tabs>
        <w:autoSpaceDE w:val="0"/>
        <w:autoSpaceDN w:val="0"/>
        <w:adjustRightInd w:val="0"/>
        <w:ind w:left="142"/>
        <w:jc w:val="both"/>
        <w:rPr>
          <w:szCs w:val="24"/>
          <w:lang w:eastAsia="lt-LT"/>
        </w:rPr>
      </w:pPr>
    </w:p>
    <w:p w14:paraId="7ECD7F3A" w14:textId="77777777" w:rsidR="00D31B81" w:rsidRPr="001A6C75" w:rsidRDefault="00D31B81" w:rsidP="00D31B81">
      <w:pPr>
        <w:widowControl w:val="0"/>
        <w:tabs>
          <w:tab w:val="left" w:pos="142"/>
          <w:tab w:val="left" w:pos="1260"/>
          <w:tab w:val="left" w:pos="9923"/>
        </w:tabs>
        <w:autoSpaceDE w:val="0"/>
        <w:autoSpaceDN w:val="0"/>
        <w:adjustRightInd w:val="0"/>
        <w:ind w:left="142"/>
        <w:jc w:val="both"/>
        <w:rPr>
          <w:szCs w:val="24"/>
          <w:lang w:eastAsia="lt-LT"/>
        </w:rPr>
      </w:pPr>
    </w:p>
    <w:p w14:paraId="2C96D5A0" w14:textId="184A71E5" w:rsidR="00D31B81" w:rsidRPr="001A6C75" w:rsidRDefault="00D31B81" w:rsidP="00D31B81">
      <w:pPr>
        <w:widowControl w:val="0"/>
        <w:tabs>
          <w:tab w:val="left" w:pos="-284"/>
          <w:tab w:val="left" w:pos="1260"/>
        </w:tabs>
        <w:autoSpaceDE w:val="0"/>
        <w:autoSpaceDN w:val="0"/>
        <w:adjustRightInd w:val="0"/>
        <w:jc w:val="both"/>
        <w:rPr>
          <w:szCs w:val="24"/>
          <w:lang w:eastAsia="lt-LT"/>
        </w:rPr>
      </w:pPr>
      <w:r w:rsidRPr="001A6C75">
        <w:rPr>
          <w:szCs w:val="24"/>
          <w:lang w:eastAsia="lt-LT"/>
        </w:rPr>
        <w:t xml:space="preserve">Skyriaus vedėja </w:t>
      </w:r>
      <w:r w:rsidRPr="001A6C75">
        <w:rPr>
          <w:szCs w:val="24"/>
          <w:lang w:eastAsia="lt-LT"/>
        </w:rPr>
        <w:tab/>
      </w:r>
      <w:r w:rsidRPr="001A6C75">
        <w:rPr>
          <w:szCs w:val="24"/>
          <w:lang w:eastAsia="lt-LT"/>
        </w:rPr>
        <w:tab/>
      </w:r>
      <w:r w:rsidRPr="001A6C75">
        <w:rPr>
          <w:szCs w:val="24"/>
          <w:lang w:eastAsia="lt-LT"/>
        </w:rPr>
        <w:tab/>
        <w:t xml:space="preserve">                                         </w:t>
      </w:r>
      <w:r w:rsidR="00433E8F">
        <w:rPr>
          <w:szCs w:val="24"/>
          <w:lang w:eastAsia="lt-LT"/>
        </w:rPr>
        <w:t xml:space="preserve">                           </w:t>
      </w:r>
      <w:r w:rsidRPr="001A6C75">
        <w:rPr>
          <w:szCs w:val="24"/>
          <w:lang w:eastAsia="lt-LT"/>
        </w:rPr>
        <w:t>Dainora Butvydienė</w:t>
      </w:r>
    </w:p>
    <w:p w14:paraId="318E1C64" w14:textId="77777777" w:rsidR="00D31B81" w:rsidRPr="001A6C75" w:rsidRDefault="00D31B81" w:rsidP="00D31B81">
      <w:pPr>
        <w:ind w:right="181"/>
        <w:rPr>
          <w:rFonts w:eastAsia="Calibri"/>
          <w:szCs w:val="24"/>
        </w:rPr>
      </w:pPr>
    </w:p>
    <w:p w14:paraId="740F6947" w14:textId="77777777" w:rsidR="005D1983" w:rsidRPr="001A6C75" w:rsidRDefault="005D1983" w:rsidP="00D40131">
      <w:pPr>
        <w:ind w:left="283" w:firstLine="437"/>
        <w:rPr>
          <w:szCs w:val="24"/>
        </w:rPr>
      </w:pPr>
    </w:p>
    <w:sectPr w:rsidR="005D1983" w:rsidRPr="001A6C75" w:rsidSect="00F74F42">
      <w:headerReference w:type="even" r:id="rId7"/>
      <w:headerReference w:type="default" r:id="rId8"/>
      <w:footerReference w:type="even" r:id="rId9"/>
      <w:footerReference w:type="default" r:id="rId10"/>
      <w:headerReference w:type="first" r:id="rId11"/>
      <w:footerReference w:type="first" r:id="rId12"/>
      <w:pgSz w:w="11906" w:h="16838"/>
      <w:pgMar w:top="1134" w:right="567" w:bottom="567"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D254E" w14:textId="77777777" w:rsidR="00F74F42" w:rsidRDefault="00F74F42">
      <w:r>
        <w:separator/>
      </w:r>
    </w:p>
  </w:endnote>
  <w:endnote w:type="continuationSeparator" w:id="0">
    <w:p w14:paraId="7AE37784" w14:textId="77777777" w:rsidR="00F74F42" w:rsidRDefault="00F7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431B3" w14:textId="77777777" w:rsidR="00F74F42" w:rsidRDefault="00F74F42">
      <w:r>
        <w:separator/>
      </w:r>
    </w:p>
  </w:footnote>
  <w:footnote w:type="continuationSeparator" w:id="0">
    <w:p w14:paraId="4866275E" w14:textId="77777777" w:rsidR="00F74F42" w:rsidRDefault="00F74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B321E">
      <w:rPr>
        <w:rStyle w:val="Puslapionumeris"/>
        <w:noProof/>
      </w:rPr>
      <w:t>2</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DA38"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C0704D"/>
    <w:multiLevelType w:val="hybridMultilevel"/>
    <w:tmpl w:val="E24E7458"/>
    <w:lvl w:ilvl="0" w:tplc="55DC4382">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9CA2140"/>
    <w:multiLevelType w:val="hybridMultilevel"/>
    <w:tmpl w:val="CEF29536"/>
    <w:lvl w:ilvl="0" w:tplc="B2AAAE0E">
      <w:start w:val="1"/>
      <w:numFmt w:val="decimal"/>
      <w:lvlText w:val="%1)"/>
      <w:lvlJc w:val="left"/>
      <w:pPr>
        <w:tabs>
          <w:tab w:val="num" w:pos="1347"/>
        </w:tabs>
        <w:ind w:left="1347" w:hanging="360"/>
      </w:pPr>
      <w:rPr>
        <w:rFonts w:hint="default"/>
      </w:rPr>
    </w:lvl>
    <w:lvl w:ilvl="1" w:tplc="04270019" w:tentative="1">
      <w:start w:val="1"/>
      <w:numFmt w:val="lowerLetter"/>
      <w:lvlText w:val="%2."/>
      <w:lvlJc w:val="left"/>
      <w:pPr>
        <w:tabs>
          <w:tab w:val="num" w:pos="2067"/>
        </w:tabs>
        <w:ind w:left="2067" w:hanging="360"/>
      </w:pPr>
    </w:lvl>
    <w:lvl w:ilvl="2" w:tplc="0427001B" w:tentative="1">
      <w:start w:val="1"/>
      <w:numFmt w:val="lowerRoman"/>
      <w:lvlText w:val="%3."/>
      <w:lvlJc w:val="right"/>
      <w:pPr>
        <w:tabs>
          <w:tab w:val="num" w:pos="2787"/>
        </w:tabs>
        <w:ind w:left="2787" w:hanging="180"/>
      </w:pPr>
    </w:lvl>
    <w:lvl w:ilvl="3" w:tplc="0427000F" w:tentative="1">
      <w:start w:val="1"/>
      <w:numFmt w:val="decimal"/>
      <w:lvlText w:val="%4."/>
      <w:lvlJc w:val="left"/>
      <w:pPr>
        <w:tabs>
          <w:tab w:val="num" w:pos="3507"/>
        </w:tabs>
        <w:ind w:left="3507" w:hanging="360"/>
      </w:pPr>
    </w:lvl>
    <w:lvl w:ilvl="4" w:tplc="04270019" w:tentative="1">
      <w:start w:val="1"/>
      <w:numFmt w:val="lowerLetter"/>
      <w:lvlText w:val="%5."/>
      <w:lvlJc w:val="left"/>
      <w:pPr>
        <w:tabs>
          <w:tab w:val="num" w:pos="4227"/>
        </w:tabs>
        <w:ind w:left="4227" w:hanging="360"/>
      </w:pPr>
    </w:lvl>
    <w:lvl w:ilvl="5" w:tplc="0427001B" w:tentative="1">
      <w:start w:val="1"/>
      <w:numFmt w:val="lowerRoman"/>
      <w:lvlText w:val="%6."/>
      <w:lvlJc w:val="right"/>
      <w:pPr>
        <w:tabs>
          <w:tab w:val="num" w:pos="4947"/>
        </w:tabs>
        <w:ind w:left="4947" w:hanging="180"/>
      </w:pPr>
    </w:lvl>
    <w:lvl w:ilvl="6" w:tplc="0427000F" w:tentative="1">
      <w:start w:val="1"/>
      <w:numFmt w:val="decimal"/>
      <w:lvlText w:val="%7."/>
      <w:lvlJc w:val="left"/>
      <w:pPr>
        <w:tabs>
          <w:tab w:val="num" w:pos="5667"/>
        </w:tabs>
        <w:ind w:left="5667" w:hanging="360"/>
      </w:pPr>
    </w:lvl>
    <w:lvl w:ilvl="7" w:tplc="04270019" w:tentative="1">
      <w:start w:val="1"/>
      <w:numFmt w:val="lowerLetter"/>
      <w:lvlText w:val="%8."/>
      <w:lvlJc w:val="left"/>
      <w:pPr>
        <w:tabs>
          <w:tab w:val="num" w:pos="6387"/>
        </w:tabs>
        <w:ind w:left="6387" w:hanging="360"/>
      </w:pPr>
    </w:lvl>
    <w:lvl w:ilvl="8" w:tplc="0427001B" w:tentative="1">
      <w:start w:val="1"/>
      <w:numFmt w:val="lowerRoman"/>
      <w:lvlText w:val="%9."/>
      <w:lvlJc w:val="right"/>
      <w:pPr>
        <w:tabs>
          <w:tab w:val="num" w:pos="7107"/>
        </w:tabs>
        <w:ind w:left="7107" w:hanging="180"/>
      </w:pPr>
    </w:lvl>
  </w:abstractNum>
  <w:abstractNum w:abstractNumId="3" w15:restartNumberingAfterBreak="0">
    <w:nsid w:val="2E0C3386"/>
    <w:multiLevelType w:val="hybridMultilevel"/>
    <w:tmpl w:val="421A6F6E"/>
    <w:lvl w:ilvl="0" w:tplc="4AD2BBFC">
      <w:start w:val="1"/>
      <w:numFmt w:val="decimal"/>
      <w:lvlText w:val="%1)"/>
      <w:lvlJc w:val="left"/>
      <w:pPr>
        <w:ind w:left="720" w:hanging="360"/>
      </w:pPr>
      <w:rPr>
        <w:rFonts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0B6367"/>
    <w:multiLevelType w:val="multilevel"/>
    <w:tmpl w:val="484052B0"/>
    <w:lvl w:ilvl="0">
      <w:start w:val="1"/>
      <w:numFmt w:val="decimal"/>
      <w:lvlText w:val="%1."/>
      <w:lvlJc w:val="left"/>
      <w:pPr>
        <w:ind w:left="360" w:hanging="360"/>
      </w:pPr>
      <w:rPr>
        <w:rFonts w:hint="default"/>
      </w:rPr>
    </w:lvl>
    <w:lvl w:ilvl="1">
      <w:start w:val="1"/>
      <w:numFmt w:val="decimal"/>
      <w:lvlText w:val="%1.%2."/>
      <w:lvlJc w:val="left"/>
      <w:pPr>
        <w:ind w:left="1324" w:hanging="360"/>
      </w:pPr>
      <w:rPr>
        <w:rFonts w:hint="default"/>
      </w:rPr>
    </w:lvl>
    <w:lvl w:ilvl="2">
      <w:start w:val="1"/>
      <w:numFmt w:val="decimal"/>
      <w:lvlText w:val="%1.%2.%3."/>
      <w:lvlJc w:val="left"/>
      <w:pPr>
        <w:ind w:left="2648" w:hanging="720"/>
      </w:pPr>
      <w:rPr>
        <w:rFonts w:hint="default"/>
      </w:rPr>
    </w:lvl>
    <w:lvl w:ilvl="3">
      <w:start w:val="1"/>
      <w:numFmt w:val="decimal"/>
      <w:lvlText w:val="%1.%2.%3.%4."/>
      <w:lvlJc w:val="left"/>
      <w:pPr>
        <w:ind w:left="3612" w:hanging="720"/>
      </w:pPr>
      <w:rPr>
        <w:rFonts w:hint="default"/>
      </w:rPr>
    </w:lvl>
    <w:lvl w:ilvl="4">
      <w:start w:val="1"/>
      <w:numFmt w:val="decimal"/>
      <w:lvlText w:val="%1.%2.%3.%4.%5."/>
      <w:lvlJc w:val="left"/>
      <w:pPr>
        <w:ind w:left="4936" w:hanging="1080"/>
      </w:pPr>
      <w:rPr>
        <w:rFonts w:hint="default"/>
      </w:rPr>
    </w:lvl>
    <w:lvl w:ilvl="5">
      <w:start w:val="1"/>
      <w:numFmt w:val="decimal"/>
      <w:lvlText w:val="%1.%2.%3.%4.%5.%6."/>
      <w:lvlJc w:val="left"/>
      <w:pPr>
        <w:ind w:left="5900" w:hanging="1080"/>
      </w:pPr>
      <w:rPr>
        <w:rFonts w:hint="default"/>
      </w:rPr>
    </w:lvl>
    <w:lvl w:ilvl="6">
      <w:start w:val="1"/>
      <w:numFmt w:val="decimal"/>
      <w:lvlText w:val="%1.%2.%3.%4.%5.%6.%7."/>
      <w:lvlJc w:val="left"/>
      <w:pPr>
        <w:ind w:left="7224" w:hanging="1440"/>
      </w:pPr>
      <w:rPr>
        <w:rFonts w:hint="default"/>
      </w:rPr>
    </w:lvl>
    <w:lvl w:ilvl="7">
      <w:start w:val="1"/>
      <w:numFmt w:val="decimal"/>
      <w:lvlText w:val="%1.%2.%3.%4.%5.%6.%7.%8."/>
      <w:lvlJc w:val="left"/>
      <w:pPr>
        <w:ind w:left="8188" w:hanging="1440"/>
      </w:pPr>
      <w:rPr>
        <w:rFonts w:hint="default"/>
      </w:rPr>
    </w:lvl>
    <w:lvl w:ilvl="8">
      <w:start w:val="1"/>
      <w:numFmt w:val="decimal"/>
      <w:lvlText w:val="%1.%2.%3.%4.%5.%6.%7.%8.%9."/>
      <w:lvlJc w:val="left"/>
      <w:pPr>
        <w:ind w:left="9512" w:hanging="1800"/>
      </w:pPr>
      <w:rPr>
        <w:rFonts w:hint="default"/>
      </w:rPr>
    </w:lvl>
  </w:abstractNum>
  <w:abstractNum w:abstractNumId="5" w15:restartNumberingAfterBreak="0">
    <w:nsid w:val="76F72869"/>
    <w:multiLevelType w:val="multilevel"/>
    <w:tmpl w:val="E78A57F0"/>
    <w:lvl w:ilvl="0">
      <w:start w:val="1"/>
      <w:numFmt w:val="decimal"/>
      <w:lvlText w:val="%1."/>
      <w:lvlJc w:val="left"/>
      <w:pPr>
        <w:ind w:left="1854" w:hanging="360"/>
      </w:p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15:restartNumberingAfterBreak="0">
    <w:nsid w:val="79A5069D"/>
    <w:multiLevelType w:val="hybridMultilevel"/>
    <w:tmpl w:val="2D3CA532"/>
    <w:lvl w:ilvl="0" w:tplc="D4D8EE64">
      <w:start w:val="1"/>
      <w:numFmt w:val="decimal"/>
      <w:lvlText w:val="%1."/>
      <w:lvlJc w:val="left"/>
      <w:pPr>
        <w:ind w:left="720" w:hanging="360"/>
      </w:pPr>
      <w:rPr>
        <w:rFonts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F552688"/>
    <w:multiLevelType w:val="multilevel"/>
    <w:tmpl w:val="B894A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57650339">
    <w:abstractNumId w:val="4"/>
  </w:num>
  <w:num w:numId="2" w16cid:durableId="2001033838">
    <w:abstractNumId w:val="7"/>
  </w:num>
  <w:num w:numId="3" w16cid:durableId="1949465496">
    <w:abstractNumId w:val="5"/>
  </w:num>
  <w:num w:numId="4" w16cid:durableId="1537161503">
    <w:abstractNumId w:val="1"/>
  </w:num>
  <w:num w:numId="5" w16cid:durableId="471560865">
    <w:abstractNumId w:val="6"/>
  </w:num>
  <w:num w:numId="6" w16cid:durableId="2037921387">
    <w:abstractNumId w:val="0"/>
  </w:num>
  <w:num w:numId="7" w16cid:durableId="1476608858">
    <w:abstractNumId w:val="2"/>
  </w:num>
  <w:num w:numId="8" w16cid:durableId="295837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0392"/>
    <w:rsid w:val="00017AAE"/>
    <w:rsid w:val="00030F61"/>
    <w:rsid w:val="000337BC"/>
    <w:rsid w:val="00054884"/>
    <w:rsid w:val="000734BA"/>
    <w:rsid w:val="00082033"/>
    <w:rsid w:val="00083389"/>
    <w:rsid w:val="0008389A"/>
    <w:rsid w:val="00097AC3"/>
    <w:rsid w:val="000B1BC6"/>
    <w:rsid w:val="000E4035"/>
    <w:rsid w:val="00102969"/>
    <w:rsid w:val="001047BB"/>
    <w:rsid w:val="00105851"/>
    <w:rsid w:val="0011766D"/>
    <w:rsid w:val="00146903"/>
    <w:rsid w:val="00183567"/>
    <w:rsid w:val="001A0C68"/>
    <w:rsid w:val="001A6C75"/>
    <w:rsid w:val="001B321E"/>
    <w:rsid w:val="001C253E"/>
    <w:rsid w:val="00203291"/>
    <w:rsid w:val="002119D5"/>
    <w:rsid w:val="00211AD2"/>
    <w:rsid w:val="00220BF0"/>
    <w:rsid w:val="00263895"/>
    <w:rsid w:val="00276ED6"/>
    <w:rsid w:val="00285188"/>
    <w:rsid w:val="002B1101"/>
    <w:rsid w:val="002B3D8F"/>
    <w:rsid w:val="002E2261"/>
    <w:rsid w:val="00313643"/>
    <w:rsid w:val="003144D3"/>
    <w:rsid w:val="00322C9A"/>
    <w:rsid w:val="00331C64"/>
    <w:rsid w:val="00346916"/>
    <w:rsid w:val="00353396"/>
    <w:rsid w:val="0036275C"/>
    <w:rsid w:val="00381BBA"/>
    <w:rsid w:val="003B4A21"/>
    <w:rsid w:val="003D329C"/>
    <w:rsid w:val="003E44A1"/>
    <w:rsid w:val="003F3835"/>
    <w:rsid w:val="003F4F32"/>
    <w:rsid w:val="00406751"/>
    <w:rsid w:val="00406A26"/>
    <w:rsid w:val="00414014"/>
    <w:rsid w:val="004202FD"/>
    <w:rsid w:val="0042230F"/>
    <w:rsid w:val="0042771E"/>
    <w:rsid w:val="00433E8F"/>
    <w:rsid w:val="004411E7"/>
    <w:rsid w:val="0044309A"/>
    <w:rsid w:val="0047544E"/>
    <w:rsid w:val="004773DE"/>
    <w:rsid w:val="004812F3"/>
    <w:rsid w:val="00490887"/>
    <w:rsid w:val="00495839"/>
    <w:rsid w:val="004A6F1D"/>
    <w:rsid w:val="004B061D"/>
    <w:rsid w:val="0056064D"/>
    <w:rsid w:val="00591FA1"/>
    <w:rsid w:val="0059674B"/>
    <w:rsid w:val="005A2C91"/>
    <w:rsid w:val="005A34AF"/>
    <w:rsid w:val="005C308F"/>
    <w:rsid w:val="005C5021"/>
    <w:rsid w:val="005D1983"/>
    <w:rsid w:val="005D5BBF"/>
    <w:rsid w:val="005E0E85"/>
    <w:rsid w:val="005F52AE"/>
    <w:rsid w:val="006100CA"/>
    <w:rsid w:val="00620326"/>
    <w:rsid w:val="006221ED"/>
    <w:rsid w:val="006326C1"/>
    <w:rsid w:val="00665563"/>
    <w:rsid w:val="006C7716"/>
    <w:rsid w:val="006E5203"/>
    <w:rsid w:val="00702D30"/>
    <w:rsid w:val="00703782"/>
    <w:rsid w:val="007038FE"/>
    <w:rsid w:val="00734A0E"/>
    <w:rsid w:val="00735E56"/>
    <w:rsid w:val="00762DFD"/>
    <w:rsid w:val="007A6078"/>
    <w:rsid w:val="007B0570"/>
    <w:rsid w:val="00823B11"/>
    <w:rsid w:val="00827BA9"/>
    <w:rsid w:val="00853904"/>
    <w:rsid w:val="00854B76"/>
    <w:rsid w:val="008570D3"/>
    <w:rsid w:val="00870339"/>
    <w:rsid w:val="0088105C"/>
    <w:rsid w:val="00882976"/>
    <w:rsid w:val="00893026"/>
    <w:rsid w:val="008A1957"/>
    <w:rsid w:val="008B0FFF"/>
    <w:rsid w:val="008B6F21"/>
    <w:rsid w:val="008D360E"/>
    <w:rsid w:val="008E1DFB"/>
    <w:rsid w:val="008F3337"/>
    <w:rsid w:val="00903467"/>
    <w:rsid w:val="009045B6"/>
    <w:rsid w:val="00923661"/>
    <w:rsid w:val="00940AD7"/>
    <w:rsid w:val="0095154E"/>
    <w:rsid w:val="00974D16"/>
    <w:rsid w:val="009764E3"/>
    <w:rsid w:val="00996B32"/>
    <w:rsid w:val="009975E2"/>
    <w:rsid w:val="009B4FA3"/>
    <w:rsid w:val="009C715E"/>
    <w:rsid w:val="009E5653"/>
    <w:rsid w:val="00A11D6B"/>
    <w:rsid w:val="00A13BAF"/>
    <w:rsid w:val="00A1625A"/>
    <w:rsid w:val="00A50797"/>
    <w:rsid w:val="00A51E38"/>
    <w:rsid w:val="00A56E3A"/>
    <w:rsid w:val="00A6382A"/>
    <w:rsid w:val="00A71D07"/>
    <w:rsid w:val="00A92A46"/>
    <w:rsid w:val="00A94A76"/>
    <w:rsid w:val="00AB1027"/>
    <w:rsid w:val="00AC2E84"/>
    <w:rsid w:val="00AF1520"/>
    <w:rsid w:val="00B03E5C"/>
    <w:rsid w:val="00B326A7"/>
    <w:rsid w:val="00B408BA"/>
    <w:rsid w:val="00B55D2E"/>
    <w:rsid w:val="00B740C1"/>
    <w:rsid w:val="00BA2760"/>
    <w:rsid w:val="00BA4A23"/>
    <w:rsid w:val="00BD2867"/>
    <w:rsid w:val="00C008B6"/>
    <w:rsid w:val="00C10FE6"/>
    <w:rsid w:val="00C52EBE"/>
    <w:rsid w:val="00C62447"/>
    <w:rsid w:val="00C77B53"/>
    <w:rsid w:val="00C93488"/>
    <w:rsid w:val="00CA4067"/>
    <w:rsid w:val="00CB5CF9"/>
    <w:rsid w:val="00CB65F2"/>
    <w:rsid w:val="00CC179F"/>
    <w:rsid w:val="00CD72A0"/>
    <w:rsid w:val="00CE4B5C"/>
    <w:rsid w:val="00D011AC"/>
    <w:rsid w:val="00D15030"/>
    <w:rsid w:val="00D31B81"/>
    <w:rsid w:val="00D3443B"/>
    <w:rsid w:val="00D40131"/>
    <w:rsid w:val="00D6297D"/>
    <w:rsid w:val="00D6438E"/>
    <w:rsid w:val="00DA5C6E"/>
    <w:rsid w:val="00DB123A"/>
    <w:rsid w:val="00DB1FA9"/>
    <w:rsid w:val="00DC2525"/>
    <w:rsid w:val="00DC5F0E"/>
    <w:rsid w:val="00DD1F44"/>
    <w:rsid w:val="00DE3A63"/>
    <w:rsid w:val="00DE53FA"/>
    <w:rsid w:val="00DF612C"/>
    <w:rsid w:val="00DF6A32"/>
    <w:rsid w:val="00E0190C"/>
    <w:rsid w:val="00E2728C"/>
    <w:rsid w:val="00E357A7"/>
    <w:rsid w:val="00E36CE5"/>
    <w:rsid w:val="00E8231E"/>
    <w:rsid w:val="00EA41E0"/>
    <w:rsid w:val="00F0234A"/>
    <w:rsid w:val="00F16F59"/>
    <w:rsid w:val="00F170A9"/>
    <w:rsid w:val="00F2137A"/>
    <w:rsid w:val="00F53771"/>
    <w:rsid w:val="00F564C9"/>
    <w:rsid w:val="00F74F42"/>
    <w:rsid w:val="00F82064"/>
    <w:rsid w:val="00F911F8"/>
    <w:rsid w:val="00F958AC"/>
    <w:rsid w:val="00FA0A62"/>
    <w:rsid w:val="00FC2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paragraph" w:styleId="Sraopastraipa">
    <w:name w:val="List Paragraph"/>
    <w:basedOn w:val="prastasis"/>
    <w:uiPriority w:val="34"/>
    <w:qFormat/>
    <w:rsid w:val="006C7716"/>
    <w:pPr>
      <w:ind w:left="720"/>
      <w:contextualSpacing/>
    </w:pPr>
  </w:style>
  <w:style w:type="character" w:styleId="Hipersaitas">
    <w:name w:val="Hyperlink"/>
    <w:basedOn w:val="Numatytasispastraiposriftas"/>
    <w:rsid w:val="006C7716"/>
    <w:rPr>
      <w:rFonts w:ascii="Verdana" w:hAnsi="Verdana" w:hint="default"/>
      <w:i w:val="0"/>
      <w:iCs w:val="0"/>
      <w:strike w:val="0"/>
      <w:dstrike w:val="0"/>
      <w:color w:val="1E2A3A"/>
      <w:sz w:val="15"/>
      <w:szCs w:val="15"/>
      <w:u w:val="none"/>
      <w:effect w:val="none"/>
    </w:rPr>
  </w:style>
  <w:style w:type="paragraph" w:customStyle="1" w:styleId="NormalWeb1">
    <w:name w:val="Normal (Web)1"/>
    <w:basedOn w:val="prastasis"/>
    <w:rsid w:val="006C7716"/>
    <w:pPr>
      <w:suppressAutoHyphens/>
      <w:spacing w:before="100" w:after="100"/>
    </w:pPr>
    <w:rPr>
      <w:szCs w:val="24"/>
      <w:lang w:eastAsia="ar-SA"/>
    </w:rPr>
  </w:style>
  <w:style w:type="character" w:styleId="Perirtashipersaitas">
    <w:name w:val="FollowedHyperlink"/>
    <w:basedOn w:val="Numatytasispastraiposriftas"/>
    <w:rsid w:val="006C7716"/>
    <w:rPr>
      <w:color w:val="954F72" w:themeColor="followedHyperlink"/>
      <w:u w:val="single"/>
    </w:rPr>
  </w:style>
  <w:style w:type="paragraph" w:styleId="Pataisymai">
    <w:name w:val="Revision"/>
    <w:hidden/>
    <w:uiPriority w:val="99"/>
    <w:semiHidden/>
    <w:rsid w:val="00F958AC"/>
    <w:rPr>
      <w:sz w:val="24"/>
      <w:lang w:eastAsia="en-US"/>
    </w:rPr>
  </w:style>
  <w:style w:type="character" w:customStyle="1" w:styleId="Internetosaitas">
    <w:name w:val="Interneto saitas"/>
    <w:rsid w:val="00F82064"/>
    <w:rPr>
      <w:color w:val="0563C1"/>
      <w:u w:val="single"/>
    </w:rPr>
  </w:style>
  <w:style w:type="paragraph" w:customStyle="1" w:styleId="p0">
    <w:name w:val="p0"/>
    <w:basedOn w:val="prastasis"/>
    <w:rsid w:val="00DE3A63"/>
    <w:rPr>
      <w:szCs w:val="24"/>
      <w:lang w:eastAsia="lt-LT"/>
    </w:rPr>
  </w:style>
  <w:style w:type="character" w:styleId="Komentaronuoroda">
    <w:name w:val="annotation reference"/>
    <w:basedOn w:val="Numatytasispastraiposriftas"/>
    <w:rsid w:val="00734A0E"/>
    <w:rPr>
      <w:sz w:val="16"/>
      <w:szCs w:val="16"/>
    </w:rPr>
  </w:style>
  <w:style w:type="paragraph" w:styleId="Komentarotekstas">
    <w:name w:val="annotation text"/>
    <w:basedOn w:val="prastasis"/>
    <w:link w:val="KomentarotekstasDiagrama"/>
    <w:rsid w:val="00734A0E"/>
    <w:rPr>
      <w:sz w:val="20"/>
    </w:rPr>
  </w:style>
  <w:style w:type="character" w:customStyle="1" w:styleId="KomentarotekstasDiagrama">
    <w:name w:val="Komentaro tekstas Diagrama"/>
    <w:basedOn w:val="Numatytasispastraiposriftas"/>
    <w:link w:val="Komentarotekstas"/>
    <w:rsid w:val="00734A0E"/>
    <w:rPr>
      <w:lang w:eastAsia="en-US"/>
    </w:rPr>
  </w:style>
  <w:style w:type="paragraph" w:styleId="Komentarotema">
    <w:name w:val="annotation subject"/>
    <w:basedOn w:val="Komentarotekstas"/>
    <w:next w:val="Komentarotekstas"/>
    <w:link w:val="KomentarotemaDiagrama"/>
    <w:semiHidden/>
    <w:unhideWhenUsed/>
    <w:rsid w:val="00734A0E"/>
    <w:rPr>
      <w:b/>
      <w:bCs/>
    </w:rPr>
  </w:style>
  <w:style w:type="character" w:customStyle="1" w:styleId="KomentarotemaDiagrama">
    <w:name w:val="Komentaro tema Diagrama"/>
    <w:basedOn w:val="KomentarotekstasDiagrama"/>
    <w:link w:val="Komentarotema"/>
    <w:semiHidden/>
    <w:rsid w:val="00734A0E"/>
    <w:rPr>
      <w:b/>
      <w:bCs/>
      <w:lang w:eastAsia="en-US"/>
    </w:rPr>
  </w:style>
  <w:style w:type="paragraph" w:customStyle="1" w:styleId="Pagrindiniotekstotrauka31">
    <w:name w:val="Pagrindinio teksto įtrauka 31"/>
    <w:basedOn w:val="prastasis"/>
    <w:rsid w:val="004411E7"/>
    <w:pPr>
      <w:tabs>
        <w:tab w:val="left" w:pos="0"/>
      </w:tabs>
      <w:suppressAutoHyphens/>
      <w:ind w:firstLine="567"/>
      <w:jc w:val="both"/>
    </w:pPr>
    <w:rPr>
      <w:szCs w:val="24"/>
      <w:lang w:eastAsia="ar-SA"/>
    </w:rPr>
  </w:style>
  <w:style w:type="paragraph" w:styleId="Betarp">
    <w:name w:val="No Spacing"/>
    <w:uiPriority w:val="1"/>
    <w:qFormat/>
    <w:rsid w:val="004411E7"/>
    <w:pPr>
      <w:suppressAutoHyphens/>
    </w:pPr>
    <w:rPr>
      <w:lang w:val="en-GB" w:eastAsia="ar-SA"/>
    </w:rPr>
  </w:style>
  <w:style w:type="character" w:customStyle="1" w:styleId="PavadinimasDiagrama">
    <w:name w:val="Pavadinimas Diagrama"/>
    <w:basedOn w:val="Numatytasispastraiposriftas"/>
    <w:link w:val="Pavadinimas"/>
    <w:rsid w:val="00A11D6B"/>
    <w:rPr>
      <w:b/>
      <w:bCs/>
      <w:sz w:val="24"/>
      <w:szCs w:val="24"/>
      <w:lang w:eastAsia="en-US"/>
    </w:rPr>
  </w:style>
  <w:style w:type="paragraph" w:styleId="Paantrat">
    <w:name w:val="Subtitle"/>
    <w:basedOn w:val="prastasis"/>
    <w:next w:val="Pagrindinistekstas"/>
    <w:link w:val="PaantratDiagrama"/>
    <w:qFormat/>
    <w:rsid w:val="00A11D6B"/>
    <w:pPr>
      <w:tabs>
        <w:tab w:val="left" w:pos="567"/>
      </w:tabs>
      <w:suppressAutoHyphens/>
      <w:jc w:val="center"/>
    </w:pPr>
    <w:rPr>
      <w:b/>
      <w:bCs/>
      <w:szCs w:val="24"/>
      <w:lang w:eastAsia="ar-SA"/>
    </w:rPr>
  </w:style>
  <w:style w:type="character" w:customStyle="1" w:styleId="PaantratDiagrama">
    <w:name w:val="Paantraštė Diagrama"/>
    <w:basedOn w:val="Numatytasispastraiposriftas"/>
    <w:link w:val="Paantrat"/>
    <w:rsid w:val="00A11D6B"/>
    <w:rPr>
      <w:b/>
      <w:bCs/>
      <w:sz w:val="24"/>
      <w:szCs w:val="24"/>
      <w:lang w:eastAsia="ar-SA"/>
    </w:rPr>
  </w:style>
  <w:style w:type="paragraph" w:styleId="Pagrindinistekstas">
    <w:name w:val="Body Text"/>
    <w:basedOn w:val="prastasis"/>
    <w:link w:val="PagrindinistekstasDiagrama"/>
    <w:rsid w:val="00A11D6B"/>
    <w:pPr>
      <w:spacing w:after="120"/>
    </w:pPr>
  </w:style>
  <w:style w:type="character" w:customStyle="1" w:styleId="PagrindinistekstasDiagrama">
    <w:name w:val="Pagrindinis tekstas Diagrama"/>
    <w:basedOn w:val="Numatytasispastraiposriftas"/>
    <w:link w:val="Pagrindinistekstas"/>
    <w:rsid w:val="00A11D6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89504">
      <w:bodyDiv w:val="1"/>
      <w:marLeft w:val="0"/>
      <w:marRight w:val="0"/>
      <w:marTop w:val="0"/>
      <w:marBottom w:val="0"/>
      <w:divBdr>
        <w:top w:val="none" w:sz="0" w:space="0" w:color="auto"/>
        <w:left w:val="none" w:sz="0" w:space="0" w:color="auto"/>
        <w:bottom w:val="none" w:sz="0" w:space="0" w:color="auto"/>
        <w:right w:val="none" w:sz="0" w:space="0" w:color="auto"/>
      </w:divBdr>
    </w:div>
    <w:div w:id="439951272">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705B4E-414F-4B7F-B323-3D73E8C45B7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4451</Characters>
  <Application>Microsoft Office Word</Application>
  <DocSecurity>0</DocSecurity>
  <Lines>37</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2023-11-16T07:11:00Z</dcterms:created>
  <dcterms:modified xsi:type="dcterms:W3CDTF">2024-03-18T13:43:00Z</dcterms:modified>
</cp:coreProperties>
</file>