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1080" w14:textId="77777777" w:rsidR="003E2E33" w:rsidRDefault="00A13812" w:rsidP="00931119">
      <w:pPr>
        <w:jc w:val="center"/>
        <w:rPr>
          <w:b/>
          <w:bCs/>
        </w:rPr>
      </w:pPr>
      <w:r>
        <w:rPr>
          <w:b/>
          <w:bCs/>
        </w:rPr>
        <w:t xml:space="preserve">ŠILUTĖS RAJONO SAVIVALDYBĖS </w:t>
      </w:r>
    </w:p>
    <w:p w14:paraId="73B8B8CB" w14:textId="77777777" w:rsidR="00A13812" w:rsidRDefault="00A13812" w:rsidP="00931119">
      <w:pPr>
        <w:jc w:val="center"/>
        <w:rPr>
          <w:b/>
          <w:bCs/>
        </w:rPr>
      </w:pPr>
      <w:r>
        <w:rPr>
          <w:b/>
          <w:bCs/>
        </w:rPr>
        <w:t>ADMINISTRACIJA</w:t>
      </w:r>
    </w:p>
    <w:p w14:paraId="4E90CFD4" w14:textId="77777777" w:rsidR="00931119" w:rsidRPr="00DF5FF2" w:rsidRDefault="00931119" w:rsidP="00931119">
      <w:pPr>
        <w:jc w:val="center"/>
        <w:rPr>
          <w:b/>
        </w:rPr>
      </w:pPr>
    </w:p>
    <w:p w14:paraId="109629BA" w14:textId="77777777" w:rsidR="00A13812" w:rsidRDefault="00A13812" w:rsidP="00A13812">
      <w:pPr>
        <w:keepNext/>
        <w:ind w:left="720"/>
        <w:jc w:val="center"/>
        <w:outlineLvl w:val="0"/>
        <w:rPr>
          <w:b/>
          <w:bCs/>
        </w:rPr>
      </w:pPr>
      <w:r>
        <w:rPr>
          <w:b/>
          <w:bCs/>
        </w:rPr>
        <w:t>AIŠKINAMASIS RAŠTAS</w:t>
      </w:r>
    </w:p>
    <w:p w14:paraId="6BCB8049" w14:textId="09B8FDFD" w:rsidR="00A13812" w:rsidRDefault="00931119" w:rsidP="00A13812">
      <w:pPr>
        <w:jc w:val="center"/>
        <w:rPr>
          <w:b/>
          <w:caps/>
        </w:rPr>
      </w:pPr>
      <w:r>
        <w:rPr>
          <w:b/>
        </w:rPr>
        <w:t xml:space="preserve">DĖL TARYBOS SPRENDIMO </w:t>
      </w:r>
      <w:r w:rsidR="00A13812">
        <w:rPr>
          <w:b/>
        </w:rPr>
        <w:t xml:space="preserve">„DĖL ŠILUTĖS </w:t>
      </w:r>
      <w:r w:rsidR="00A13812">
        <w:rPr>
          <w:b/>
          <w:caps/>
        </w:rPr>
        <w:t xml:space="preserve">RAJONO SAVIVALDYBĖS </w:t>
      </w:r>
      <w:r w:rsidR="000672B8">
        <w:rPr>
          <w:b/>
          <w:caps/>
        </w:rPr>
        <w:t>„</w:t>
      </w:r>
      <w:r w:rsidR="00724776">
        <w:rPr>
          <w:b/>
          <w:caps/>
        </w:rPr>
        <w:t>jaunimo reikalų tarybos 2023 m. veiklos ataskaitos</w:t>
      </w:r>
      <w:r w:rsidR="001F1690">
        <w:rPr>
          <w:b/>
          <w:caps/>
        </w:rPr>
        <w:t xml:space="preserve"> patvirtinimo</w:t>
      </w:r>
      <w:r w:rsidR="00A13812">
        <w:rPr>
          <w:b/>
          <w:caps/>
        </w:rPr>
        <w:t>“</w:t>
      </w:r>
      <w:r>
        <w:rPr>
          <w:b/>
          <w:caps/>
        </w:rPr>
        <w:t xml:space="preserve"> PROJEKTO</w:t>
      </w:r>
    </w:p>
    <w:p w14:paraId="02F75CD5" w14:textId="77777777" w:rsidR="00931119" w:rsidRDefault="00931119" w:rsidP="00A13812">
      <w:pPr>
        <w:jc w:val="center"/>
        <w:rPr>
          <w:b/>
          <w:caps/>
        </w:rPr>
      </w:pPr>
    </w:p>
    <w:p w14:paraId="790567CD" w14:textId="1AEA6693" w:rsidR="00A13812" w:rsidRPr="009F7E8A" w:rsidRDefault="00A13812" w:rsidP="00A13812">
      <w:pPr>
        <w:jc w:val="center"/>
        <w:rPr>
          <w:lang w:val="en-US" w:eastAsia="en-US"/>
        </w:rPr>
      </w:pPr>
      <w:r>
        <w:rPr>
          <w:b/>
          <w:bCs/>
        </w:rPr>
        <w:t xml:space="preserve"> </w:t>
      </w:r>
      <w:r>
        <w:rPr>
          <w:lang w:val="en-GB"/>
        </w:rPr>
        <w:t>202</w:t>
      </w:r>
      <w:r w:rsidR="00724776">
        <w:rPr>
          <w:lang w:val="en-GB"/>
        </w:rPr>
        <w:t>4</w:t>
      </w:r>
      <w:r>
        <w:rPr>
          <w:lang w:val="en-GB"/>
        </w:rPr>
        <w:t>-</w:t>
      </w:r>
      <w:r w:rsidR="00724776">
        <w:rPr>
          <w:lang w:val="en-GB"/>
        </w:rPr>
        <w:t>02</w:t>
      </w:r>
      <w:r w:rsidR="004833C2">
        <w:rPr>
          <w:lang w:val="en-GB"/>
        </w:rPr>
        <w:t>-</w:t>
      </w:r>
      <w:r w:rsidR="00724776">
        <w:rPr>
          <w:lang w:val="en-GB"/>
        </w:rPr>
        <w:t>0</w:t>
      </w:r>
      <w:r w:rsidR="002806AC">
        <w:rPr>
          <w:lang w:val="en-GB"/>
        </w:rPr>
        <w:t>9</w:t>
      </w:r>
    </w:p>
    <w:p w14:paraId="5F6C2A44" w14:textId="77777777" w:rsidR="00A13812" w:rsidRDefault="00A13812" w:rsidP="00A13812">
      <w:pPr>
        <w:jc w:val="center"/>
        <w:rPr>
          <w:lang w:val="en-GB"/>
        </w:rPr>
      </w:pPr>
      <w:proofErr w:type="spellStart"/>
      <w:r>
        <w:rPr>
          <w:lang w:val="en-GB"/>
        </w:rPr>
        <w:t>Šilutė</w:t>
      </w:r>
      <w:proofErr w:type="spellEnd"/>
    </w:p>
    <w:p w14:paraId="539E6A36" w14:textId="77777777" w:rsidR="00A13812" w:rsidRDefault="00A13812" w:rsidP="00A13812">
      <w:pPr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A13812" w14:paraId="1E728108" w14:textId="77777777" w:rsidTr="00A13812">
        <w:tc>
          <w:tcPr>
            <w:tcW w:w="9464" w:type="dxa"/>
          </w:tcPr>
          <w:tbl>
            <w:tblPr>
              <w:tblW w:w="9074" w:type="dxa"/>
              <w:jc w:val="center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98" w:type="dxa"/>
              </w:tblCellMar>
              <w:tblLook w:val="04A0" w:firstRow="1" w:lastRow="0" w:firstColumn="1" w:lastColumn="0" w:noHBand="0" w:noVBand="1"/>
            </w:tblPr>
            <w:tblGrid>
              <w:gridCol w:w="9074"/>
            </w:tblGrid>
            <w:tr w:rsidR="00A13812" w14:paraId="434211B7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7F5D8EF4" w14:textId="77777777" w:rsidR="00A13812" w:rsidRDefault="00A1381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1. Parengto projekto tikslai ir uždaviniai.</w:t>
                  </w:r>
                </w:p>
              </w:tc>
            </w:tr>
            <w:tr w:rsidR="00A13812" w14:paraId="350CBF2C" w14:textId="77777777" w:rsidTr="00DF5FF2">
              <w:trPr>
                <w:trHeight w:val="253"/>
                <w:jc w:val="center"/>
              </w:trPr>
              <w:tc>
                <w:tcPr>
                  <w:tcW w:w="9074" w:type="dxa"/>
                  <w:hideMark/>
                </w:tcPr>
                <w:p w14:paraId="58AE62AF" w14:textId="53D4CCC4" w:rsidR="00A13812" w:rsidRDefault="00724776" w:rsidP="001F1690">
                  <w:pPr>
                    <w:spacing w:line="252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lang w:eastAsia="en-US"/>
                    </w:rPr>
                    <w:t>Patvirtinti Šilutės rajono savivaldybės jaunimo reikalų tarybos 2023 metų veiklos ataskaitą (pridedama)</w:t>
                  </w:r>
                  <w:r>
                    <w:rPr>
                      <w:sz w:val="22"/>
                      <w:szCs w:val="22"/>
                      <w:lang w:eastAsia="en-US"/>
                    </w:rPr>
                    <w:t>.</w:t>
                  </w:r>
                </w:p>
              </w:tc>
            </w:tr>
            <w:tr w:rsidR="00A13812" w14:paraId="6415FF30" w14:textId="77777777" w:rsidTr="00DF5FF2">
              <w:trPr>
                <w:trHeight w:val="265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450ECE88" w14:textId="77777777" w:rsidR="00A13812" w:rsidRDefault="00A13812" w:rsidP="00A1381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2. Kaip šiuo metu yra sureguliuoti projekte aptarti klausimai.</w:t>
                  </w:r>
                </w:p>
              </w:tc>
            </w:tr>
            <w:tr w:rsidR="00A13812" w14:paraId="182A48F7" w14:textId="77777777" w:rsidTr="00DF5FF2">
              <w:trPr>
                <w:trHeight w:val="1251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7E9AEAAF" w14:textId="5020C8C9" w:rsidR="00A13812" w:rsidRDefault="009A1B7A" w:rsidP="00724776">
                  <w:pPr>
                    <w:snapToGrid w:val="0"/>
                    <w:spacing w:line="254" w:lineRule="auto"/>
                    <w:ind w:left="-3" w:right="-3"/>
                    <w:jc w:val="both"/>
                  </w:pPr>
                  <w:r>
                    <w:t xml:space="preserve">Vadovaudamasi Lietuvos Respublikos vietos savivaldos įstatymo </w:t>
                  </w:r>
                  <w:sdt>
                    <w:sdtPr>
                      <w:alias w:val="Įrašykite pagal kurį strapsnį"/>
                      <w:tag w:val="Įrašykite pagal kurį strapsnį"/>
                      <w:id w:val="1112010597"/>
                      <w:placeholder>
                        <w:docPart w:val="4D45342CD60E4DF1AC8316D1ACD54430"/>
                      </w:placeholder>
                    </w:sdtPr>
                    <w:sdtContent>
                      <w:r>
                        <w:t>7</w:t>
                      </w:r>
                    </w:sdtContent>
                  </w:sdt>
                  <w:r>
                    <w:t xml:space="preserve"> straipsnio </w:t>
                  </w:r>
                  <w:sdt>
                    <w:sdtPr>
                      <w:alias w:val="straipsnio dalies numeris"/>
                      <w:tag w:val="straipsnio dalies numeris"/>
                      <w:id w:val="-30572250"/>
                      <w:placeholder>
                        <w:docPart w:val="4D45342CD60E4DF1AC8316D1ACD54430"/>
                      </w:placeholder>
                    </w:sdtPr>
                    <w:sdtContent>
                      <w:r>
                        <w:t>1</w:t>
                      </w:r>
                    </w:sdtContent>
                  </w:sdt>
                  <w:r>
                    <w:t xml:space="preserve"> dalies 19 punktu, 15 straipsnio 4 dalimi, Jaunimo politikos pagrindų įstatymo 5 straipsniu ir Šilutės rajono savivaldybės tarybos 2019 m. kovo 28 d. sprendimu Nr. T1-1309 „Dėl Šilutės rajono savivaldybės jaunimo reikalų tarybos sudarymo ir nuostatų patvirtinimo“ patvirtintų Šilutės rajono savivaldybės jaunimo reikalų tarybos nuostatų 7.11 punktu,</w:t>
                  </w:r>
                  <w:r>
                    <w:t xml:space="preserve"> </w:t>
                  </w:r>
                  <w:r w:rsidR="00724776">
                    <w:rPr>
                      <w:lang w:eastAsia="en-US"/>
                    </w:rPr>
                    <w:t xml:space="preserve">Pagal Jaunimo reikalų tarybos nuostatus, vieną kartą </w:t>
                  </w:r>
                  <w:r w:rsidR="00EF2624">
                    <w:rPr>
                      <w:lang w:eastAsia="en-US"/>
                    </w:rPr>
                    <w:t xml:space="preserve">per </w:t>
                  </w:r>
                  <w:r w:rsidR="00724776">
                    <w:rPr>
                      <w:lang w:eastAsia="en-US"/>
                    </w:rPr>
                    <w:t>metu</w:t>
                  </w:r>
                  <w:r w:rsidR="00EF2624">
                    <w:rPr>
                      <w:lang w:eastAsia="en-US"/>
                    </w:rPr>
                    <w:t>s</w:t>
                  </w:r>
                  <w:r w:rsidR="00724776">
                    <w:rPr>
                      <w:lang w:eastAsia="en-US"/>
                    </w:rPr>
                    <w:t xml:space="preserve"> JRT teikia ataskaitą Savivaldybės tarybai. Ataskaitoje atsispindi JRT veiklos, pasiekti rezultatai, pateikti siūlymai kaip būtų galima gerinti jaunimo politiką </w:t>
                  </w:r>
                  <w:r w:rsidR="00CB5FFE">
                    <w:rPr>
                      <w:lang w:eastAsia="en-US"/>
                    </w:rPr>
                    <w:t>savivaldybėje</w:t>
                  </w:r>
                  <w:r w:rsidR="00724776">
                    <w:rPr>
                      <w:lang w:eastAsia="en-US"/>
                    </w:rPr>
                    <w:t>.</w:t>
                  </w:r>
                </w:p>
              </w:tc>
            </w:tr>
            <w:tr w:rsidR="00A13812" w14:paraId="4A0413BF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293DFC48" w14:textId="77777777" w:rsidR="00A13812" w:rsidRDefault="00A13812" w:rsidP="00A1381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3. Kokių pozityvių rezultatų laukiama.</w:t>
                  </w:r>
                </w:p>
              </w:tc>
            </w:tr>
            <w:tr w:rsidR="00A13812" w14:paraId="6F1C8E4E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19766C11" w14:textId="278B8155" w:rsidR="00A13812" w:rsidRPr="00A76665" w:rsidRDefault="000A6F2B" w:rsidP="00A76665">
                  <w:pPr>
                    <w:jc w:val="both"/>
                    <w:rPr>
                      <w:bCs/>
                      <w:lang w:eastAsia="en-US"/>
                    </w:rPr>
                  </w:pPr>
                  <w:r>
                    <w:t xml:space="preserve"> </w:t>
                  </w:r>
                  <w:r w:rsidR="00724776">
                    <w:rPr>
                      <w:lang w:eastAsia="en-US"/>
                    </w:rPr>
                    <w:t>Užtikrintas Šilutės rajono savivaldybės jaunimo reikalų tarybos veiklos viešumas. Politikai ir visuomenė supažindinta su veiklomis ir pasiektais rezultatais.</w:t>
                  </w:r>
                </w:p>
              </w:tc>
            </w:tr>
            <w:tr w:rsidR="00A13812" w14:paraId="6191ECD8" w14:textId="77777777" w:rsidTr="00DF5FF2">
              <w:trPr>
                <w:trHeight w:val="541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358C4723" w14:textId="77777777" w:rsidR="00A13812" w:rsidRDefault="00A13812" w:rsidP="00A13812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4. Galimos neigiamos priimto projekto pasekmės ir kokių priemonių reikėtų imtis, kad tokių pasekmių būtų išvengta.</w:t>
                  </w:r>
                </w:p>
              </w:tc>
            </w:tr>
            <w:tr w:rsidR="00A13812" w14:paraId="1D6D57D0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36380039" w14:textId="77777777" w:rsidR="00A13812" w:rsidRDefault="00A13812" w:rsidP="00A13812">
                  <w:pPr>
                    <w:pStyle w:val="Betarp"/>
                    <w:spacing w:line="252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Nėra. </w:t>
                  </w:r>
                </w:p>
              </w:tc>
            </w:tr>
            <w:tr w:rsidR="00A13812" w14:paraId="39A58962" w14:textId="77777777" w:rsidTr="00DF5FF2">
              <w:trPr>
                <w:trHeight w:val="829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06CE7685" w14:textId="77777777" w:rsidR="00A13812" w:rsidRDefault="00A13812" w:rsidP="00A13812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      </w:r>
                </w:p>
              </w:tc>
            </w:tr>
            <w:tr w:rsidR="00A13812" w14:paraId="3AC8B444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1E944FDE" w14:textId="77777777" w:rsidR="00A13812" w:rsidRDefault="00A13812" w:rsidP="00A13812">
                  <w:pPr>
                    <w:pStyle w:val="Betarp"/>
                    <w:spacing w:line="252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Nėra. </w:t>
                  </w:r>
                </w:p>
              </w:tc>
            </w:tr>
            <w:tr w:rsidR="00A13812" w14:paraId="7E27FFA8" w14:textId="77777777" w:rsidTr="00DF5FF2">
              <w:trPr>
                <w:trHeight w:val="553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40B86C85" w14:textId="77777777" w:rsidR="00A13812" w:rsidRDefault="00A13812" w:rsidP="00A13812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6. Jeigu reikia atlikti sprendimo projekto antikorupcinį vertinimą, sprendžia projekto rengėjas, atsižvelgdamas į Teisės aktų projektų antikorupcinio vertinimo taisykles.</w:t>
                  </w:r>
                </w:p>
              </w:tc>
            </w:tr>
            <w:tr w:rsidR="00A13812" w14:paraId="77A886FD" w14:textId="77777777" w:rsidTr="00DF5FF2">
              <w:trPr>
                <w:trHeight w:val="265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5F87CBF6" w14:textId="67D9DCDB" w:rsidR="00A13812" w:rsidRPr="001F1690" w:rsidRDefault="00724776" w:rsidP="00A13812">
                  <w:pPr>
                    <w:jc w:val="both"/>
                    <w:rPr>
                      <w:lang w:eastAsia="en-US"/>
                    </w:rPr>
                  </w:pPr>
                  <w:r w:rsidRPr="004A10BF">
                    <w:rPr>
                      <w:lang w:eastAsia="en-US"/>
                    </w:rPr>
                    <w:t>Antikorupcinio vertinimo atlikti nereikia.</w:t>
                  </w:r>
                </w:p>
              </w:tc>
            </w:tr>
            <w:tr w:rsidR="00A13812" w14:paraId="60862525" w14:textId="77777777" w:rsidTr="00DF5FF2">
              <w:trPr>
                <w:trHeight w:val="553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174F83F6" w14:textId="77777777" w:rsidR="00A13812" w:rsidRDefault="00A13812" w:rsidP="00A1381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7. Projekto rengimo metu gauti specialistų vertinimai ir išvados, ekonominiai apskaičiavimai (sąmatos) ir konkretūs finansavimo šaltiniai.</w:t>
                  </w:r>
                </w:p>
              </w:tc>
            </w:tr>
            <w:tr w:rsidR="00A13812" w14:paraId="1AD56968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154BDFCD" w14:textId="7B430F9B" w:rsidR="00A13812" w:rsidRPr="001F1690" w:rsidRDefault="000A6F2B" w:rsidP="00A13812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Nėra.</w:t>
                  </w:r>
                </w:p>
              </w:tc>
            </w:tr>
            <w:tr w:rsidR="00A13812" w14:paraId="204474C3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08397B86" w14:textId="77777777" w:rsidR="00A13812" w:rsidRDefault="00A13812" w:rsidP="00A13812">
                  <w:pPr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8. Projekto autorius ar autorių grupė.</w:t>
                  </w:r>
                </w:p>
              </w:tc>
            </w:tr>
            <w:tr w:rsidR="00A13812" w14:paraId="1D9966C8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7D400F57" w14:textId="2AAF2AF0" w:rsidR="00A13812" w:rsidRDefault="00466C02" w:rsidP="00A13812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Vyr. specialistė-jaunimo reikalų koordinatorė </w:t>
                  </w:r>
                  <w:r w:rsidR="00DD5358">
                    <w:rPr>
                      <w:color w:val="000000"/>
                    </w:rPr>
                    <w:t xml:space="preserve">Rimantė </w:t>
                  </w:r>
                  <w:proofErr w:type="spellStart"/>
                  <w:r w:rsidR="00DD5358">
                    <w:rPr>
                      <w:color w:val="000000"/>
                    </w:rPr>
                    <w:t>Čiutienė</w:t>
                  </w:r>
                  <w:proofErr w:type="spellEnd"/>
                  <w:r w:rsidR="00A76665">
                    <w:rPr>
                      <w:color w:val="000000"/>
                    </w:rPr>
                    <w:t>.</w:t>
                  </w:r>
                </w:p>
              </w:tc>
            </w:tr>
            <w:tr w:rsidR="00A13812" w14:paraId="6912A26A" w14:textId="77777777" w:rsidTr="00DF5FF2">
              <w:trPr>
                <w:trHeight w:val="541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2108C8F8" w14:textId="77777777" w:rsidR="00A13812" w:rsidRDefault="00A13812" w:rsidP="00A13812">
                  <w:pPr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9. Reikšminiai projekto žodžiai, kurių reikia šiam projektui įtraukti į kompiuterinę paieškos sistemą.</w:t>
                  </w:r>
                </w:p>
              </w:tc>
            </w:tr>
            <w:tr w:rsidR="00466C02" w14:paraId="5BCF7669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0AEDB1ED" w14:textId="2713ABA8" w:rsidR="00466C02" w:rsidRDefault="00724776" w:rsidP="001F1690">
                  <w:pPr>
                    <w:jc w:val="both"/>
                    <w:rPr>
                      <w:lang w:eastAsia="en-US"/>
                    </w:rPr>
                  </w:pPr>
                  <w:r w:rsidRPr="00F1735F">
                    <w:rPr>
                      <w:bCs/>
                      <w:color w:val="000000"/>
                      <w:lang w:eastAsia="en-US"/>
                    </w:rPr>
                    <w:t>Jaunimo reikalų tarybos 202</w:t>
                  </w:r>
                  <w:r>
                    <w:rPr>
                      <w:bCs/>
                      <w:color w:val="000000"/>
                      <w:lang w:eastAsia="en-US"/>
                    </w:rPr>
                    <w:t>3</w:t>
                  </w:r>
                  <w:r w:rsidRPr="00F1735F">
                    <w:rPr>
                      <w:bCs/>
                      <w:color w:val="000000"/>
                      <w:lang w:eastAsia="en-US"/>
                    </w:rPr>
                    <w:t xml:space="preserve"> metų veiklos ataskaita.</w:t>
                  </w:r>
                </w:p>
              </w:tc>
            </w:tr>
            <w:tr w:rsidR="00466C02" w14:paraId="7F54FDF4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40FE8584" w14:textId="77777777" w:rsidR="00466C02" w:rsidRDefault="00466C02" w:rsidP="00466C0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10. Kiti, autorių nuomone, reikalingi pagrindimai ir paaiškinimai.</w:t>
                  </w:r>
                </w:p>
              </w:tc>
            </w:tr>
            <w:tr w:rsidR="00466C02" w14:paraId="5237AF0B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7A9F7425" w14:textId="0F49F183" w:rsidR="00466C02" w:rsidRPr="00A76665" w:rsidRDefault="00724776" w:rsidP="00466C02">
                  <w:pPr>
                    <w:jc w:val="both"/>
                    <w:rPr>
                      <w:lang w:eastAsia="en-US"/>
                    </w:rPr>
                  </w:pPr>
                  <w:r w:rsidRPr="004A10BF">
                    <w:rPr>
                      <w:color w:val="000000"/>
                      <w:lang w:eastAsia="en-US"/>
                    </w:rPr>
                    <w:t>S</w:t>
                  </w:r>
                  <w:r>
                    <w:rPr>
                      <w:color w:val="000000"/>
                      <w:lang w:eastAsia="en-US"/>
                    </w:rPr>
                    <w:t xml:space="preserve">avivaldybės jaunimo </w:t>
                  </w:r>
                  <w:r w:rsidRPr="005A24BF">
                    <w:rPr>
                      <w:lang w:eastAsia="en-US"/>
                    </w:rPr>
                    <w:t>reikalų taryba pritarė pateiktai ataskaitai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</w:tbl>
          <w:p w14:paraId="3D431FB9" w14:textId="77777777" w:rsidR="00A13812" w:rsidRDefault="00A13812" w:rsidP="0020350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4FB8514" w14:textId="77777777" w:rsidR="0020350A" w:rsidRDefault="0020350A" w:rsidP="0020350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A7B7CE0" w14:textId="402CF308" w:rsidR="00A13812" w:rsidRDefault="00A13812" w:rsidP="0020350A">
            <w:pPr>
              <w:jc w:val="both"/>
              <w:rPr>
                <w:b/>
                <w:bCs/>
              </w:rPr>
            </w:pPr>
            <w:r>
              <w:rPr>
                <w:szCs w:val="20"/>
              </w:rPr>
              <w:t>Šilutės rajono savivaldybės administracijos vyriausioji specialistė</w:t>
            </w:r>
            <w:r>
              <w:rPr>
                <w:szCs w:val="20"/>
              </w:rPr>
              <w:tab/>
            </w:r>
            <w:r w:rsidR="00DD5358">
              <w:rPr>
                <w:szCs w:val="20"/>
              </w:rPr>
              <w:t xml:space="preserve">                Rimantė </w:t>
            </w:r>
            <w:proofErr w:type="spellStart"/>
            <w:r w:rsidR="00DD5358">
              <w:rPr>
                <w:szCs w:val="20"/>
              </w:rPr>
              <w:t>Čiutienė</w:t>
            </w:r>
            <w:proofErr w:type="spellEnd"/>
          </w:p>
        </w:tc>
      </w:tr>
    </w:tbl>
    <w:p w14:paraId="186CF8F1" w14:textId="1BC45F28" w:rsidR="00C60AAF" w:rsidRPr="00105B7E" w:rsidRDefault="00105B7E" w:rsidP="00105B7E">
      <w:pPr>
        <w:rPr>
          <w:sz w:val="16"/>
          <w:szCs w:val="16"/>
        </w:rPr>
      </w:pPr>
      <w:r>
        <w:t xml:space="preserve"> </w:t>
      </w:r>
    </w:p>
    <w:sectPr w:rsidR="00C60AAF" w:rsidRPr="00105B7E" w:rsidSect="0086271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3680E" w14:textId="77777777" w:rsidR="0086271A" w:rsidRDefault="0086271A" w:rsidP="00DF5FF2">
      <w:r>
        <w:separator/>
      </w:r>
    </w:p>
  </w:endnote>
  <w:endnote w:type="continuationSeparator" w:id="0">
    <w:p w14:paraId="4DA84413" w14:textId="77777777" w:rsidR="0086271A" w:rsidRDefault="0086271A" w:rsidP="00DF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3A05D" w14:textId="77777777" w:rsidR="0086271A" w:rsidRDefault="0086271A" w:rsidP="00DF5FF2">
      <w:r>
        <w:separator/>
      </w:r>
    </w:p>
  </w:footnote>
  <w:footnote w:type="continuationSeparator" w:id="0">
    <w:p w14:paraId="0DA79D58" w14:textId="77777777" w:rsidR="0086271A" w:rsidRDefault="0086271A" w:rsidP="00DF5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7E"/>
    <w:rsid w:val="00066074"/>
    <w:rsid w:val="000672B8"/>
    <w:rsid w:val="000909F2"/>
    <w:rsid w:val="000A6F2B"/>
    <w:rsid w:val="000C3905"/>
    <w:rsid w:val="00103E23"/>
    <w:rsid w:val="00105B7E"/>
    <w:rsid w:val="00151609"/>
    <w:rsid w:val="001A197B"/>
    <w:rsid w:val="001A1CFC"/>
    <w:rsid w:val="001F1690"/>
    <w:rsid w:val="0020350A"/>
    <w:rsid w:val="0024097E"/>
    <w:rsid w:val="002806AC"/>
    <w:rsid w:val="0031690A"/>
    <w:rsid w:val="0039199F"/>
    <w:rsid w:val="003A5CB4"/>
    <w:rsid w:val="003E2E33"/>
    <w:rsid w:val="00401781"/>
    <w:rsid w:val="0041615D"/>
    <w:rsid w:val="00466C02"/>
    <w:rsid w:val="004833C2"/>
    <w:rsid w:val="004C00E7"/>
    <w:rsid w:val="004D0E56"/>
    <w:rsid w:val="00514A39"/>
    <w:rsid w:val="0055210A"/>
    <w:rsid w:val="005D179A"/>
    <w:rsid w:val="0060783A"/>
    <w:rsid w:val="0062502C"/>
    <w:rsid w:val="0065432D"/>
    <w:rsid w:val="00705C72"/>
    <w:rsid w:val="00724776"/>
    <w:rsid w:val="00743BEC"/>
    <w:rsid w:val="00751386"/>
    <w:rsid w:val="00774595"/>
    <w:rsid w:val="00786C3A"/>
    <w:rsid w:val="00805B6A"/>
    <w:rsid w:val="00822821"/>
    <w:rsid w:val="00832FBF"/>
    <w:rsid w:val="0084362E"/>
    <w:rsid w:val="00844972"/>
    <w:rsid w:val="0086271A"/>
    <w:rsid w:val="0086362C"/>
    <w:rsid w:val="00891262"/>
    <w:rsid w:val="00931119"/>
    <w:rsid w:val="00964696"/>
    <w:rsid w:val="00965378"/>
    <w:rsid w:val="009A1B7A"/>
    <w:rsid w:val="009F7882"/>
    <w:rsid w:val="009F7E8A"/>
    <w:rsid w:val="00A13812"/>
    <w:rsid w:val="00A40A69"/>
    <w:rsid w:val="00A46F5B"/>
    <w:rsid w:val="00A52082"/>
    <w:rsid w:val="00A61B0A"/>
    <w:rsid w:val="00A64BBC"/>
    <w:rsid w:val="00A70263"/>
    <w:rsid w:val="00A71BBC"/>
    <w:rsid w:val="00A76665"/>
    <w:rsid w:val="00A82D31"/>
    <w:rsid w:val="00A925F8"/>
    <w:rsid w:val="00B00F16"/>
    <w:rsid w:val="00B23C0B"/>
    <w:rsid w:val="00B56F89"/>
    <w:rsid w:val="00B71EB1"/>
    <w:rsid w:val="00BD01A4"/>
    <w:rsid w:val="00BE7AB5"/>
    <w:rsid w:val="00C02F60"/>
    <w:rsid w:val="00C03FFD"/>
    <w:rsid w:val="00C23AAC"/>
    <w:rsid w:val="00C5076A"/>
    <w:rsid w:val="00C53375"/>
    <w:rsid w:val="00C60AAF"/>
    <w:rsid w:val="00C66D0B"/>
    <w:rsid w:val="00C86928"/>
    <w:rsid w:val="00CB5FFE"/>
    <w:rsid w:val="00D10CF1"/>
    <w:rsid w:val="00D61D63"/>
    <w:rsid w:val="00D92411"/>
    <w:rsid w:val="00DD5358"/>
    <w:rsid w:val="00DF5FF2"/>
    <w:rsid w:val="00E262DE"/>
    <w:rsid w:val="00E41ABB"/>
    <w:rsid w:val="00E505DA"/>
    <w:rsid w:val="00EA02CA"/>
    <w:rsid w:val="00EA247D"/>
    <w:rsid w:val="00EA619A"/>
    <w:rsid w:val="00EE3FB6"/>
    <w:rsid w:val="00EF2624"/>
    <w:rsid w:val="00F34E3F"/>
    <w:rsid w:val="00F67F6E"/>
    <w:rsid w:val="00F8200E"/>
    <w:rsid w:val="00F86E03"/>
    <w:rsid w:val="00FA5871"/>
    <w:rsid w:val="00FB42C8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8A42C2"/>
  <w15:chartTrackingRefBased/>
  <w15:docId w15:val="{4F244D64-CDF4-4B58-8C13-33AB4F4C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05B7E"/>
    <w:pPr>
      <w:keepNext/>
      <w:jc w:val="center"/>
      <w:outlineLvl w:val="0"/>
    </w:pPr>
    <w:rPr>
      <w:b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105B7E"/>
    <w:pPr>
      <w:keepNext/>
      <w:jc w:val="center"/>
      <w:outlineLvl w:val="3"/>
    </w:pPr>
    <w:rPr>
      <w:b/>
      <w:sz w:val="28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05B7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semiHidden/>
    <w:rsid w:val="00105B7E"/>
    <w:rPr>
      <w:rFonts w:ascii="Times New Roman" w:eastAsia="Times New Roman" w:hAnsi="Times New Roman" w:cs="Times New Roman"/>
      <w:b/>
      <w:sz w:val="28"/>
      <w:szCs w:val="20"/>
    </w:rPr>
  </w:style>
  <w:style w:type="paragraph" w:styleId="Betarp">
    <w:name w:val="No Spacing"/>
    <w:uiPriority w:val="1"/>
    <w:qFormat/>
    <w:rsid w:val="0010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105B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832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F5FF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5FF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F5FF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F5FF2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45342CD60E4DF1AC8316D1ACD5443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60F287C-9981-4E1A-AB29-15738EBEF0F0}"/>
      </w:docPartPr>
      <w:docPartBody>
        <w:p w:rsidR="00392AB8" w:rsidRDefault="00392AB8" w:rsidP="00392AB8">
          <w:pPr>
            <w:pStyle w:val="4D45342CD60E4DF1AC8316D1ACD54430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B8"/>
    <w:rsid w:val="0039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92AB8"/>
  </w:style>
  <w:style w:type="paragraph" w:customStyle="1" w:styleId="4D45342CD60E4DF1AC8316D1ACD54430">
    <w:name w:val="4D45342CD60E4DF1AC8316D1ACD54430"/>
    <w:rsid w:val="00392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B013A32-2C15-4EE6-A191-4D3C9E37E44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37E54-6802-483B-BB04-2DC73796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306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Svietim_SS</dc:creator>
  <cp:keywords/>
  <dc:description/>
  <cp:lastModifiedBy>JRK2</cp:lastModifiedBy>
  <cp:revision>4</cp:revision>
  <cp:lastPrinted>2019-05-15T07:25:00Z</cp:lastPrinted>
  <dcterms:created xsi:type="dcterms:W3CDTF">2024-03-04T07:02:00Z</dcterms:created>
  <dcterms:modified xsi:type="dcterms:W3CDTF">2024-03-04T12:53:00Z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6683e180076d364a3e06d4419562aa232d2ddc39813ff074a44feef73b91038f</vt:lpwstr>
  </property>
</Properties>
</file>