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83CBABE" w:rsidR="00DD1F44" w:rsidRDefault="00DD1F44" w:rsidP="00DD1F44">
      <w:pPr>
        <w:jc w:val="center"/>
        <w:rPr>
          <w:b/>
          <w:bCs/>
          <w:caps/>
        </w:rPr>
      </w:pPr>
      <w:r>
        <w:rPr>
          <w:b/>
          <w:bCs/>
          <w:caps/>
        </w:rPr>
        <w:t xml:space="preserve">Dėl TARYBOS sprendimo </w:t>
      </w:r>
      <w:r w:rsidR="00613140">
        <w:rPr>
          <w:b/>
          <w:bCs/>
          <w:caps/>
        </w:rPr>
        <w:t>„</w:t>
      </w:r>
      <w:r w:rsidR="00191737" w:rsidRPr="00191737">
        <w:rPr>
          <w:b/>
          <w:bCs/>
          <w:caps/>
        </w:rPr>
        <w:t>DĖL ŠILUTĖS RAJONO SAVIVALDYBĖS 2023–2025 METŲ STRATEGINIO VEIKLOS PLANO PROGRAMŲ 2023 METŲ VYKDYMO ATASKAITOS PATVIRTINIMO</w:t>
      </w:r>
      <w:r w:rsidR="0046146A">
        <w:rPr>
          <w:b/>
          <w:bCs/>
          <w:caps/>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57F1A887" w:rsidR="00DD1F44" w:rsidRPr="008E22C6" w:rsidRDefault="00B55D2E" w:rsidP="00DD1F44">
      <w:pPr>
        <w:tabs>
          <w:tab w:val="left" w:pos="567"/>
        </w:tabs>
        <w:jc w:val="center"/>
      </w:pPr>
      <w:r w:rsidRPr="008E22C6">
        <w:t xml:space="preserve"> </w:t>
      </w:r>
      <w:r w:rsidR="00C62447" w:rsidRPr="008E22C6">
        <w:t>202</w:t>
      </w:r>
      <w:r w:rsidR="00307AFE">
        <w:t>4</w:t>
      </w:r>
      <w:r w:rsidR="00C62447" w:rsidRPr="008E22C6">
        <w:t xml:space="preserve"> </w:t>
      </w:r>
      <w:r w:rsidR="00D56540" w:rsidRPr="008E22C6">
        <w:t xml:space="preserve">m. </w:t>
      </w:r>
      <w:r w:rsidR="00613140">
        <w:t>kovo 1</w:t>
      </w:r>
      <w:r w:rsidR="006E112A">
        <w:t>3</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FA4CC2">
            <w:pPr>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02DE122" w14:textId="77777777" w:rsidR="00191737" w:rsidRPr="00191737" w:rsidRDefault="00191737" w:rsidP="00191737">
            <w:pPr>
              <w:tabs>
                <w:tab w:val="left" w:pos="1092"/>
                <w:tab w:val="left" w:pos="8441"/>
              </w:tabs>
              <w:ind w:right="-34" w:firstLine="596"/>
              <w:jc w:val="both"/>
              <w:rPr>
                <w:szCs w:val="24"/>
              </w:rPr>
            </w:pPr>
            <w:r w:rsidRPr="00191737">
              <w:rPr>
                <w:szCs w:val="24"/>
              </w:rPr>
              <w:t>Savivaldybės biudžetinės bei viešosios įstaigos, bendradarbiaudamos su kuruojančiais padaliniais, o Savivaldybės padaliniai, bendradarbiaudami su Planavimo ir plėtros skyriumi, rengia ataskaitas apie strateginių veiklos planų įvykdymą. Viena iš strateginio veiklos plano dalių yra programa, kurioje nustatyti tikslai, uždaviniai, priemonės (projektai), numatytos lėšos ir vertinimo (produkto, rezultato, efekto) kriterijai. Strateginio veiklos plano programų vykdymo ataskaita suteikia informaciją apie, per nustatytą laikotarpį, planuotų pasiekti tikslų, uždavinių ir priemonių įgyvendinimą.</w:t>
            </w:r>
          </w:p>
          <w:p w14:paraId="3B22A18E" w14:textId="77777777" w:rsidR="00191737" w:rsidRPr="00191737" w:rsidRDefault="00191737" w:rsidP="00191737">
            <w:pPr>
              <w:tabs>
                <w:tab w:val="left" w:pos="1092"/>
                <w:tab w:val="left" w:pos="8441"/>
              </w:tabs>
              <w:ind w:right="-34" w:firstLine="596"/>
              <w:jc w:val="both"/>
              <w:rPr>
                <w:szCs w:val="24"/>
              </w:rPr>
            </w:pPr>
            <w:r w:rsidRPr="00191737">
              <w:rPr>
                <w:szCs w:val="24"/>
              </w:rPr>
              <w:t xml:space="preserve">Programų sąrašas sudarytas atsižvelgus į Šilutės rajono savivaldybės 2015–2024 m. strateginį plėtros planą (2013 m. spalio 24 d. sprendimas Nr. T1-922). Prioritetinės strateginės sritys bei prioritetiniai tikslai yra susieti su Strateginiu plėtros planu, kaip tai numatyta Šilutės rajono savivaldybės strateginio planavimo organizavimo tvarkos apraše (2022 m. balandžio 28 d. sprendimas Nr. T1-1006). </w:t>
            </w:r>
          </w:p>
          <w:p w14:paraId="3A9C9403" w14:textId="0CE98EBF" w:rsidR="00191737" w:rsidRPr="00191737" w:rsidRDefault="00191737" w:rsidP="00191737">
            <w:pPr>
              <w:tabs>
                <w:tab w:val="left" w:pos="1092"/>
                <w:tab w:val="left" w:pos="8441"/>
              </w:tabs>
              <w:ind w:right="-34" w:firstLine="596"/>
              <w:jc w:val="both"/>
              <w:rPr>
                <w:szCs w:val="24"/>
              </w:rPr>
            </w:pPr>
            <w:r w:rsidRPr="00191737">
              <w:rPr>
                <w:szCs w:val="24"/>
              </w:rPr>
              <w:t>202</w:t>
            </w:r>
            <w:r>
              <w:rPr>
                <w:szCs w:val="24"/>
              </w:rPr>
              <w:t>3</w:t>
            </w:r>
            <w:r w:rsidRPr="00191737">
              <w:rPr>
                <w:szCs w:val="24"/>
              </w:rPr>
              <w:t>–202</w:t>
            </w:r>
            <w:r>
              <w:rPr>
                <w:szCs w:val="24"/>
              </w:rPr>
              <w:t>5</w:t>
            </w:r>
            <w:r w:rsidRPr="00191737">
              <w:rPr>
                <w:szCs w:val="24"/>
              </w:rPr>
              <w:t xml:space="preserve"> m. strateginį veiklos planą sudaro šios programos:</w:t>
            </w:r>
          </w:p>
          <w:p w14:paraId="23E6FF3F" w14:textId="77777777" w:rsidR="00191737" w:rsidRPr="00191737" w:rsidRDefault="00191737" w:rsidP="00191737">
            <w:pPr>
              <w:tabs>
                <w:tab w:val="left" w:pos="1092"/>
                <w:tab w:val="left" w:pos="8441"/>
              </w:tabs>
              <w:ind w:right="-34" w:firstLine="596"/>
              <w:jc w:val="both"/>
              <w:rPr>
                <w:szCs w:val="24"/>
              </w:rPr>
            </w:pPr>
            <w:r w:rsidRPr="00191737">
              <w:rPr>
                <w:szCs w:val="24"/>
              </w:rPr>
              <w:t>1. (01) Ugdymo kokybės ir sporto plėtros programa;</w:t>
            </w:r>
          </w:p>
          <w:p w14:paraId="6FDAEAA7" w14:textId="77777777" w:rsidR="00191737" w:rsidRPr="00191737" w:rsidRDefault="00191737" w:rsidP="00191737">
            <w:pPr>
              <w:tabs>
                <w:tab w:val="left" w:pos="1092"/>
                <w:tab w:val="left" w:pos="8441"/>
              </w:tabs>
              <w:ind w:right="-34" w:firstLine="596"/>
              <w:jc w:val="both"/>
              <w:rPr>
                <w:szCs w:val="24"/>
              </w:rPr>
            </w:pPr>
            <w:r w:rsidRPr="00191737">
              <w:rPr>
                <w:szCs w:val="24"/>
              </w:rPr>
              <w:t>2. (02) Turizmo plėtros programa;</w:t>
            </w:r>
          </w:p>
          <w:p w14:paraId="3C68EF8C" w14:textId="77777777" w:rsidR="00191737" w:rsidRPr="00191737" w:rsidRDefault="00191737" w:rsidP="00191737">
            <w:pPr>
              <w:tabs>
                <w:tab w:val="left" w:pos="1092"/>
                <w:tab w:val="left" w:pos="8441"/>
              </w:tabs>
              <w:ind w:right="-34" w:firstLine="596"/>
              <w:jc w:val="both"/>
              <w:rPr>
                <w:szCs w:val="24"/>
              </w:rPr>
            </w:pPr>
            <w:r w:rsidRPr="00191737">
              <w:rPr>
                <w:szCs w:val="24"/>
              </w:rPr>
              <w:t>3. (03) Konkurencingo žemės ūkio programa;</w:t>
            </w:r>
          </w:p>
          <w:p w14:paraId="20BA9079" w14:textId="77777777" w:rsidR="00191737" w:rsidRPr="00191737" w:rsidRDefault="00191737" w:rsidP="00191737">
            <w:pPr>
              <w:tabs>
                <w:tab w:val="left" w:pos="1092"/>
                <w:tab w:val="left" w:pos="8441"/>
              </w:tabs>
              <w:ind w:right="-34" w:firstLine="596"/>
              <w:jc w:val="both"/>
              <w:rPr>
                <w:szCs w:val="24"/>
              </w:rPr>
            </w:pPr>
            <w:r w:rsidRPr="00191737">
              <w:rPr>
                <w:szCs w:val="24"/>
              </w:rPr>
              <w:t>4. (04) Socialiai saugios ir sveikos aplinkos kūrimo programa;</w:t>
            </w:r>
          </w:p>
          <w:p w14:paraId="304537CB" w14:textId="77777777" w:rsidR="00191737" w:rsidRPr="00191737" w:rsidRDefault="00191737" w:rsidP="00191737">
            <w:pPr>
              <w:tabs>
                <w:tab w:val="left" w:pos="1092"/>
                <w:tab w:val="left" w:pos="8441"/>
              </w:tabs>
              <w:ind w:right="-34" w:firstLine="596"/>
              <w:jc w:val="both"/>
              <w:rPr>
                <w:szCs w:val="24"/>
              </w:rPr>
            </w:pPr>
            <w:r w:rsidRPr="00191737">
              <w:rPr>
                <w:szCs w:val="24"/>
              </w:rPr>
              <w:t>5. (05) Kultūros plėtros ir paveldo puoselėjimo programa;</w:t>
            </w:r>
          </w:p>
          <w:p w14:paraId="6A7A254F" w14:textId="77777777" w:rsidR="00191737" w:rsidRPr="00191737" w:rsidRDefault="00191737" w:rsidP="00191737">
            <w:pPr>
              <w:tabs>
                <w:tab w:val="left" w:pos="1092"/>
                <w:tab w:val="left" w:pos="8441"/>
              </w:tabs>
              <w:ind w:right="-34" w:firstLine="596"/>
              <w:jc w:val="both"/>
              <w:rPr>
                <w:szCs w:val="24"/>
              </w:rPr>
            </w:pPr>
            <w:r w:rsidRPr="00191737">
              <w:rPr>
                <w:szCs w:val="24"/>
              </w:rPr>
              <w:t>6. (06) Efektyvaus Savivaldybės valdymo programa;</w:t>
            </w:r>
          </w:p>
          <w:p w14:paraId="6AF63B3D" w14:textId="77777777" w:rsidR="00191737" w:rsidRPr="00191737" w:rsidRDefault="00191737" w:rsidP="00191737">
            <w:pPr>
              <w:tabs>
                <w:tab w:val="left" w:pos="1092"/>
                <w:tab w:val="left" w:pos="8441"/>
              </w:tabs>
              <w:ind w:right="-34" w:firstLine="596"/>
              <w:jc w:val="both"/>
              <w:rPr>
                <w:szCs w:val="24"/>
              </w:rPr>
            </w:pPr>
            <w:r w:rsidRPr="00191737">
              <w:rPr>
                <w:szCs w:val="24"/>
              </w:rPr>
              <w:t>7. (07) Vietinio ūkio programa;</w:t>
            </w:r>
          </w:p>
          <w:p w14:paraId="6650C623" w14:textId="77777777" w:rsidR="006E112A" w:rsidRDefault="00191737" w:rsidP="00A04F87">
            <w:pPr>
              <w:tabs>
                <w:tab w:val="left" w:pos="1092"/>
                <w:tab w:val="left" w:pos="8441"/>
              </w:tabs>
              <w:ind w:right="-34" w:firstLine="596"/>
              <w:jc w:val="both"/>
              <w:rPr>
                <w:i/>
                <w:iCs/>
                <w:color w:val="000000"/>
                <w:szCs w:val="24"/>
                <w:u w:val="single"/>
                <w:shd w:val="clear" w:color="auto" w:fill="FFFFFF"/>
                <w:lang w:eastAsia="lt-LT"/>
              </w:rPr>
            </w:pPr>
            <w:r w:rsidRPr="00191737">
              <w:rPr>
                <w:szCs w:val="24"/>
              </w:rPr>
              <w:t>8. (08) Investicijų pritraukimo ir verslo vystymo programa.</w:t>
            </w:r>
            <w:r w:rsidRPr="00191737" w:rsidDel="00191737">
              <w:rPr>
                <w:szCs w:val="24"/>
              </w:rPr>
              <w:t xml:space="preserve"> </w:t>
            </w:r>
          </w:p>
          <w:p w14:paraId="461761BB" w14:textId="15CCEECD" w:rsidR="00191737" w:rsidRPr="00FA4CC2" w:rsidRDefault="00191737" w:rsidP="00A04F87">
            <w:pPr>
              <w:tabs>
                <w:tab w:val="left" w:pos="1092"/>
                <w:tab w:val="left" w:pos="8441"/>
              </w:tabs>
              <w:ind w:right="-34" w:firstLine="596"/>
              <w:jc w:val="both"/>
              <w:rPr>
                <w:i/>
                <w:iCs/>
                <w:color w:val="000000"/>
                <w:szCs w:val="24"/>
                <w:u w:val="single"/>
                <w:shd w:val="clear" w:color="auto" w:fill="FFFFFF"/>
                <w:lang w:eastAsia="lt-LT"/>
              </w:rPr>
            </w:pP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4D1E6C1A" w14:textId="77777777" w:rsidR="00191737" w:rsidRPr="00191737" w:rsidRDefault="00191737" w:rsidP="00191737">
            <w:pPr>
              <w:tabs>
                <w:tab w:val="left" w:pos="570"/>
              </w:tabs>
              <w:ind w:firstLine="567"/>
              <w:jc w:val="both"/>
              <w:rPr>
                <w:szCs w:val="24"/>
              </w:rPr>
            </w:pPr>
            <w:r w:rsidRPr="00191737">
              <w:rPr>
                <w:szCs w:val="24"/>
              </w:rPr>
              <w:t xml:space="preserve">Rengdamos strateginių planų ataskaitas Savivaldybės vadovaujasi Lietuvos Respublikos Vyriausybės 2021 m. birželio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strateginio valdymo metodika. </w:t>
            </w:r>
          </w:p>
          <w:p w14:paraId="2325FC1C" w14:textId="561A2B83" w:rsidR="00191737" w:rsidRPr="00191737" w:rsidRDefault="00191737" w:rsidP="00191737">
            <w:pPr>
              <w:tabs>
                <w:tab w:val="left" w:pos="570"/>
              </w:tabs>
              <w:ind w:firstLine="567"/>
              <w:jc w:val="both"/>
              <w:rPr>
                <w:szCs w:val="24"/>
              </w:rPr>
            </w:pPr>
            <w:r w:rsidRPr="00191737">
              <w:rPr>
                <w:szCs w:val="24"/>
              </w:rPr>
              <w:t>Šilutės rajono savivaldybės padaliniai rengia strateginio veiklos plano ataskaitas vadovaudamiesi anksčiau minėtu nutarimu, Šilutės rajono savivaldybės 2015–2024 m. strateginiu plėtros planu (2013 m. spalio 24 d. sprendimas Nr. T1-922) ir Šilutės rajono savivaldybės strateginio planavimo organizavimo tvarkos aprašu (2022 m. balandžio 28 d. sprendimas Nr. T1-1006) bei įvertinę maksimalius 202</w:t>
            </w:r>
            <w:r>
              <w:rPr>
                <w:szCs w:val="24"/>
              </w:rPr>
              <w:t>3</w:t>
            </w:r>
            <w:r w:rsidRPr="00191737">
              <w:rPr>
                <w:szCs w:val="24"/>
              </w:rPr>
              <w:t xml:space="preserve"> metų asignavimus.</w:t>
            </w:r>
          </w:p>
          <w:p w14:paraId="03458FC6" w14:textId="77777777" w:rsidR="00191737" w:rsidRPr="00191737" w:rsidRDefault="00191737" w:rsidP="00191737">
            <w:pPr>
              <w:tabs>
                <w:tab w:val="left" w:pos="570"/>
              </w:tabs>
              <w:ind w:firstLine="567"/>
              <w:jc w:val="both"/>
              <w:rPr>
                <w:szCs w:val="24"/>
              </w:rPr>
            </w:pPr>
            <w:r w:rsidRPr="00191737">
              <w:rPr>
                <w:szCs w:val="24"/>
              </w:rPr>
              <w:t>Strateginio veiklos plano programa – esminė strateginio veiklos plano dalis, skirta strateginiam tikslui įgyvendinti, kurioje nustatyti programos tikslai, uždaviniai, priemonės, vertinimo kriterijai, jų reikšmės ir asignavimai.</w:t>
            </w:r>
          </w:p>
          <w:p w14:paraId="31AC8A4B" w14:textId="03A2D9B7" w:rsidR="00191737" w:rsidRPr="00FA4CC2" w:rsidRDefault="00191737" w:rsidP="00191737">
            <w:pPr>
              <w:tabs>
                <w:tab w:val="left" w:pos="570"/>
              </w:tabs>
              <w:ind w:firstLine="567"/>
              <w:jc w:val="both"/>
              <w:rPr>
                <w:szCs w:val="24"/>
              </w:rPr>
            </w:pPr>
            <w:r w:rsidRPr="00191737">
              <w:rPr>
                <w:szCs w:val="24"/>
              </w:rPr>
              <w:t>Planavimo ir plėtros skyrius, remdamasis Savivaldybės padalinių pateiktais duomenimis, rengia strateginio veiklos plano programų vykdymo ataskaitas.</w:t>
            </w:r>
            <w:r w:rsidRPr="00191737" w:rsidDel="00191737">
              <w:rPr>
                <w:szCs w:val="24"/>
              </w:rPr>
              <w:t xml:space="preserve"> </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2F0A1404" w14:textId="731C2C56" w:rsidR="006E112A" w:rsidRDefault="00191737" w:rsidP="00534B9D">
            <w:pPr>
              <w:tabs>
                <w:tab w:val="left" w:pos="0"/>
                <w:tab w:val="left" w:pos="540"/>
              </w:tabs>
              <w:ind w:firstLine="454"/>
              <w:jc w:val="both"/>
              <w:rPr>
                <w:szCs w:val="24"/>
                <w:lang w:eastAsia="lt-LT"/>
              </w:rPr>
            </w:pPr>
            <w:r w:rsidRPr="00191737">
              <w:rPr>
                <w:bCs/>
                <w:szCs w:val="24"/>
              </w:rPr>
              <w:t>202</w:t>
            </w:r>
            <w:r>
              <w:rPr>
                <w:bCs/>
                <w:szCs w:val="24"/>
              </w:rPr>
              <w:t>3</w:t>
            </w:r>
            <w:r w:rsidRPr="00191737">
              <w:rPr>
                <w:bCs/>
                <w:szCs w:val="24"/>
              </w:rPr>
              <w:t>–202</w:t>
            </w:r>
            <w:r>
              <w:rPr>
                <w:bCs/>
                <w:szCs w:val="24"/>
              </w:rPr>
              <w:t>5</w:t>
            </w:r>
            <w:r w:rsidRPr="00191737">
              <w:rPr>
                <w:bCs/>
                <w:szCs w:val="24"/>
              </w:rPr>
              <w:t xml:space="preserve"> m. strateginio veiklos plano programų 202</w:t>
            </w:r>
            <w:r>
              <w:rPr>
                <w:bCs/>
                <w:szCs w:val="24"/>
              </w:rPr>
              <w:t>3</w:t>
            </w:r>
            <w:r w:rsidRPr="00191737">
              <w:rPr>
                <w:bCs/>
                <w:szCs w:val="24"/>
              </w:rPr>
              <w:t xml:space="preserve"> metų vykdymo ataskaita suteikia informaciją apie, per nustatytą laikotarpį planuotų pasiekti tikslų, uždavinių ir priemonių įgyvendinimą.</w:t>
            </w:r>
            <w:r w:rsidRPr="00191737" w:rsidDel="00191737">
              <w:rPr>
                <w:bCs/>
                <w:szCs w:val="24"/>
              </w:rPr>
              <w:t xml:space="preserve"> </w:t>
            </w:r>
          </w:p>
          <w:p w14:paraId="780C1030" w14:textId="3E6DB202" w:rsidR="00191737" w:rsidRPr="00FA4CC2" w:rsidRDefault="00191737" w:rsidP="00534B9D">
            <w:pPr>
              <w:tabs>
                <w:tab w:val="left" w:pos="0"/>
                <w:tab w:val="left" w:pos="540"/>
              </w:tabs>
              <w:ind w:firstLine="454"/>
              <w:jc w:val="both"/>
              <w:rPr>
                <w:szCs w:val="24"/>
                <w:lang w:eastAsia="lt-LT"/>
              </w:rPr>
            </w:pP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6E112A">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2AD4ED9A" w14:textId="77777777" w:rsidR="00DD1F44" w:rsidRDefault="00191737" w:rsidP="00191737">
            <w:pPr>
              <w:ind w:firstLine="589"/>
              <w:jc w:val="both"/>
              <w:rPr>
                <w:iCs/>
                <w:szCs w:val="24"/>
              </w:rPr>
            </w:pPr>
            <w:r w:rsidRPr="00191737">
              <w:rPr>
                <w:iCs/>
                <w:szCs w:val="24"/>
              </w:rPr>
              <w:t xml:space="preserve">Priėmus sprendimą neigiamų pasekmių nebus. </w:t>
            </w:r>
          </w:p>
          <w:p w14:paraId="74289F7C" w14:textId="2A76B93B" w:rsidR="00191737" w:rsidRDefault="00191737" w:rsidP="00A04F87">
            <w:pPr>
              <w:jc w:val="both"/>
            </w:pP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7573F4EE" w14:textId="77777777" w:rsidR="00DD1F44" w:rsidRDefault="00FA4CC2" w:rsidP="00A04F87">
            <w:pPr>
              <w:jc w:val="both"/>
              <w:rPr>
                <w:i/>
                <w:szCs w:val="24"/>
              </w:rPr>
            </w:pPr>
            <w:r w:rsidRPr="00FA4CC2">
              <w:rPr>
                <w:i/>
                <w:szCs w:val="24"/>
              </w:rPr>
              <w:t>-------------</w:t>
            </w:r>
          </w:p>
          <w:p w14:paraId="10F9DA85" w14:textId="27598F32" w:rsidR="00613140" w:rsidRDefault="00613140" w:rsidP="00A04F87">
            <w:pPr>
              <w:jc w:val="both"/>
            </w:pP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5BDAF72C" w14:textId="77777777" w:rsidR="00DD1F44" w:rsidRDefault="00FA4CC2" w:rsidP="00A04F87">
            <w:pPr>
              <w:ind w:firstLine="596"/>
              <w:jc w:val="both"/>
              <w:rPr>
                <w:szCs w:val="24"/>
                <w:lang w:eastAsia="lt-LT"/>
              </w:rPr>
            </w:pPr>
            <w:r w:rsidRPr="00FA4CC2">
              <w:rPr>
                <w:szCs w:val="24"/>
                <w:lang w:eastAsia="lt-LT"/>
              </w:rPr>
              <w:t>Antikorupcinis vertinimas nereikalingas.</w:t>
            </w:r>
          </w:p>
          <w:p w14:paraId="4DF6DD31" w14:textId="31D73859" w:rsidR="00307AFE" w:rsidRDefault="00307AFE" w:rsidP="00A04F87">
            <w:pPr>
              <w:ind w:firstLine="596"/>
              <w:jc w:val="both"/>
            </w:pP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6E112A">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02E13104" w14:textId="25B7FA8A" w:rsidR="00DD1F44" w:rsidRDefault="00191737" w:rsidP="00191737">
            <w:pPr>
              <w:tabs>
                <w:tab w:val="left" w:pos="873"/>
              </w:tabs>
              <w:ind w:left="22" w:firstLine="567"/>
              <w:contextualSpacing/>
              <w:jc w:val="both"/>
              <w:rPr>
                <w:szCs w:val="24"/>
              </w:rPr>
            </w:pPr>
            <w:r w:rsidRPr="00191737">
              <w:rPr>
                <w:szCs w:val="24"/>
              </w:rPr>
              <w:t>Šilutės rajono savivaldybės 202</w:t>
            </w:r>
            <w:r w:rsidR="00360342">
              <w:rPr>
                <w:szCs w:val="24"/>
              </w:rPr>
              <w:t>3</w:t>
            </w:r>
            <w:r w:rsidRPr="00191737">
              <w:rPr>
                <w:szCs w:val="24"/>
              </w:rPr>
              <w:t>–202</w:t>
            </w:r>
            <w:r>
              <w:rPr>
                <w:szCs w:val="24"/>
              </w:rPr>
              <w:t>5</w:t>
            </w:r>
            <w:r w:rsidRPr="00191737">
              <w:rPr>
                <w:szCs w:val="24"/>
              </w:rPr>
              <w:t xml:space="preserve"> m. strateginiame veiklos plane pateikiamos 202</w:t>
            </w:r>
            <w:r>
              <w:rPr>
                <w:szCs w:val="24"/>
              </w:rPr>
              <w:t>3</w:t>
            </w:r>
            <w:r w:rsidRPr="00191737">
              <w:rPr>
                <w:szCs w:val="24"/>
              </w:rPr>
              <w:t xml:space="preserve"> m. išlaidos – </w:t>
            </w:r>
            <w:r w:rsidR="00360342">
              <w:rPr>
                <w:szCs w:val="24"/>
              </w:rPr>
              <w:t>93 753,6</w:t>
            </w:r>
            <w:r w:rsidRPr="00191737">
              <w:rPr>
                <w:szCs w:val="24"/>
              </w:rPr>
              <w:t xml:space="preserve"> tūkst. Eur. Iš jų darbo užmokesčiui tenka </w:t>
            </w:r>
            <w:r w:rsidR="00360342">
              <w:rPr>
                <w:szCs w:val="24"/>
              </w:rPr>
              <w:t>40 475,1</w:t>
            </w:r>
            <w:r w:rsidRPr="00191737">
              <w:rPr>
                <w:szCs w:val="24"/>
              </w:rPr>
              <w:t xml:space="preserve"> tūkst. Eur, turtui įsigyti ar finansiniams įsipareigojimams vykdyti – 16 </w:t>
            </w:r>
            <w:r w:rsidR="00360342">
              <w:rPr>
                <w:szCs w:val="24"/>
              </w:rPr>
              <w:t>692,0</w:t>
            </w:r>
            <w:r w:rsidRPr="00191737">
              <w:rPr>
                <w:szCs w:val="24"/>
              </w:rPr>
              <w:t xml:space="preserve"> tūkst. Eur. Lėšų poreikio pasiskirstymas pagal finansavimo šaltinius: Savivaldybės biudžeto lėšos – </w:t>
            </w:r>
            <w:r w:rsidR="00360342">
              <w:rPr>
                <w:szCs w:val="24"/>
              </w:rPr>
              <w:t>41 264,1</w:t>
            </w:r>
            <w:r w:rsidRPr="00191737">
              <w:rPr>
                <w:szCs w:val="24"/>
              </w:rPr>
              <w:t xml:space="preserve"> tūkst. Eur; Valstybės biudžeto specialiosios tikslinės dotacijos lėšos – </w:t>
            </w:r>
            <w:r w:rsidR="00360342">
              <w:rPr>
                <w:szCs w:val="24"/>
              </w:rPr>
              <w:t>26 578,3</w:t>
            </w:r>
            <w:r w:rsidRPr="00191737">
              <w:rPr>
                <w:szCs w:val="24"/>
              </w:rPr>
              <w:t xml:space="preserve"> tūkst. Eur; Aplinkos apsaugos rėmimo specialiosios programos lėšos – </w:t>
            </w:r>
            <w:r w:rsidR="00360342">
              <w:rPr>
                <w:szCs w:val="24"/>
              </w:rPr>
              <w:t>268,9</w:t>
            </w:r>
            <w:r w:rsidRPr="00191737">
              <w:rPr>
                <w:szCs w:val="24"/>
              </w:rPr>
              <w:t xml:space="preserve"> tūkst. Eur; Pajamos už suteiktas paslaugas – 1 </w:t>
            </w:r>
            <w:r w:rsidR="00360342">
              <w:rPr>
                <w:szCs w:val="24"/>
              </w:rPr>
              <w:t>935,3</w:t>
            </w:r>
            <w:r w:rsidRPr="00191737">
              <w:rPr>
                <w:szCs w:val="24"/>
              </w:rPr>
              <w:t xml:space="preserve"> tūkst. Eur; Skolintos lėšos – 2 </w:t>
            </w:r>
            <w:r w:rsidR="00360342">
              <w:rPr>
                <w:szCs w:val="24"/>
              </w:rPr>
              <w:t>639,0</w:t>
            </w:r>
            <w:r w:rsidRPr="00191737">
              <w:rPr>
                <w:szCs w:val="24"/>
              </w:rPr>
              <w:t xml:space="preserve"> tūkst. Eur; Europos Sąjungos lėšos – </w:t>
            </w:r>
            <w:r w:rsidR="00360342">
              <w:rPr>
                <w:szCs w:val="24"/>
              </w:rPr>
              <w:t>5 144,8</w:t>
            </w:r>
            <w:r w:rsidRPr="00191737">
              <w:rPr>
                <w:szCs w:val="24"/>
              </w:rPr>
              <w:t xml:space="preserve"> tūkst. Eur; Kelių priežiūros ir plėtros programos lėšos – 2</w:t>
            </w:r>
            <w:r w:rsidR="00360342">
              <w:rPr>
                <w:szCs w:val="24"/>
              </w:rPr>
              <w:t> </w:t>
            </w:r>
            <w:r w:rsidRPr="00191737">
              <w:rPr>
                <w:szCs w:val="24"/>
              </w:rPr>
              <w:t>90</w:t>
            </w:r>
            <w:r w:rsidR="00360342">
              <w:rPr>
                <w:szCs w:val="24"/>
              </w:rPr>
              <w:t>6,8</w:t>
            </w:r>
            <w:r w:rsidRPr="00191737">
              <w:rPr>
                <w:szCs w:val="24"/>
              </w:rPr>
              <w:t xml:space="preserve"> tūkst. Eur; Valstybės lėšos – </w:t>
            </w:r>
            <w:r w:rsidR="00360342">
              <w:rPr>
                <w:szCs w:val="24"/>
              </w:rPr>
              <w:t>12 549,9</w:t>
            </w:r>
            <w:r w:rsidRPr="00191737">
              <w:rPr>
                <w:szCs w:val="24"/>
              </w:rPr>
              <w:t xml:space="preserve"> tūkst. Eur; kitos lėšos – </w:t>
            </w:r>
            <w:r w:rsidR="00360342">
              <w:rPr>
                <w:szCs w:val="24"/>
              </w:rPr>
              <w:t>23,1</w:t>
            </w:r>
            <w:r w:rsidRPr="00191737">
              <w:rPr>
                <w:szCs w:val="24"/>
              </w:rPr>
              <w:t xml:space="preserve"> tūkst. Eur; Viešųjų investicijų plėtros agentūros lėšos – </w:t>
            </w:r>
            <w:r w:rsidR="00360342">
              <w:rPr>
                <w:szCs w:val="24"/>
              </w:rPr>
              <w:t>211,4</w:t>
            </w:r>
            <w:r w:rsidRPr="00191737">
              <w:rPr>
                <w:szCs w:val="24"/>
              </w:rPr>
              <w:t xml:space="preserve"> tūkst. Eur</w:t>
            </w:r>
            <w:r w:rsidR="00360342">
              <w:rPr>
                <w:szCs w:val="24"/>
              </w:rPr>
              <w:t>; Valstybės investicijų programos lėšos – 232,0 Eur.</w:t>
            </w:r>
          </w:p>
          <w:p w14:paraId="286596B8" w14:textId="4092C1BB" w:rsidR="006E112A" w:rsidRPr="00534B9D" w:rsidRDefault="006E112A" w:rsidP="006E112A">
            <w:pPr>
              <w:tabs>
                <w:tab w:val="left" w:pos="588"/>
                <w:tab w:val="left" w:pos="873"/>
              </w:tabs>
              <w:ind w:left="720"/>
              <w:contextualSpacing/>
              <w:jc w:val="both"/>
              <w:rPr>
                <w:szCs w:val="24"/>
              </w:rPr>
            </w:pP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B251C13" w14:textId="77777777" w:rsidR="00DD1F44" w:rsidRDefault="00FA4CC2" w:rsidP="00334293">
            <w:pPr>
              <w:ind w:firstLine="596"/>
              <w:jc w:val="both"/>
              <w:rPr>
                <w:szCs w:val="24"/>
              </w:rPr>
            </w:pPr>
            <w:r w:rsidRPr="00FA4CC2">
              <w:rPr>
                <w:szCs w:val="24"/>
              </w:rPr>
              <w:t>Planavimo ir plėtros skyriaus viešojo administravimo institucijos specialistė Aušra Stakvilevičienė</w:t>
            </w:r>
          </w:p>
          <w:p w14:paraId="5ECDD0B6" w14:textId="22802EE3" w:rsidR="00334293" w:rsidRDefault="00334293" w:rsidP="00334293">
            <w:pPr>
              <w:ind w:firstLine="596"/>
              <w:jc w:val="both"/>
            </w:pP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4915836D" w14:textId="77777777" w:rsidR="006E112A" w:rsidRDefault="00191737" w:rsidP="00534B9D">
            <w:pPr>
              <w:tabs>
                <w:tab w:val="left" w:pos="555"/>
              </w:tabs>
              <w:ind w:firstLine="394"/>
              <w:jc w:val="both"/>
              <w:rPr>
                <w:szCs w:val="24"/>
              </w:rPr>
            </w:pPr>
            <w:r w:rsidRPr="00191737">
              <w:rPr>
                <w:szCs w:val="24"/>
              </w:rPr>
              <w:t>Strateginis veiklos planas, ataskaita.</w:t>
            </w:r>
            <w:r w:rsidRPr="00191737" w:rsidDel="00191737">
              <w:rPr>
                <w:szCs w:val="24"/>
              </w:rPr>
              <w:t xml:space="preserve"> </w:t>
            </w:r>
          </w:p>
          <w:p w14:paraId="225DEDFB" w14:textId="3C79F23D" w:rsidR="00191737" w:rsidRPr="00534B9D" w:rsidRDefault="00191737" w:rsidP="00534B9D">
            <w:pPr>
              <w:tabs>
                <w:tab w:val="left" w:pos="555"/>
              </w:tabs>
              <w:ind w:firstLine="394"/>
              <w:jc w:val="both"/>
              <w:rPr>
                <w:szCs w:val="24"/>
              </w:rPr>
            </w:pP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2C74D661" w14:textId="77777777" w:rsidR="00DD1F44" w:rsidRDefault="00613140" w:rsidP="00613140">
            <w:pPr>
              <w:jc w:val="both"/>
              <w:rPr>
                <w:sz w:val="22"/>
                <w:szCs w:val="22"/>
              </w:rPr>
            </w:pPr>
            <w:r w:rsidRPr="00613140">
              <w:rPr>
                <w:sz w:val="22"/>
                <w:szCs w:val="22"/>
              </w:rPr>
              <w:t>-------------</w:t>
            </w:r>
          </w:p>
          <w:p w14:paraId="6768CF77" w14:textId="08F7B902" w:rsidR="00613140" w:rsidRDefault="00613140" w:rsidP="00613140">
            <w:pPr>
              <w:jc w:val="both"/>
              <w:rPr>
                <w:sz w:val="22"/>
                <w:szCs w:val="22"/>
              </w:rPr>
            </w:pPr>
          </w:p>
        </w:tc>
      </w:tr>
    </w:tbl>
    <w:p w14:paraId="0A183281" w14:textId="77777777" w:rsidR="00DD1F44" w:rsidRDefault="00DD1F44" w:rsidP="00974D16">
      <w:pPr>
        <w:pStyle w:val="Pagrindiniotekstotrauka3"/>
        <w:spacing w:after="0"/>
        <w:rPr>
          <w:b/>
          <w:bCs/>
        </w:rPr>
      </w:pPr>
    </w:p>
    <w:p w14:paraId="4E16971C" w14:textId="77777777" w:rsidR="00A04F87" w:rsidRDefault="00A04F87" w:rsidP="00974D16">
      <w:pPr>
        <w:pStyle w:val="Pagrindiniotekstotrauka3"/>
        <w:spacing w:after="0"/>
        <w:rPr>
          <w:b/>
          <w:bCs/>
        </w:rPr>
      </w:pPr>
    </w:p>
    <w:p w14:paraId="53AFF133" w14:textId="77777777" w:rsidR="00A04F87" w:rsidRDefault="00A04F87"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1C9B1AD0" w14:textId="77777777" w:rsidR="003048E2" w:rsidRPr="00BE794F" w:rsidRDefault="003048E2" w:rsidP="00974D16">
      <w:pPr>
        <w:pStyle w:val="Pagrindiniotekstotrauka3"/>
        <w:spacing w:after="0"/>
        <w:jc w:val="both"/>
        <w:rPr>
          <w:bCs/>
          <w:sz w:val="24"/>
          <w:szCs w:val="24"/>
        </w:rPr>
      </w:pPr>
      <w:r w:rsidRPr="00BE794F">
        <w:rPr>
          <w:bCs/>
          <w:sz w:val="24"/>
          <w:szCs w:val="24"/>
        </w:rPr>
        <w:t>Planavimo ir plėtros skyriaus</w:t>
      </w:r>
    </w:p>
    <w:p w14:paraId="4CFE9A7C" w14:textId="452BBD06" w:rsidR="00B55D2E" w:rsidRPr="00BE794F" w:rsidRDefault="003048E2" w:rsidP="00974D16">
      <w:pPr>
        <w:pStyle w:val="Pagrindiniotekstotrauka3"/>
        <w:spacing w:after="0"/>
        <w:jc w:val="both"/>
        <w:rPr>
          <w:bCs/>
          <w:sz w:val="24"/>
          <w:szCs w:val="24"/>
        </w:rPr>
      </w:pPr>
      <w:r w:rsidRPr="00BE794F">
        <w:rPr>
          <w:bCs/>
          <w:sz w:val="24"/>
          <w:szCs w:val="24"/>
        </w:rPr>
        <w:t>viešojo administravimo institucijos specialistė</w:t>
      </w:r>
      <w:r w:rsidR="00DD1F44" w:rsidRPr="00BE794F">
        <w:rPr>
          <w:bCs/>
          <w:sz w:val="24"/>
          <w:szCs w:val="24"/>
        </w:rPr>
        <w:tab/>
      </w:r>
      <w:r w:rsidR="00B55D2E" w:rsidRPr="00BE794F">
        <w:rPr>
          <w:bCs/>
          <w:sz w:val="24"/>
          <w:szCs w:val="24"/>
        </w:rPr>
        <w:t xml:space="preserve">                       </w:t>
      </w:r>
      <w:r w:rsidRPr="00BE794F">
        <w:rPr>
          <w:bCs/>
          <w:sz w:val="24"/>
          <w:szCs w:val="24"/>
        </w:rPr>
        <w:tab/>
      </w:r>
      <w:r w:rsidRPr="00BE794F">
        <w:rPr>
          <w:bCs/>
          <w:sz w:val="24"/>
          <w:szCs w:val="24"/>
        </w:rPr>
        <w:tab/>
        <w:t>Aušra Stakvilevičienė</w:t>
      </w:r>
      <w:r w:rsidR="00B55D2E" w:rsidRPr="00BE794F">
        <w:rPr>
          <w:bCs/>
          <w:sz w:val="24"/>
          <w:szCs w:val="24"/>
        </w:rPr>
        <w:t xml:space="preserve">   </w:t>
      </w:r>
      <w:r w:rsidR="00B55D2E" w:rsidRPr="00BE794F">
        <w:rPr>
          <w:bCs/>
          <w:sz w:val="24"/>
          <w:szCs w:val="24"/>
          <w:bdr w:val="single" w:sz="4" w:space="0" w:color="auto"/>
        </w:rPr>
        <w:t xml:space="preserve">              </w:t>
      </w:r>
      <w:r w:rsidR="00B55D2E" w:rsidRPr="00BE794F">
        <w:rPr>
          <w:bCs/>
          <w:sz w:val="24"/>
          <w:szCs w:val="24"/>
        </w:rPr>
        <w:t xml:space="preserve">                                   </w:t>
      </w:r>
    </w:p>
    <w:p w14:paraId="740F6947" w14:textId="5E6C347D" w:rsidR="005D1983" w:rsidRPr="00BE794F" w:rsidRDefault="00B55D2E" w:rsidP="00360342">
      <w:pPr>
        <w:pStyle w:val="Pagrindiniotekstotrauka3"/>
        <w:spacing w:after="0"/>
      </w:pPr>
      <w:r w:rsidRPr="00BE794F">
        <w:rPr>
          <w:b/>
          <w:bCs/>
          <w:sz w:val="24"/>
          <w:szCs w:val="24"/>
        </w:rPr>
        <w:t xml:space="preserve"> </w:t>
      </w:r>
    </w:p>
    <w:sectPr w:rsidR="005D1983" w:rsidRPr="00BE794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50E6" w14:textId="77777777" w:rsidR="00085952" w:rsidRDefault="00085952">
      <w:r>
        <w:separator/>
      </w:r>
    </w:p>
  </w:endnote>
  <w:endnote w:type="continuationSeparator" w:id="0">
    <w:p w14:paraId="27634506" w14:textId="77777777" w:rsidR="00085952" w:rsidRDefault="0008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C718" w14:textId="77777777" w:rsidR="00085952" w:rsidRDefault="00085952">
      <w:r>
        <w:separator/>
      </w:r>
    </w:p>
  </w:footnote>
  <w:footnote w:type="continuationSeparator" w:id="0">
    <w:p w14:paraId="5CF2D738" w14:textId="77777777" w:rsidR="00085952" w:rsidRDefault="00085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7F7B">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32927"/>
    <w:multiLevelType w:val="hybridMultilevel"/>
    <w:tmpl w:val="F836CC5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8474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734BA"/>
    <w:rsid w:val="00085952"/>
    <w:rsid w:val="00191737"/>
    <w:rsid w:val="001C253E"/>
    <w:rsid w:val="001D66CA"/>
    <w:rsid w:val="00211530"/>
    <w:rsid w:val="0023330F"/>
    <w:rsid w:val="00274633"/>
    <w:rsid w:val="00296440"/>
    <w:rsid w:val="003048E2"/>
    <w:rsid w:val="003079BB"/>
    <w:rsid w:val="00307AFE"/>
    <w:rsid w:val="00311696"/>
    <w:rsid w:val="00322C9A"/>
    <w:rsid w:val="00326147"/>
    <w:rsid w:val="00327F7B"/>
    <w:rsid w:val="00334293"/>
    <w:rsid w:val="003374D8"/>
    <w:rsid w:val="00360342"/>
    <w:rsid w:val="003751CD"/>
    <w:rsid w:val="003A2C54"/>
    <w:rsid w:val="003B62B7"/>
    <w:rsid w:val="003C783E"/>
    <w:rsid w:val="003E44A1"/>
    <w:rsid w:val="003F2511"/>
    <w:rsid w:val="00414014"/>
    <w:rsid w:val="0042230F"/>
    <w:rsid w:val="00423FB4"/>
    <w:rsid w:val="0044309A"/>
    <w:rsid w:val="0045097C"/>
    <w:rsid w:val="0046146A"/>
    <w:rsid w:val="0047544E"/>
    <w:rsid w:val="00487838"/>
    <w:rsid w:val="00533B75"/>
    <w:rsid w:val="00534B9D"/>
    <w:rsid w:val="0054068A"/>
    <w:rsid w:val="00551DE7"/>
    <w:rsid w:val="00566739"/>
    <w:rsid w:val="005923B0"/>
    <w:rsid w:val="005D1983"/>
    <w:rsid w:val="006100CA"/>
    <w:rsid w:val="00613140"/>
    <w:rsid w:val="006212F4"/>
    <w:rsid w:val="006E112A"/>
    <w:rsid w:val="006F33B8"/>
    <w:rsid w:val="00725A2C"/>
    <w:rsid w:val="00731EFD"/>
    <w:rsid w:val="00750139"/>
    <w:rsid w:val="0078117C"/>
    <w:rsid w:val="00797721"/>
    <w:rsid w:val="007D156C"/>
    <w:rsid w:val="0082650E"/>
    <w:rsid w:val="008451A7"/>
    <w:rsid w:val="00870339"/>
    <w:rsid w:val="008A1957"/>
    <w:rsid w:val="008C7949"/>
    <w:rsid w:val="008D07F1"/>
    <w:rsid w:val="008E22C6"/>
    <w:rsid w:val="008F2B37"/>
    <w:rsid w:val="008F3337"/>
    <w:rsid w:val="00923661"/>
    <w:rsid w:val="00963944"/>
    <w:rsid w:val="00974D16"/>
    <w:rsid w:val="009B4FA3"/>
    <w:rsid w:val="009C5E43"/>
    <w:rsid w:val="009D7DB6"/>
    <w:rsid w:val="009F50EB"/>
    <w:rsid w:val="00A04F87"/>
    <w:rsid w:val="00A439BF"/>
    <w:rsid w:val="00A4633A"/>
    <w:rsid w:val="00A7137E"/>
    <w:rsid w:val="00AE38E9"/>
    <w:rsid w:val="00B02645"/>
    <w:rsid w:val="00B03E5C"/>
    <w:rsid w:val="00B55D2E"/>
    <w:rsid w:val="00BE794F"/>
    <w:rsid w:val="00C62447"/>
    <w:rsid w:val="00CB5CF9"/>
    <w:rsid w:val="00CE708A"/>
    <w:rsid w:val="00D3443B"/>
    <w:rsid w:val="00D56540"/>
    <w:rsid w:val="00D6682A"/>
    <w:rsid w:val="00DD1F44"/>
    <w:rsid w:val="00DE3932"/>
    <w:rsid w:val="00E517EC"/>
    <w:rsid w:val="00E96AFD"/>
    <w:rsid w:val="00EF4F54"/>
    <w:rsid w:val="00F123E3"/>
    <w:rsid w:val="00F2137A"/>
    <w:rsid w:val="00F302EB"/>
    <w:rsid w:val="00F831D7"/>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8DF18202-8092-48B1-ABF3-B8084F6F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paragraph" w:styleId="Pagrindiniotekstotrauka2">
    <w:name w:val="Body Text Indent 2"/>
    <w:basedOn w:val="prastasis"/>
    <w:link w:val="Pagrindiniotekstotrauka2Diagrama"/>
    <w:rsid w:val="003F251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F2511"/>
    <w:rPr>
      <w:sz w:val="24"/>
      <w:lang w:eastAsia="en-US"/>
    </w:rPr>
  </w:style>
  <w:style w:type="character" w:styleId="Komentaronuoroda">
    <w:name w:val="annotation reference"/>
    <w:basedOn w:val="Numatytasispastraiposriftas"/>
    <w:rsid w:val="00487838"/>
    <w:rPr>
      <w:sz w:val="16"/>
      <w:szCs w:val="16"/>
    </w:rPr>
  </w:style>
  <w:style w:type="paragraph" w:styleId="Komentarotekstas">
    <w:name w:val="annotation text"/>
    <w:basedOn w:val="prastasis"/>
    <w:link w:val="KomentarotekstasDiagrama"/>
    <w:rsid w:val="00487838"/>
    <w:rPr>
      <w:sz w:val="20"/>
    </w:rPr>
  </w:style>
  <w:style w:type="character" w:customStyle="1" w:styleId="KomentarotekstasDiagrama">
    <w:name w:val="Komentaro tekstas Diagrama"/>
    <w:basedOn w:val="Numatytasispastraiposriftas"/>
    <w:link w:val="Komentarotekstas"/>
    <w:rsid w:val="00487838"/>
    <w:rPr>
      <w:lang w:eastAsia="en-US"/>
    </w:rPr>
  </w:style>
  <w:style w:type="paragraph" w:styleId="Komentarotema">
    <w:name w:val="annotation subject"/>
    <w:basedOn w:val="Komentarotekstas"/>
    <w:next w:val="Komentarotekstas"/>
    <w:link w:val="KomentarotemaDiagrama"/>
    <w:semiHidden/>
    <w:unhideWhenUsed/>
    <w:rsid w:val="00487838"/>
    <w:rPr>
      <w:b/>
      <w:bCs/>
    </w:rPr>
  </w:style>
  <w:style w:type="character" w:customStyle="1" w:styleId="KomentarotemaDiagrama">
    <w:name w:val="Komentaro tema Diagrama"/>
    <w:basedOn w:val="KomentarotekstasDiagrama"/>
    <w:link w:val="Komentarotema"/>
    <w:semiHidden/>
    <w:rsid w:val="0048783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8222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39</TotalTime>
  <Pages>2</Pages>
  <Words>3527</Words>
  <Characters>2011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7</cp:revision>
  <dcterms:created xsi:type="dcterms:W3CDTF">2022-05-05T13:08:00Z</dcterms:created>
  <dcterms:modified xsi:type="dcterms:W3CDTF">2024-03-13T06:45:00Z</dcterms:modified>
</cp:coreProperties>
</file>