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C37CF" w14:textId="51CAAC78" w:rsidR="005C6E28" w:rsidRDefault="003D40E0" w:rsidP="00D43919">
      <w:pPr>
        <w:pStyle w:val="Standard"/>
        <w:tabs>
          <w:tab w:val="left" w:pos="142"/>
        </w:tabs>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ŠILUTĖS RAJONO SAVIVALDYBĖS ADMINISTRACIJOS</w:t>
      </w:r>
    </w:p>
    <w:p w14:paraId="32BADA07" w14:textId="65967A72" w:rsidR="00D35D7D" w:rsidRDefault="00D35D7D" w:rsidP="00D43919">
      <w:pPr>
        <w:pStyle w:val="Standard"/>
        <w:tabs>
          <w:tab w:val="left" w:pos="142"/>
        </w:tabs>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VIEŠŲJŲ PASLAUGŲ SKYRIUS</w:t>
      </w:r>
    </w:p>
    <w:p w14:paraId="58E45FE6" w14:textId="4C3FD764" w:rsidR="00D35D7D" w:rsidRDefault="00D35D7D" w:rsidP="00D43919">
      <w:pPr>
        <w:pStyle w:val="Standard"/>
        <w:tabs>
          <w:tab w:val="left" w:pos="142"/>
        </w:tabs>
        <w:rPr>
          <w:rFonts w:ascii="Times New Roman" w:eastAsia="Times New Roman" w:hAnsi="Times New Roman" w:cs="Times New Roman"/>
          <w:b/>
          <w:lang w:eastAsia="ar-SA"/>
        </w:rPr>
      </w:pPr>
    </w:p>
    <w:p w14:paraId="4836F331" w14:textId="77777777" w:rsidR="00D35D7D" w:rsidRDefault="00D35D7D" w:rsidP="00D43919">
      <w:pPr>
        <w:pStyle w:val="Standard"/>
        <w:tabs>
          <w:tab w:val="left" w:pos="142"/>
        </w:tabs>
        <w:rPr>
          <w:rFonts w:ascii="Times New Roman" w:eastAsia="Times New Roman" w:hAnsi="Times New Roman" w:cs="Times New Roman"/>
          <w:b/>
          <w:lang w:eastAsia="ar-SA"/>
        </w:rPr>
      </w:pPr>
    </w:p>
    <w:p w14:paraId="6C6321B7" w14:textId="1E2AD87B" w:rsidR="0015737E" w:rsidRDefault="003D40E0" w:rsidP="00D43919">
      <w:pPr>
        <w:pStyle w:val="Standard"/>
        <w:tabs>
          <w:tab w:val="left" w:pos="142"/>
        </w:tabs>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AIŠKINAMASIS RAŠTAS</w:t>
      </w:r>
    </w:p>
    <w:p w14:paraId="3978965A" w14:textId="31B2839D" w:rsidR="00B41B78" w:rsidRPr="00B41B78" w:rsidRDefault="00443849" w:rsidP="00D43919">
      <w:pPr>
        <w:pStyle w:val="Standard"/>
        <w:tabs>
          <w:tab w:val="left" w:pos="142"/>
        </w:tabs>
        <w:ind w:right="181"/>
        <w:jc w:val="center"/>
        <w:rPr>
          <w:rFonts w:ascii="Times New Roman" w:eastAsia="Times New Roman" w:hAnsi="Times New Roman" w:cs="Times New Roman"/>
          <w:b/>
          <w:color w:val="000000"/>
          <w:lang w:eastAsia="ar-SA"/>
        </w:rPr>
      </w:pPr>
      <w:sdt>
        <w:sdtPr>
          <w:rPr>
            <w:rFonts w:ascii="Times New Roman" w:eastAsia="Times New Roman" w:hAnsi="Times New Roman" w:cs="Times New Roman"/>
            <w:b/>
            <w:color w:val="000000"/>
            <w:lang w:val="lt-LT" w:eastAsia="ar-SA"/>
          </w:rPr>
          <w:alias w:val="Antraštė"/>
          <w:tag w:val="Antraštė"/>
          <w:id w:val="946192603"/>
          <w:placeholder>
            <w:docPart w:val="A97F207F9BCD4C33AD77B5F2D2FCFFD8"/>
          </w:placeholder>
        </w:sdtPr>
        <w:sdtEndPr/>
        <w:sdtContent>
          <w:r w:rsidR="00B45056">
            <w:rPr>
              <w:rFonts w:ascii="Times New Roman" w:eastAsia="Times New Roman" w:hAnsi="Times New Roman" w:cs="Times New Roman"/>
              <w:b/>
              <w:color w:val="000000"/>
              <w:lang w:val="lt-LT" w:eastAsia="ar-SA"/>
            </w:rPr>
            <w:t>DĖL TARYBOS SPRENDIMO „</w:t>
          </w:r>
          <w:bookmarkStart w:id="0" w:name="_Hlk123845336"/>
          <w:r w:rsidR="00D96917" w:rsidRPr="00415DF4">
            <w:rPr>
              <w:rFonts w:ascii="Times New Roman" w:eastAsia="Times New Roman" w:hAnsi="Times New Roman" w:cs="Times New Roman"/>
              <w:b/>
            </w:rPr>
            <w:t>DĖL ŠILUTĖS RAJONO SAVIVALDYBĖS VISUOMENĖS SVEIKATOS RĖMIMO SPECIALIOSIOS PROGRAMOS</w:t>
          </w:r>
          <w:r w:rsidR="00D96917" w:rsidRPr="00415DF4">
            <w:rPr>
              <w:rFonts w:ascii="Times New Roman" w:eastAsia="Times New Roman" w:hAnsi="Times New Roman" w:cs="Times New Roman"/>
              <w:b/>
              <w:bCs/>
              <w:color w:val="000000"/>
              <w:lang w:eastAsia="lt-LT"/>
            </w:rPr>
            <w:t> 202</w:t>
          </w:r>
          <w:r w:rsidR="00B323BC">
            <w:rPr>
              <w:rFonts w:ascii="Times New Roman" w:eastAsia="Times New Roman" w:hAnsi="Times New Roman" w:cs="Times New Roman"/>
              <w:b/>
              <w:bCs/>
              <w:color w:val="000000"/>
              <w:lang w:eastAsia="lt-LT"/>
            </w:rPr>
            <w:t>4</w:t>
          </w:r>
          <w:r w:rsidR="00D96917" w:rsidRPr="00415DF4">
            <w:rPr>
              <w:rFonts w:ascii="Times New Roman" w:eastAsia="Times New Roman" w:hAnsi="Times New Roman" w:cs="Times New Roman"/>
              <w:b/>
              <w:bCs/>
              <w:color w:val="000000"/>
              <w:lang w:eastAsia="lt-LT"/>
            </w:rPr>
            <w:t xml:space="preserve"> METŲ </w:t>
          </w:r>
          <w:r w:rsidR="00D96917">
            <w:rPr>
              <w:rFonts w:ascii="Times New Roman" w:eastAsia="Times New Roman" w:hAnsi="Times New Roman" w:cs="Times New Roman"/>
              <w:b/>
              <w:bCs/>
              <w:color w:val="000000"/>
              <w:lang w:eastAsia="lt-LT"/>
            </w:rPr>
            <w:t>PLANO</w:t>
          </w:r>
          <w:r w:rsidR="00D96917" w:rsidRPr="00415DF4">
            <w:rPr>
              <w:rFonts w:ascii="Times New Roman" w:eastAsia="Times New Roman" w:hAnsi="Times New Roman" w:cs="Times New Roman"/>
              <w:b/>
            </w:rPr>
            <w:t xml:space="preserve"> PATVIRTINIMO</w:t>
          </w:r>
          <w:r w:rsidR="00B45056">
            <w:rPr>
              <w:rFonts w:ascii="Times New Roman" w:eastAsia="Times New Roman" w:hAnsi="Times New Roman" w:cs="Times New Roman"/>
              <w:b/>
              <w:color w:val="000000"/>
              <w:lang w:val="lt-LT" w:eastAsia="ar-SA"/>
            </w:rPr>
            <w:t>“ PROJEKTO</w:t>
          </w:r>
          <w:r w:rsidR="00316A06" w:rsidRPr="00316A06">
            <w:rPr>
              <w:rFonts w:ascii="Times New Roman" w:eastAsia="Times New Roman" w:hAnsi="Times New Roman" w:cs="Times New Roman"/>
              <w:b/>
              <w:color w:val="000000"/>
              <w:lang w:val="lt-LT" w:eastAsia="ar-SA"/>
            </w:rPr>
            <w:t xml:space="preserve"> </w:t>
          </w:r>
          <w:bookmarkEnd w:id="0"/>
          <w:r w:rsidR="00316A06" w:rsidRPr="00316A06">
            <w:rPr>
              <w:rFonts w:ascii="Times New Roman" w:eastAsia="Times New Roman" w:hAnsi="Times New Roman" w:cs="Times New Roman"/>
              <w:b/>
              <w:color w:val="000000"/>
              <w:lang w:val="lt-LT" w:eastAsia="ar-SA"/>
            </w:rPr>
            <w:t xml:space="preserve">  </w:t>
          </w:r>
          <w:r w:rsidR="00316A06" w:rsidRPr="00316A06">
            <w:rPr>
              <w:rFonts w:ascii="Times New Roman" w:eastAsia="Times New Roman" w:hAnsi="Times New Roman" w:cs="Times New Roman"/>
              <w:b/>
              <w:bCs/>
              <w:color w:val="000000"/>
              <w:lang w:val="lt-LT" w:eastAsia="ar-SA"/>
            </w:rPr>
            <w:t xml:space="preserve"> </w:t>
          </w:r>
        </w:sdtContent>
      </w:sdt>
    </w:p>
    <w:p w14:paraId="5553D1DA" w14:textId="77777777" w:rsidR="00316A06" w:rsidRDefault="00316A06" w:rsidP="00B41B78">
      <w:pPr>
        <w:pStyle w:val="Standard"/>
        <w:tabs>
          <w:tab w:val="left" w:pos="142"/>
          <w:tab w:val="left" w:pos="567"/>
        </w:tabs>
        <w:jc w:val="center"/>
        <w:rPr>
          <w:rFonts w:ascii="Times New Roman" w:eastAsia="Times New Roman" w:hAnsi="Times New Roman" w:cs="Times New Roman"/>
          <w:lang w:val="lt-LT" w:eastAsia="ar-SA"/>
        </w:rPr>
      </w:pPr>
    </w:p>
    <w:p w14:paraId="277403D3" w14:textId="45D06B8A" w:rsidR="005C6E28" w:rsidRPr="00D35D7D" w:rsidRDefault="00B30E54" w:rsidP="00B41B78">
      <w:pPr>
        <w:pStyle w:val="Standard"/>
        <w:tabs>
          <w:tab w:val="left" w:pos="142"/>
          <w:tab w:val="left" w:pos="567"/>
        </w:tabs>
        <w:jc w:val="center"/>
        <w:rPr>
          <w:rFonts w:ascii="Times New Roman" w:eastAsia="Times New Roman" w:hAnsi="Times New Roman" w:cs="Times New Roman"/>
          <w:lang w:val="lt-LT" w:eastAsia="ar-SA"/>
        </w:rPr>
      </w:pPr>
      <w:r>
        <w:rPr>
          <w:rFonts w:ascii="Times New Roman" w:eastAsia="Times New Roman" w:hAnsi="Times New Roman" w:cs="Times New Roman"/>
          <w:lang w:val="lt-LT" w:eastAsia="ar-SA"/>
        </w:rPr>
        <w:t>202</w:t>
      </w:r>
      <w:r w:rsidR="00B323BC">
        <w:rPr>
          <w:rFonts w:ascii="Times New Roman" w:eastAsia="Times New Roman" w:hAnsi="Times New Roman" w:cs="Times New Roman"/>
          <w:lang w:val="lt-LT" w:eastAsia="ar-SA"/>
        </w:rPr>
        <w:t>4</w:t>
      </w:r>
      <w:r w:rsidR="00B41B78">
        <w:rPr>
          <w:rFonts w:ascii="Times New Roman" w:eastAsia="Times New Roman" w:hAnsi="Times New Roman" w:cs="Times New Roman"/>
          <w:lang w:val="lt-LT" w:eastAsia="ar-SA"/>
        </w:rPr>
        <w:t xml:space="preserve"> m. </w:t>
      </w:r>
      <w:r w:rsidR="00CD40D6">
        <w:rPr>
          <w:rFonts w:ascii="Times New Roman" w:eastAsia="Times New Roman" w:hAnsi="Times New Roman" w:cs="Times New Roman"/>
          <w:lang w:val="lt-LT" w:eastAsia="ar-SA"/>
        </w:rPr>
        <w:t>kovo 12</w:t>
      </w:r>
      <w:r w:rsidR="003D40E0" w:rsidRPr="00D35D7D">
        <w:rPr>
          <w:rFonts w:ascii="Times New Roman" w:eastAsia="Times New Roman" w:hAnsi="Times New Roman" w:cs="Times New Roman"/>
          <w:lang w:val="lt-LT" w:eastAsia="ar-SA"/>
        </w:rPr>
        <w:t xml:space="preserve"> d.</w:t>
      </w:r>
    </w:p>
    <w:p w14:paraId="28C37D49" w14:textId="260E36C5" w:rsidR="005C6E28" w:rsidRPr="00D35D7D" w:rsidRDefault="003D40E0" w:rsidP="00B41B78">
      <w:pPr>
        <w:pStyle w:val="Standard"/>
        <w:tabs>
          <w:tab w:val="left" w:pos="0"/>
          <w:tab w:val="left" w:pos="142"/>
        </w:tabs>
        <w:jc w:val="center"/>
        <w:rPr>
          <w:rFonts w:ascii="Times New Roman" w:eastAsia="Times New Roman" w:hAnsi="Times New Roman" w:cs="Times New Roman"/>
          <w:lang w:val="lt-LT" w:eastAsia="ar-SA"/>
        </w:rPr>
      </w:pPr>
      <w:r w:rsidRPr="00D35D7D">
        <w:rPr>
          <w:rFonts w:ascii="Times New Roman" w:eastAsia="Times New Roman" w:hAnsi="Times New Roman" w:cs="Times New Roman"/>
          <w:lang w:val="lt-LT" w:eastAsia="ar-SA"/>
        </w:rPr>
        <w:t>Šilutė</w:t>
      </w:r>
    </w:p>
    <w:p w14:paraId="061AC122" w14:textId="77777777" w:rsidR="00D35D7D" w:rsidRPr="00D35D7D" w:rsidRDefault="00D35D7D" w:rsidP="00D96917">
      <w:pPr>
        <w:pStyle w:val="Standard"/>
        <w:tabs>
          <w:tab w:val="left" w:pos="0"/>
        </w:tabs>
        <w:rPr>
          <w:rFonts w:ascii="Times New Roman" w:eastAsia="Times New Roman" w:hAnsi="Times New Roman" w:cs="Times New Roman"/>
          <w:lang w:val="lt-LT" w:eastAsia="ar-SA"/>
        </w:rPr>
      </w:pPr>
    </w:p>
    <w:p w14:paraId="1D281902" w14:textId="77777777" w:rsidR="00653169" w:rsidRPr="00D35D7D" w:rsidRDefault="00653169" w:rsidP="00653169">
      <w:pPr>
        <w:pStyle w:val="Standard"/>
        <w:snapToGrid w:val="0"/>
        <w:spacing w:after="120"/>
        <w:ind w:firstLine="720"/>
        <w:jc w:val="both"/>
        <w:rPr>
          <w:rFonts w:ascii="Times New Roman" w:eastAsia="Times New Roman" w:hAnsi="Times New Roman" w:cs="Times New Roman"/>
          <w:b/>
          <w:bCs/>
          <w:i/>
          <w:iCs/>
          <w:lang w:val="lt-LT" w:eastAsia="ar-SA"/>
        </w:rPr>
      </w:pPr>
      <w:r w:rsidRPr="00D35D7D">
        <w:rPr>
          <w:rFonts w:ascii="Times New Roman" w:eastAsia="Times New Roman" w:hAnsi="Times New Roman" w:cs="Times New Roman"/>
          <w:b/>
          <w:bCs/>
          <w:i/>
          <w:iCs/>
          <w:lang w:val="lt-LT" w:eastAsia="ar-SA"/>
        </w:rPr>
        <w:t>1. Parengto projekto tikslai ir uždaviniai.</w:t>
      </w:r>
    </w:p>
    <w:p w14:paraId="26542131" w14:textId="5F0F8DFE" w:rsidR="00653169" w:rsidRPr="00CC5F2C" w:rsidRDefault="00653169" w:rsidP="00653169">
      <w:pPr>
        <w:pStyle w:val="Standard"/>
        <w:tabs>
          <w:tab w:val="left" w:pos="460"/>
          <w:tab w:val="left" w:pos="949"/>
        </w:tabs>
        <w:spacing w:after="120"/>
        <w:ind w:firstLine="743"/>
        <w:jc w:val="both"/>
        <w:rPr>
          <w:rFonts w:ascii="Times New Roman" w:hAnsi="Times New Roman" w:cs="Times New Roman"/>
          <w:lang w:val="lt-LT"/>
        </w:rPr>
      </w:pPr>
      <w:r w:rsidRPr="00D43919">
        <w:rPr>
          <w:rFonts w:ascii="Times New Roman" w:eastAsia="Times New Roman" w:hAnsi="Times New Roman" w:cs="Times New Roman"/>
          <w:kern w:val="0"/>
          <w:szCs w:val="22"/>
          <w:lang w:val="lt-LT" w:eastAsia="en-US" w:bidi="ar-SA"/>
        </w:rPr>
        <w:t xml:space="preserve">Projekto tikslas </w:t>
      </w:r>
      <w:r w:rsidR="00405885">
        <w:rPr>
          <w:rFonts w:ascii="Times New Roman" w:eastAsia="Times New Roman" w:hAnsi="Times New Roman" w:cs="Times New Roman"/>
          <w:kern w:val="0"/>
          <w:szCs w:val="22"/>
          <w:lang w:val="lt-LT" w:eastAsia="en-US" w:bidi="ar-SA"/>
        </w:rPr>
        <w:t>–</w:t>
      </w:r>
      <w:r w:rsidRPr="00D43919">
        <w:rPr>
          <w:rFonts w:ascii="Times New Roman" w:eastAsia="Times New Roman" w:hAnsi="Times New Roman" w:cs="Times New Roman"/>
          <w:kern w:val="0"/>
          <w:szCs w:val="22"/>
          <w:lang w:val="lt-LT" w:eastAsia="en-US" w:bidi="ar-SA"/>
        </w:rPr>
        <w:t xml:space="preserve"> patvirtinti</w:t>
      </w:r>
      <w:r w:rsidRPr="00D43919">
        <w:rPr>
          <w:rFonts w:ascii="Times New Roman" w:eastAsia="Times New Roman" w:hAnsi="Times New Roman" w:cs="Times New Roman"/>
          <w:spacing w:val="20"/>
          <w:kern w:val="0"/>
          <w:szCs w:val="22"/>
          <w:lang w:val="lt-LT" w:eastAsia="en-US" w:bidi="ar-SA"/>
        </w:rPr>
        <w:t xml:space="preserve"> </w:t>
      </w:r>
      <w:r w:rsidRPr="00D43919">
        <w:rPr>
          <w:rFonts w:ascii="Times New Roman" w:eastAsia="Times New Roman" w:hAnsi="Times New Roman" w:cs="Times New Roman"/>
          <w:kern w:val="0"/>
          <w:szCs w:val="22"/>
          <w:lang w:val="lt-LT" w:eastAsia="en-US" w:bidi="ar-SA"/>
        </w:rPr>
        <w:t>Šilutės rajono savivaldybės visuomenės sveikatos rėmimo specialiosios programos 202</w:t>
      </w:r>
      <w:r w:rsidR="00B323BC">
        <w:rPr>
          <w:rFonts w:ascii="Times New Roman" w:eastAsia="Times New Roman" w:hAnsi="Times New Roman" w:cs="Times New Roman"/>
          <w:kern w:val="0"/>
          <w:szCs w:val="22"/>
          <w:lang w:val="lt-LT" w:eastAsia="en-US" w:bidi="ar-SA"/>
        </w:rPr>
        <w:t>4</w:t>
      </w:r>
      <w:r w:rsidRPr="00D43919">
        <w:rPr>
          <w:rFonts w:ascii="Times New Roman" w:eastAsia="Times New Roman" w:hAnsi="Times New Roman" w:cs="Times New Roman"/>
          <w:kern w:val="0"/>
          <w:szCs w:val="22"/>
          <w:lang w:val="lt-LT" w:eastAsia="en-US" w:bidi="ar-SA"/>
        </w:rPr>
        <w:t xml:space="preserve"> m. planą.</w:t>
      </w:r>
    </w:p>
    <w:p w14:paraId="048A28E0" w14:textId="77777777" w:rsidR="00653169" w:rsidRPr="00D35D7D" w:rsidRDefault="00653169" w:rsidP="00653169">
      <w:pPr>
        <w:pStyle w:val="Standard"/>
        <w:snapToGrid w:val="0"/>
        <w:spacing w:after="120"/>
        <w:ind w:firstLine="720"/>
        <w:jc w:val="both"/>
        <w:rPr>
          <w:rFonts w:ascii="Times New Roman" w:eastAsia="Times New Roman" w:hAnsi="Times New Roman" w:cs="Times New Roman"/>
          <w:b/>
          <w:bCs/>
          <w:i/>
          <w:iCs/>
          <w:lang w:val="lt-LT" w:eastAsia="ar-SA"/>
        </w:rPr>
      </w:pPr>
      <w:r w:rsidRPr="00D35D7D">
        <w:rPr>
          <w:rFonts w:ascii="Times New Roman" w:eastAsia="Times New Roman" w:hAnsi="Times New Roman" w:cs="Times New Roman"/>
          <w:b/>
          <w:bCs/>
          <w:i/>
          <w:iCs/>
          <w:lang w:val="lt-LT" w:eastAsia="ar-SA"/>
        </w:rPr>
        <w:t>2. Kaip šiuo metu yra sureguliuoti projekte aptarti klausimai</w:t>
      </w:r>
      <w:r>
        <w:rPr>
          <w:rFonts w:ascii="Times New Roman" w:eastAsia="Times New Roman" w:hAnsi="Times New Roman" w:cs="Times New Roman"/>
          <w:b/>
          <w:bCs/>
          <w:i/>
          <w:iCs/>
          <w:lang w:val="lt-LT" w:eastAsia="ar-SA"/>
        </w:rPr>
        <w:t>.</w:t>
      </w:r>
    </w:p>
    <w:p w14:paraId="434EC535" w14:textId="77777777" w:rsidR="00653169" w:rsidRPr="00D96917" w:rsidRDefault="00653169" w:rsidP="00653169">
      <w:pPr>
        <w:widowControl w:val="0"/>
        <w:suppressAutoHyphens w:val="0"/>
        <w:ind w:firstLine="743"/>
        <w:jc w:val="both"/>
        <w:rPr>
          <w:rFonts w:ascii="Times New Roman" w:eastAsia="Times New Roman" w:hAnsi="Times New Roman" w:cs="Times New Roman"/>
          <w:iCs/>
          <w:kern w:val="0"/>
          <w:szCs w:val="20"/>
          <w:lang w:val="lt-LT" w:eastAsia="en-US" w:bidi="ar-SA"/>
        </w:rPr>
      </w:pPr>
      <w:r w:rsidRPr="00D43919">
        <w:rPr>
          <w:rFonts w:ascii="Times New Roman" w:eastAsia="Times New Roman" w:hAnsi="Times New Roman" w:cs="Times New Roman"/>
          <w:iCs/>
          <w:kern w:val="0"/>
          <w:szCs w:val="20"/>
          <w:lang w:val="lt-LT" w:eastAsia="en-US" w:bidi="ar-SA"/>
        </w:rPr>
        <w:t>Vadovaujantis Lietuvos Respublikos sveikatos sistemos įstatymo 63 straipsnio 5 punktu, Savivaldybės taryba tvirtina savivaldybių visuomenės sveikatos rėmimo specialiąją programą, kontroliuoja jai skirtų lėšų naudojimą. Lietuvos Respublikos sveikatos sistemos įstatymo 41 straipsnio 1 punktu nustatyta, kad Savivaldybių visuomenės sveikatos rėmimo specialiosios programos lėšos naudojamos visuomenės sveikatos</w:t>
      </w:r>
      <w:r w:rsidRPr="00D43919">
        <w:rPr>
          <w:rFonts w:asciiTheme="minorHAnsi" w:eastAsiaTheme="minorHAnsi" w:hAnsiTheme="minorHAnsi" w:cstheme="minorBidi"/>
          <w:color w:val="000000"/>
          <w:kern w:val="0"/>
          <w:sz w:val="22"/>
          <w:szCs w:val="22"/>
          <w:lang w:val="lt-LT" w:eastAsia="en-US" w:bidi="ar-SA"/>
        </w:rPr>
        <w:t xml:space="preserve"> </w:t>
      </w:r>
      <w:r w:rsidRPr="00D43919">
        <w:rPr>
          <w:rFonts w:ascii="Times New Roman" w:eastAsia="Times New Roman" w:hAnsi="Times New Roman" w:cs="Times New Roman"/>
          <w:iCs/>
          <w:kern w:val="0"/>
          <w:szCs w:val="20"/>
          <w:lang w:val="lt-LT" w:eastAsia="en-US" w:bidi="ar-SA"/>
        </w:rPr>
        <w:t>programoms finansuoti ir remti.</w:t>
      </w:r>
    </w:p>
    <w:p w14:paraId="3FF0660F" w14:textId="77777777" w:rsidR="00653169" w:rsidRPr="00D35D7D" w:rsidRDefault="00653169" w:rsidP="00653169">
      <w:pPr>
        <w:pStyle w:val="Standard"/>
        <w:snapToGrid w:val="0"/>
        <w:spacing w:before="120" w:after="120"/>
        <w:ind w:firstLine="720"/>
        <w:jc w:val="both"/>
        <w:rPr>
          <w:rFonts w:ascii="Times New Roman" w:eastAsia="Times New Roman" w:hAnsi="Times New Roman" w:cs="Times New Roman"/>
          <w:b/>
          <w:bCs/>
          <w:i/>
          <w:iCs/>
          <w:lang w:val="lt-LT" w:eastAsia="ar-SA"/>
        </w:rPr>
      </w:pPr>
      <w:r w:rsidRPr="00D35D7D">
        <w:rPr>
          <w:rFonts w:ascii="Times New Roman" w:eastAsia="Times New Roman" w:hAnsi="Times New Roman" w:cs="Times New Roman"/>
          <w:b/>
          <w:bCs/>
          <w:i/>
          <w:iCs/>
          <w:lang w:val="lt-LT" w:eastAsia="ar-SA"/>
        </w:rPr>
        <w:t>3. Kokių pozityvių rezultatų laukiama.</w:t>
      </w:r>
    </w:p>
    <w:p w14:paraId="04882532" w14:textId="77777777" w:rsidR="00653169" w:rsidRDefault="00653169" w:rsidP="00653169">
      <w:pPr>
        <w:pStyle w:val="Standard"/>
        <w:tabs>
          <w:tab w:val="left" w:pos="993"/>
        </w:tabs>
        <w:ind w:firstLine="743"/>
        <w:jc w:val="both"/>
        <w:rPr>
          <w:rFonts w:ascii="Times New Roman" w:hAnsi="Times New Roman" w:cs="Times New Roman"/>
          <w:lang w:val="lt-LT"/>
        </w:rPr>
      </w:pPr>
      <w:r>
        <w:rPr>
          <w:rFonts w:ascii="Times New Roman" w:hAnsi="Times New Roman" w:cs="Times New Roman"/>
          <w:lang w:val="lt-LT"/>
        </w:rPr>
        <w:t xml:space="preserve">Programos tikslas yra įgyvendinti visuomenės sveikatos stiprinimo priemones, skirtas Šilutės rajono savivaldybės gyventojams. Siekiama gerinti gyvenimo kokybę, ugdyti sveikos gyvensenos įgūdžius, vykdyti profilaktiką ir kontrolę, sumažinti sergamumą, didinti užimtumą sveikos gyvensenos įpročiais. </w:t>
      </w:r>
    </w:p>
    <w:p w14:paraId="7607972C" w14:textId="6F71AD52" w:rsidR="00653169" w:rsidRPr="00D35D7D" w:rsidRDefault="00653169" w:rsidP="00653169">
      <w:pPr>
        <w:pStyle w:val="Standard"/>
        <w:tabs>
          <w:tab w:val="left" w:pos="993"/>
        </w:tabs>
        <w:spacing w:after="120"/>
        <w:ind w:firstLine="743"/>
        <w:jc w:val="both"/>
        <w:rPr>
          <w:rFonts w:ascii="Times New Roman" w:hAnsi="Times New Roman" w:cs="Times New Roman"/>
          <w:lang w:val="lt-LT"/>
        </w:rPr>
      </w:pPr>
      <w:r>
        <w:rPr>
          <w:rFonts w:ascii="Times New Roman" w:hAnsi="Times New Roman" w:cs="Times New Roman"/>
          <w:lang w:val="lt-LT"/>
        </w:rPr>
        <w:t>Patvirtinus 202</w:t>
      </w:r>
      <w:r w:rsidR="00B323BC">
        <w:rPr>
          <w:rFonts w:ascii="Times New Roman" w:hAnsi="Times New Roman" w:cs="Times New Roman"/>
          <w:lang w:val="lt-LT"/>
        </w:rPr>
        <w:t>4</w:t>
      </w:r>
      <w:r>
        <w:rPr>
          <w:rFonts w:ascii="Times New Roman" w:hAnsi="Times New Roman" w:cs="Times New Roman"/>
          <w:lang w:val="lt-LT"/>
        </w:rPr>
        <w:t xml:space="preserve"> metų priemonių finansavimo planą bus užtikrintas priemonių įgyvendinimas.</w:t>
      </w:r>
    </w:p>
    <w:p w14:paraId="1C3F730A" w14:textId="77777777" w:rsidR="00653169" w:rsidRPr="00D35D7D" w:rsidRDefault="00653169" w:rsidP="00653169">
      <w:pPr>
        <w:pStyle w:val="Standard"/>
        <w:snapToGrid w:val="0"/>
        <w:spacing w:after="120"/>
        <w:ind w:firstLine="720"/>
        <w:jc w:val="both"/>
        <w:rPr>
          <w:rFonts w:ascii="Times New Roman" w:eastAsia="Times New Roman" w:hAnsi="Times New Roman" w:cs="Times New Roman"/>
          <w:b/>
          <w:bCs/>
          <w:i/>
          <w:iCs/>
          <w:lang w:val="lt-LT" w:eastAsia="ar-SA"/>
        </w:rPr>
      </w:pPr>
      <w:r w:rsidRPr="00D35D7D">
        <w:rPr>
          <w:rFonts w:ascii="Times New Roman" w:eastAsia="Times New Roman" w:hAnsi="Times New Roman" w:cs="Times New Roman"/>
          <w:b/>
          <w:bCs/>
          <w:i/>
          <w:iCs/>
          <w:lang w:val="lt-LT" w:eastAsia="ar-SA"/>
        </w:rPr>
        <w:t>4. Galimos  neigiamos  priimto  projekto pasekmės  ir kokių  priemonių  reikėtų  imtis, kad tokių pasekmių būtų išvengta.</w:t>
      </w:r>
    </w:p>
    <w:p w14:paraId="492D0A71" w14:textId="77777777" w:rsidR="00653169" w:rsidRPr="00D35D7D" w:rsidRDefault="00653169" w:rsidP="00653169">
      <w:pPr>
        <w:pStyle w:val="Standard"/>
        <w:snapToGrid w:val="0"/>
        <w:spacing w:after="120"/>
        <w:ind w:firstLine="720"/>
        <w:jc w:val="both"/>
        <w:rPr>
          <w:rFonts w:ascii="Times New Roman" w:eastAsia="Times New Roman" w:hAnsi="Times New Roman" w:cs="Times New Roman"/>
          <w:lang w:val="lt-LT" w:eastAsia="ar-SA"/>
        </w:rPr>
      </w:pPr>
      <w:r w:rsidRPr="00D35D7D">
        <w:rPr>
          <w:rFonts w:ascii="Times New Roman" w:eastAsia="Times New Roman" w:hAnsi="Times New Roman" w:cs="Times New Roman"/>
          <w:lang w:val="lt-LT" w:eastAsia="ar-SA"/>
        </w:rPr>
        <w:t>Neigiamos pasekmės nenumatomos.</w:t>
      </w:r>
    </w:p>
    <w:p w14:paraId="5FF679A6" w14:textId="77777777" w:rsidR="00653169" w:rsidRDefault="00653169" w:rsidP="00653169">
      <w:pPr>
        <w:pStyle w:val="Standard"/>
        <w:snapToGrid w:val="0"/>
        <w:spacing w:after="120"/>
        <w:ind w:firstLine="720"/>
        <w:jc w:val="both"/>
        <w:rPr>
          <w:rFonts w:ascii="Times New Roman" w:eastAsia="Times New Roman" w:hAnsi="Times New Roman" w:cs="Times New Roman"/>
          <w:b/>
          <w:bCs/>
          <w:i/>
          <w:iCs/>
          <w:lang w:val="lt-LT" w:eastAsia="ar-SA"/>
        </w:rPr>
      </w:pPr>
      <w:r w:rsidRPr="00D35D7D">
        <w:rPr>
          <w:rFonts w:ascii="Times New Roman" w:eastAsia="Times New Roman" w:hAnsi="Times New Roman" w:cs="Times New Roman"/>
          <w:b/>
          <w:bCs/>
          <w:i/>
          <w:iCs/>
          <w:lang w:val="lt-LT" w:eastAsia="ar-SA"/>
        </w:rPr>
        <w:t>5. Kokie šios srities aktai tebegalioja (pateikiamas aktų sąrašas) ir kokius galiojančius aktus būtina pakeisti ar panaikinti, priėmus teikiamą projektą.</w:t>
      </w:r>
    </w:p>
    <w:p w14:paraId="0DA5C507" w14:textId="77777777" w:rsidR="00653169" w:rsidRPr="00CD1420" w:rsidRDefault="00653169" w:rsidP="00653169">
      <w:pPr>
        <w:pStyle w:val="Standard"/>
        <w:snapToGrid w:val="0"/>
        <w:spacing w:after="120"/>
        <w:ind w:firstLine="720"/>
        <w:jc w:val="both"/>
        <w:rPr>
          <w:rFonts w:ascii="Times New Roman" w:eastAsia="Times New Roman" w:hAnsi="Times New Roman" w:cs="Times New Roman"/>
          <w:b/>
          <w:bCs/>
          <w:i/>
          <w:iCs/>
          <w:lang w:val="lt-LT" w:eastAsia="ar-SA"/>
        </w:rPr>
      </w:pPr>
      <w:r w:rsidRPr="00D35D7D">
        <w:rPr>
          <w:rFonts w:ascii="Times New Roman" w:eastAsia="Times New Roman" w:hAnsi="Times New Roman" w:cs="Times New Roman"/>
          <w:bCs/>
          <w:iCs/>
          <w:lang w:val="lt-LT" w:eastAsia="ar-SA"/>
        </w:rPr>
        <w:t>-</w:t>
      </w:r>
    </w:p>
    <w:p w14:paraId="2B844A5A" w14:textId="77777777" w:rsidR="00653169" w:rsidRPr="00D35D7D" w:rsidRDefault="00653169" w:rsidP="00653169">
      <w:pPr>
        <w:pStyle w:val="Standard"/>
        <w:spacing w:after="120"/>
        <w:ind w:firstLine="720"/>
        <w:jc w:val="both"/>
        <w:rPr>
          <w:rFonts w:ascii="Times New Roman" w:eastAsia="Times New Roman" w:hAnsi="Times New Roman" w:cs="Times New Roman"/>
          <w:b/>
          <w:bCs/>
          <w:i/>
          <w:iCs/>
          <w:lang w:val="lt-LT" w:eastAsia="ar-SA"/>
        </w:rPr>
      </w:pPr>
      <w:r w:rsidRPr="00D35D7D">
        <w:rPr>
          <w:rFonts w:ascii="Times New Roman" w:eastAsia="Times New Roman" w:hAnsi="Times New Roman" w:cs="Times New Roman"/>
          <w:b/>
          <w:bCs/>
          <w:i/>
          <w:iCs/>
          <w:lang w:val="lt-LT" w:eastAsia="ar-SA"/>
        </w:rPr>
        <w:t>6. Jeigu reikia atlikti sprendimo projekto antikorupcinį vertinimą, sprendžia projekto rengėjas, atsižvelgdamas į Teisės aktų projektų antikorupcinio vertinimo taisykles.</w:t>
      </w:r>
    </w:p>
    <w:p w14:paraId="65C90A87" w14:textId="31F07617" w:rsidR="00653169" w:rsidRPr="00D35D7D" w:rsidRDefault="00653169" w:rsidP="00653169">
      <w:pPr>
        <w:pStyle w:val="Standard"/>
        <w:tabs>
          <w:tab w:val="left" w:pos="-108"/>
        </w:tabs>
        <w:spacing w:after="120"/>
        <w:ind w:firstLine="720"/>
        <w:jc w:val="both"/>
        <w:rPr>
          <w:rFonts w:ascii="Times New Roman" w:hAnsi="Times New Roman" w:cs="Times New Roman"/>
          <w:lang w:val="lt-LT"/>
        </w:rPr>
      </w:pPr>
      <w:r>
        <w:rPr>
          <w:rFonts w:ascii="Times New Roman" w:eastAsia="Times New Roman" w:hAnsi="Times New Roman" w:cs="Times New Roman"/>
          <w:bCs/>
          <w:iCs/>
          <w:lang w:val="lt-LT" w:eastAsia="ar-SA"/>
        </w:rPr>
        <w:t>Antikorupcinio vertinimo atlikti nereikia. Visuomenės sveikatos rėmimo programos 202</w:t>
      </w:r>
      <w:r w:rsidR="00B323BC">
        <w:rPr>
          <w:rFonts w:ascii="Times New Roman" w:eastAsia="Times New Roman" w:hAnsi="Times New Roman" w:cs="Times New Roman"/>
          <w:bCs/>
          <w:iCs/>
          <w:lang w:val="lt-LT" w:eastAsia="ar-SA"/>
        </w:rPr>
        <w:t>4</w:t>
      </w:r>
      <w:r>
        <w:rPr>
          <w:rFonts w:ascii="Times New Roman" w:eastAsia="Times New Roman" w:hAnsi="Times New Roman" w:cs="Times New Roman"/>
          <w:bCs/>
          <w:iCs/>
          <w:lang w:val="lt-LT" w:eastAsia="ar-SA"/>
        </w:rPr>
        <w:t xml:space="preserve"> m. planas pristatytas Šilutės rajono savivaldybės Bendruomenės sveikatos tarybai.</w:t>
      </w:r>
    </w:p>
    <w:p w14:paraId="72483314" w14:textId="23AF3745" w:rsidR="00653169" w:rsidRPr="00653169" w:rsidRDefault="00653169" w:rsidP="00653169">
      <w:pPr>
        <w:pStyle w:val="Standard"/>
        <w:snapToGrid w:val="0"/>
        <w:spacing w:after="120"/>
        <w:ind w:firstLine="720"/>
        <w:jc w:val="both"/>
        <w:rPr>
          <w:rFonts w:ascii="Times New Roman" w:eastAsia="Times New Roman" w:hAnsi="Times New Roman" w:cs="Times New Roman"/>
          <w:b/>
          <w:bCs/>
          <w:i/>
          <w:iCs/>
          <w:lang w:val="lt-LT" w:eastAsia="ar-SA"/>
        </w:rPr>
      </w:pPr>
      <w:r w:rsidRPr="00D35D7D">
        <w:rPr>
          <w:rFonts w:ascii="Times New Roman" w:eastAsia="Times New Roman" w:hAnsi="Times New Roman" w:cs="Times New Roman"/>
          <w:b/>
          <w:bCs/>
          <w:i/>
          <w:iCs/>
          <w:lang w:val="lt-LT" w:eastAsia="ar-SA"/>
        </w:rPr>
        <w:t>7. Projekto rengimo metu gauti specialistų vertinimai ir išvados, ekonominiai apskaičiavimai (sąmatos) ir konkretūs finansavimo šaltiniai.</w:t>
      </w:r>
    </w:p>
    <w:p w14:paraId="4804889D" w14:textId="21E21576" w:rsidR="00653169" w:rsidRDefault="00653169" w:rsidP="00653169">
      <w:pPr>
        <w:pStyle w:val="Standard"/>
        <w:snapToGrid w:val="0"/>
        <w:spacing w:line="276" w:lineRule="auto"/>
        <w:ind w:firstLine="851"/>
        <w:jc w:val="both"/>
        <w:rPr>
          <w:rFonts w:ascii="Times New Roman" w:hAnsi="Times New Roman" w:cs="Times New Roman"/>
          <w:lang w:val="lt-LT"/>
        </w:rPr>
      </w:pPr>
      <w:r>
        <w:rPr>
          <w:rFonts w:ascii="Times New Roman" w:hAnsi="Times New Roman" w:cs="Times New Roman"/>
          <w:lang w:val="lt-LT"/>
        </w:rPr>
        <w:t>202</w:t>
      </w:r>
      <w:r w:rsidR="00B323BC">
        <w:rPr>
          <w:rFonts w:ascii="Times New Roman" w:hAnsi="Times New Roman" w:cs="Times New Roman"/>
          <w:lang w:val="lt-LT"/>
        </w:rPr>
        <w:t>4</w:t>
      </w:r>
      <w:r>
        <w:rPr>
          <w:rFonts w:ascii="Times New Roman" w:hAnsi="Times New Roman" w:cs="Times New Roman"/>
          <w:lang w:val="lt-LT"/>
        </w:rPr>
        <w:t xml:space="preserve"> m. visuomenės sveikatos rėmimo specialiosios programos lėšos yra finansuojamos iš Savivaldybės aplinkos apsaugos rėmimo specialiosios programos lėšų (20 proc.).</w:t>
      </w:r>
    </w:p>
    <w:p w14:paraId="70F9D16A" w14:textId="5720CBAC" w:rsidR="00653169" w:rsidRDefault="00653169" w:rsidP="00653169">
      <w:pPr>
        <w:pStyle w:val="Standard"/>
        <w:snapToGrid w:val="0"/>
        <w:spacing w:line="276" w:lineRule="auto"/>
        <w:ind w:firstLine="851"/>
        <w:jc w:val="both"/>
        <w:rPr>
          <w:rFonts w:ascii="Times New Roman" w:hAnsi="Times New Roman" w:cs="Times New Roman"/>
          <w:lang w:val="lt-LT"/>
        </w:rPr>
      </w:pPr>
      <w:r>
        <w:rPr>
          <w:rFonts w:ascii="Times New Roman" w:hAnsi="Times New Roman" w:cs="Times New Roman"/>
          <w:lang w:val="lt-LT"/>
        </w:rPr>
        <w:t>Programos 202</w:t>
      </w:r>
      <w:r w:rsidR="00B323BC">
        <w:rPr>
          <w:rFonts w:ascii="Times New Roman" w:hAnsi="Times New Roman" w:cs="Times New Roman"/>
          <w:lang w:val="lt-LT"/>
        </w:rPr>
        <w:t>4</w:t>
      </w:r>
      <w:r>
        <w:rPr>
          <w:rFonts w:ascii="Times New Roman" w:hAnsi="Times New Roman" w:cs="Times New Roman"/>
          <w:lang w:val="lt-LT"/>
        </w:rPr>
        <w:t xml:space="preserve"> m. priemonių finansavimo planas parengtas įvertinus surinktas pajamas:</w:t>
      </w:r>
    </w:p>
    <w:p w14:paraId="3AE3BC4E" w14:textId="4B251357" w:rsidR="00653169" w:rsidRPr="00CD40D6" w:rsidRDefault="00B323BC" w:rsidP="00646D20">
      <w:pPr>
        <w:pStyle w:val="Standard"/>
        <w:numPr>
          <w:ilvl w:val="2"/>
          <w:numId w:val="9"/>
        </w:numPr>
        <w:tabs>
          <w:tab w:val="left" w:pos="851"/>
        </w:tabs>
        <w:snapToGrid w:val="0"/>
        <w:ind w:left="0" w:firstLine="709"/>
        <w:jc w:val="both"/>
        <w:rPr>
          <w:rFonts w:ascii="Times New Roman" w:hAnsi="Times New Roman" w:cs="Times New Roman"/>
          <w:lang w:val="lt-LT"/>
        </w:rPr>
      </w:pPr>
      <w:r>
        <w:rPr>
          <w:rFonts w:ascii="Times New Roman" w:eastAsia="Times New Roman" w:hAnsi="Times New Roman" w:cs="Times New Roman"/>
        </w:rPr>
        <w:t>28</w:t>
      </w:r>
      <w:r w:rsidR="00407ADD">
        <w:rPr>
          <w:rFonts w:ascii="Times New Roman" w:eastAsia="Times New Roman" w:hAnsi="Times New Roman" w:cs="Times New Roman"/>
        </w:rPr>
        <w:t xml:space="preserve"> </w:t>
      </w:r>
      <w:r w:rsidRPr="00CD40D6">
        <w:rPr>
          <w:rFonts w:ascii="Times New Roman" w:eastAsia="Times New Roman" w:hAnsi="Times New Roman" w:cs="Times New Roman"/>
          <w:lang w:val="lt-LT"/>
        </w:rPr>
        <w:t>428</w:t>
      </w:r>
      <w:r w:rsidR="00653169" w:rsidRPr="00CD40D6">
        <w:rPr>
          <w:rFonts w:ascii="Times New Roman" w:eastAsia="Times New Roman" w:hAnsi="Times New Roman" w:cs="Times New Roman"/>
          <w:lang w:val="lt-LT"/>
        </w:rPr>
        <w:t xml:space="preserve"> Eur – praėjusio ataskaitinio laikotarpio nepanaudotų lėšų likutis 202</w:t>
      </w:r>
      <w:r w:rsidRPr="00CD40D6">
        <w:rPr>
          <w:rFonts w:ascii="Times New Roman" w:eastAsia="Times New Roman" w:hAnsi="Times New Roman" w:cs="Times New Roman"/>
          <w:lang w:val="lt-LT"/>
        </w:rPr>
        <w:t>4</w:t>
      </w:r>
      <w:r w:rsidR="00653169" w:rsidRPr="00CD40D6">
        <w:rPr>
          <w:rFonts w:ascii="Times New Roman" w:eastAsia="Times New Roman" w:hAnsi="Times New Roman" w:cs="Times New Roman"/>
          <w:lang w:val="lt-LT"/>
        </w:rPr>
        <w:t xml:space="preserve"> m. sausio 1 d.;</w:t>
      </w:r>
    </w:p>
    <w:p w14:paraId="4DBBCC49" w14:textId="5F81117C" w:rsidR="00653169" w:rsidRPr="00CD40D6" w:rsidRDefault="00B323BC" w:rsidP="00646D20">
      <w:pPr>
        <w:pStyle w:val="Standard"/>
        <w:numPr>
          <w:ilvl w:val="2"/>
          <w:numId w:val="9"/>
        </w:numPr>
        <w:tabs>
          <w:tab w:val="left" w:pos="851"/>
        </w:tabs>
        <w:snapToGrid w:val="0"/>
        <w:ind w:left="0" w:firstLine="709"/>
        <w:jc w:val="both"/>
        <w:rPr>
          <w:rFonts w:ascii="Times New Roman" w:hAnsi="Times New Roman" w:cs="Times New Roman"/>
          <w:lang w:val="lt-LT"/>
        </w:rPr>
      </w:pPr>
      <w:r w:rsidRPr="00CD40D6">
        <w:rPr>
          <w:rFonts w:ascii="Times New Roman" w:eastAsia="Times New Roman" w:hAnsi="Times New Roman" w:cs="Times New Roman"/>
          <w:lang w:val="lt-LT"/>
        </w:rPr>
        <w:lastRenderedPageBreak/>
        <w:t>27</w:t>
      </w:r>
      <w:r w:rsidR="00653169" w:rsidRPr="00CD40D6">
        <w:rPr>
          <w:rFonts w:ascii="Times New Roman" w:eastAsia="Times New Roman" w:hAnsi="Times New Roman" w:cs="Times New Roman"/>
          <w:lang w:val="lt-LT"/>
        </w:rPr>
        <w:t> </w:t>
      </w:r>
      <w:r w:rsidRPr="00CD40D6">
        <w:rPr>
          <w:rFonts w:ascii="Times New Roman" w:eastAsia="Times New Roman" w:hAnsi="Times New Roman" w:cs="Times New Roman"/>
          <w:lang w:val="lt-LT"/>
        </w:rPr>
        <w:t>4</w:t>
      </w:r>
      <w:r w:rsidR="00653169" w:rsidRPr="00CD40D6">
        <w:rPr>
          <w:rFonts w:ascii="Times New Roman" w:eastAsia="Times New Roman" w:hAnsi="Times New Roman" w:cs="Times New Roman"/>
          <w:lang w:val="lt-LT"/>
        </w:rPr>
        <w:t>00 Eur – 20 proc. Šilutės rajono savivaldybės aplinkos apsaugos rėmimo specialiosios programos lėšų.</w:t>
      </w:r>
    </w:p>
    <w:p w14:paraId="3898DF17" w14:textId="196E8FFD" w:rsidR="00653169" w:rsidRPr="00CD40D6" w:rsidRDefault="00653169" w:rsidP="00646D20">
      <w:pPr>
        <w:pStyle w:val="Standard"/>
        <w:snapToGrid w:val="0"/>
        <w:spacing w:after="120"/>
        <w:ind w:firstLine="709"/>
        <w:jc w:val="both"/>
        <w:rPr>
          <w:rFonts w:ascii="Times New Roman" w:eastAsia="Times New Roman" w:hAnsi="Times New Roman" w:cs="Times New Roman"/>
          <w:lang w:val="lt-LT"/>
        </w:rPr>
      </w:pPr>
      <w:r w:rsidRPr="00CD40D6">
        <w:rPr>
          <w:rFonts w:ascii="Times New Roman" w:eastAsia="Times New Roman" w:hAnsi="Times New Roman" w:cs="Times New Roman"/>
          <w:lang w:val="lt-LT"/>
        </w:rPr>
        <w:t>202</w:t>
      </w:r>
      <w:r w:rsidR="00B323BC" w:rsidRPr="00CD40D6">
        <w:rPr>
          <w:rFonts w:ascii="Times New Roman" w:eastAsia="Times New Roman" w:hAnsi="Times New Roman" w:cs="Times New Roman"/>
          <w:lang w:val="lt-LT"/>
        </w:rPr>
        <w:t>4</w:t>
      </w:r>
      <w:r w:rsidRPr="00CD40D6">
        <w:rPr>
          <w:rFonts w:ascii="Times New Roman" w:eastAsia="Times New Roman" w:hAnsi="Times New Roman" w:cs="Times New Roman"/>
          <w:lang w:val="lt-LT"/>
        </w:rPr>
        <w:t xml:space="preserve"> m. planuojamos vykdyti priemonės:</w:t>
      </w:r>
    </w:p>
    <w:tbl>
      <w:tblPr>
        <w:tblW w:w="9825"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596"/>
        <w:gridCol w:w="2410"/>
        <w:gridCol w:w="5466"/>
        <w:gridCol w:w="1353"/>
      </w:tblGrid>
      <w:tr w:rsidR="00653169" w:rsidRPr="0009077C" w14:paraId="3E2C594D" w14:textId="77777777" w:rsidTr="00B276F0">
        <w:trPr>
          <w:trHeight w:val="503"/>
        </w:trPr>
        <w:tc>
          <w:tcPr>
            <w:tcW w:w="5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56C7880" w14:textId="77777777" w:rsidR="00653169" w:rsidRPr="0009077C" w:rsidRDefault="00653169" w:rsidP="00236AC3">
            <w:pPr>
              <w:suppressAutoHyphens w:val="0"/>
              <w:spacing w:after="120" w:line="276" w:lineRule="auto"/>
              <w:rPr>
                <w:rFonts w:ascii="Times New Roman" w:eastAsia="Times New Roman" w:hAnsi="Times New Roman" w:cs="Times New Roman"/>
                <w:b/>
                <w:kern w:val="0"/>
                <w:lang w:val="lt-LT" w:eastAsia="en-US" w:bidi="ar-SA"/>
              </w:rPr>
            </w:pPr>
            <w:r w:rsidRPr="0009077C">
              <w:rPr>
                <w:rFonts w:ascii="Times New Roman" w:eastAsia="Times New Roman" w:hAnsi="Times New Roman" w:cs="Times New Roman"/>
                <w:b/>
                <w:kern w:val="0"/>
                <w:lang w:val="lt-LT" w:eastAsia="en-US" w:bidi="ar-SA"/>
              </w:rPr>
              <w:t>Eil. Nr.</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D579014" w14:textId="77777777" w:rsidR="00653169" w:rsidRPr="0009077C" w:rsidRDefault="00653169" w:rsidP="00236AC3">
            <w:pPr>
              <w:keepNext/>
              <w:suppressAutoHyphens w:val="0"/>
              <w:spacing w:after="120" w:line="276" w:lineRule="auto"/>
              <w:jc w:val="center"/>
              <w:outlineLvl w:val="1"/>
              <w:rPr>
                <w:rFonts w:ascii="Times New Roman" w:eastAsia="Arial Unicode MS" w:hAnsi="Times New Roman" w:cs="Times New Roman"/>
                <w:b/>
                <w:kern w:val="0"/>
                <w:lang w:val="lt-LT" w:eastAsia="en-US" w:bidi="ar-SA"/>
              </w:rPr>
            </w:pPr>
            <w:r w:rsidRPr="0009077C">
              <w:rPr>
                <w:rFonts w:ascii="Times New Roman" w:eastAsia="Arial Unicode MS" w:hAnsi="Times New Roman" w:cs="Times New Roman"/>
                <w:b/>
                <w:kern w:val="0"/>
                <w:lang w:val="lt-LT" w:eastAsia="en-US" w:bidi="ar-SA"/>
              </w:rPr>
              <w:t>Priemonės</w:t>
            </w:r>
          </w:p>
        </w:tc>
        <w:tc>
          <w:tcPr>
            <w:tcW w:w="54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33F3758" w14:textId="77777777" w:rsidR="00653169" w:rsidRPr="0009077C" w:rsidRDefault="00653169" w:rsidP="00236AC3">
            <w:pPr>
              <w:suppressAutoHyphens w:val="0"/>
              <w:spacing w:after="120" w:line="276" w:lineRule="auto"/>
              <w:jc w:val="center"/>
              <w:rPr>
                <w:rFonts w:ascii="Times New Roman" w:eastAsia="Times New Roman" w:hAnsi="Times New Roman" w:cs="Times New Roman"/>
                <w:b/>
                <w:kern w:val="0"/>
                <w:lang w:val="lt-LT" w:eastAsia="en-US" w:bidi="ar-SA"/>
              </w:rPr>
            </w:pPr>
            <w:r w:rsidRPr="0009077C">
              <w:rPr>
                <w:rFonts w:ascii="Times New Roman" w:eastAsia="Times New Roman" w:hAnsi="Times New Roman" w:cs="Times New Roman"/>
                <w:b/>
                <w:kern w:val="0"/>
                <w:lang w:val="lt-LT" w:eastAsia="en-US" w:bidi="ar-SA"/>
              </w:rPr>
              <w:t>Priemonės vykdymas</w:t>
            </w:r>
          </w:p>
        </w:tc>
        <w:tc>
          <w:tcPr>
            <w:tcW w:w="135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B3AE9E9" w14:textId="77777777" w:rsidR="00653169" w:rsidRPr="0009077C" w:rsidRDefault="00653169" w:rsidP="00236AC3">
            <w:pPr>
              <w:suppressAutoHyphens w:val="0"/>
              <w:spacing w:after="120" w:line="276" w:lineRule="auto"/>
              <w:jc w:val="center"/>
              <w:rPr>
                <w:rFonts w:ascii="Times New Roman" w:eastAsia="Times New Roman" w:hAnsi="Times New Roman" w:cs="Times New Roman"/>
                <w:b/>
                <w:kern w:val="0"/>
                <w:lang w:val="lt-LT" w:eastAsia="en-US" w:bidi="ar-SA"/>
              </w:rPr>
            </w:pPr>
            <w:r w:rsidRPr="0009077C">
              <w:rPr>
                <w:rFonts w:ascii="Times New Roman" w:eastAsia="Times New Roman" w:hAnsi="Times New Roman" w:cs="Times New Roman"/>
                <w:b/>
                <w:kern w:val="0"/>
                <w:lang w:val="lt-LT" w:eastAsia="en-US" w:bidi="ar-SA"/>
              </w:rPr>
              <w:t>Lėšos, Eur</w:t>
            </w:r>
          </w:p>
        </w:tc>
      </w:tr>
      <w:tr w:rsidR="00653169" w:rsidRPr="0009077C" w14:paraId="21F03903" w14:textId="77777777" w:rsidTr="00B276F0">
        <w:trPr>
          <w:trHeight w:val="675"/>
        </w:trPr>
        <w:tc>
          <w:tcPr>
            <w:tcW w:w="596" w:type="dxa"/>
            <w:vMerge w:val="restart"/>
            <w:tcBorders>
              <w:top w:val="single" w:sz="4" w:space="0" w:color="00000A"/>
              <w:left w:val="single" w:sz="4" w:space="0" w:color="00000A"/>
              <w:right w:val="single" w:sz="4" w:space="0" w:color="00000A"/>
            </w:tcBorders>
            <w:shd w:val="clear" w:color="auto" w:fill="auto"/>
            <w:tcMar>
              <w:left w:w="108" w:type="dxa"/>
            </w:tcMar>
          </w:tcPr>
          <w:p w14:paraId="466AA7A7" w14:textId="77777777" w:rsidR="00653169" w:rsidRPr="0009077C" w:rsidRDefault="00653169" w:rsidP="00236AC3">
            <w:pPr>
              <w:suppressAutoHyphens w:val="0"/>
              <w:spacing w:after="120" w:line="276" w:lineRule="auto"/>
              <w:rPr>
                <w:rFonts w:ascii="Times New Roman" w:eastAsia="Times New Roman" w:hAnsi="Times New Roman" w:cs="Times New Roman"/>
                <w:kern w:val="0"/>
                <w:lang w:val="lt-LT" w:eastAsia="en-US" w:bidi="ar-SA"/>
              </w:rPr>
            </w:pPr>
            <w:r w:rsidRPr="0009077C">
              <w:rPr>
                <w:rFonts w:ascii="Times New Roman" w:eastAsia="Times New Roman" w:hAnsi="Times New Roman" w:cs="Times New Roman"/>
                <w:kern w:val="0"/>
                <w:lang w:val="lt-LT" w:eastAsia="en-US" w:bidi="ar-SA"/>
              </w:rPr>
              <w:t>1.</w:t>
            </w:r>
          </w:p>
        </w:tc>
        <w:tc>
          <w:tcPr>
            <w:tcW w:w="2410" w:type="dxa"/>
            <w:vMerge w:val="restart"/>
            <w:tcBorders>
              <w:top w:val="single" w:sz="4" w:space="0" w:color="00000A"/>
              <w:left w:val="single" w:sz="4" w:space="0" w:color="00000A"/>
              <w:right w:val="single" w:sz="4" w:space="0" w:color="00000A"/>
            </w:tcBorders>
            <w:shd w:val="clear" w:color="auto" w:fill="auto"/>
            <w:tcMar>
              <w:left w:w="108" w:type="dxa"/>
            </w:tcMar>
          </w:tcPr>
          <w:p w14:paraId="04AE92DB" w14:textId="77777777" w:rsidR="00653169" w:rsidRPr="0009077C" w:rsidRDefault="00653169" w:rsidP="00236AC3">
            <w:pPr>
              <w:suppressAutoHyphens w:val="0"/>
              <w:spacing w:after="120" w:line="276" w:lineRule="auto"/>
              <w:rPr>
                <w:rFonts w:ascii="Times New Roman" w:eastAsia="Times New Roman" w:hAnsi="Times New Roman" w:cs="Times New Roman"/>
                <w:kern w:val="0"/>
                <w:lang w:val="lt-LT" w:eastAsia="en-US" w:bidi="ar-SA"/>
              </w:rPr>
            </w:pPr>
            <w:r w:rsidRPr="0009077C">
              <w:rPr>
                <w:rFonts w:ascii="Times New Roman" w:eastAsia="Times New Roman" w:hAnsi="Times New Roman" w:cs="Times New Roman"/>
                <w:kern w:val="0"/>
                <w:lang w:val="lt-LT" w:eastAsia="en-US" w:bidi="ar-SA"/>
              </w:rPr>
              <w:t>Užkrečiamųjų ligų prevencija ir kontrolė</w:t>
            </w:r>
          </w:p>
        </w:tc>
        <w:tc>
          <w:tcPr>
            <w:tcW w:w="54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8447F3A" w14:textId="66F7D458" w:rsidR="00324DD8" w:rsidRPr="001D7FAF" w:rsidRDefault="00653169" w:rsidP="00236AC3">
            <w:pPr>
              <w:suppressAutoHyphens w:val="0"/>
              <w:spacing w:after="120" w:line="276" w:lineRule="auto"/>
              <w:rPr>
                <w:rFonts w:ascii="Times New Roman" w:eastAsia="Times New Roman" w:hAnsi="Times New Roman" w:cs="Times New Roman"/>
                <w:kern w:val="0"/>
                <w:lang w:val="lt-LT" w:eastAsia="en-US" w:bidi="ar-SA"/>
              </w:rPr>
            </w:pPr>
            <w:r w:rsidRPr="0009077C">
              <w:rPr>
                <w:rFonts w:ascii="Times New Roman" w:eastAsia="Times New Roman" w:hAnsi="Times New Roman" w:cs="Times New Roman"/>
                <w:kern w:val="0"/>
                <w:lang w:val="lt-LT" w:eastAsia="en-US" w:bidi="ar-SA"/>
              </w:rPr>
              <w:t>Tuberkuliozės profilaktikos priemonės ir DOTS kabineto veiklos finansavimas</w:t>
            </w:r>
          </w:p>
        </w:tc>
        <w:tc>
          <w:tcPr>
            <w:tcW w:w="135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6D1993B" w14:textId="2DE8DE6B" w:rsidR="00653169" w:rsidRPr="0009077C" w:rsidRDefault="00B323BC" w:rsidP="00236AC3">
            <w:pPr>
              <w:suppressAutoHyphens w:val="0"/>
              <w:spacing w:after="120" w:line="276" w:lineRule="auto"/>
              <w:jc w:val="center"/>
              <w:rPr>
                <w:rFonts w:ascii="Times New Roman" w:eastAsia="Times New Roman" w:hAnsi="Times New Roman" w:cs="Times New Roman"/>
                <w:kern w:val="0"/>
                <w:lang w:val="lt-LT" w:eastAsia="en-US" w:bidi="ar-SA"/>
              </w:rPr>
            </w:pPr>
            <w:r>
              <w:rPr>
                <w:rFonts w:ascii="Times New Roman" w:eastAsia="Times New Roman" w:hAnsi="Times New Roman" w:cs="Times New Roman"/>
                <w:kern w:val="0"/>
                <w:lang w:val="lt-LT" w:eastAsia="en-US" w:bidi="ar-SA"/>
              </w:rPr>
              <w:t>2</w:t>
            </w:r>
            <w:r w:rsidR="00653169" w:rsidRPr="0009077C">
              <w:rPr>
                <w:rFonts w:ascii="Times New Roman" w:eastAsia="Times New Roman" w:hAnsi="Times New Roman" w:cs="Times New Roman"/>
                <w:kern w:val="0"/>
                <w:lang w:val="lt-LT" w:eastAsia="en-US" w:bidi="ar-SA"/>
              </w:rPr>
              <w:t xml:space="preserve"> </w:t>
            </w:r>
            <w:r>
              <w:rPr>
                <w:rFonts w:ascii="Times New Roman" w:eastAsia="Times New Roman" w:hAnsi="Times New Roman" w:cs="Times New Roman"/>
                <w:kern w:val="0"/>
                <w:lang w:val="lt-LT" w:eastAsia="en-US" w:bidi="ar-SA"/>
              </w:rPr>
              <w:t>0</w:t>
            </w:r>
            <w:r w:rsidR="00653169" w:rsidRPr="0009077C">
              <w:rPr>
                <w:rFonts w:ascii="Times New Roman" w:eastAsia="Times New Roman" w:hAnsi="Times New Roman" w:cs="Times New Roman"/>
                <w:kern w:val="0"/>
                <w:lang w:val="lt-LT" w:eastAsia="en-US" w:bidi="ar-SA"/>
              </w:rPr>
              <w:t>00</w:t>
            </w:r>
          </w:p>
        </w:tc>
      </w:tr>
      <w:tr w:rsidR="00653169" w:rsidRPr="0009077C" w14:paraId="374B093E" w14:textId="77777777" w:rsidTr="001D7FAF">
        <w:trPr>
          <w:trHeight w:val="341"/>
        </w:trPr>
        <w:tc>
          <w:tcPr>
            <w:tcW w:w="596" w:type="dxa"/>
            <w:vMerge/>
            <w:tcBorders>
              <w:left w:val="single" w:sz="4" w:space="0" w:color="00000A"/>
              <w:bottom w:val="single" w:sz="4" w:space="0" w:color="00000A"/>
              <w:right w:val="single" w:sz="4" w:space="0" w:color="00000A"/>
            </w:tcBorders>
            <w:shd w:val="clear" w:color="auto" w:fill="auto"/>
            <w:tcMar>
              <w:left w:w="108" w:type="dxa"/>
            </w:tcMar>
          </w:tcPr>
          <w:p w14:paraId="17C7F3FF" w14:textId="77777777" w:rsidR="00653169" w:rsidRPr="0009077C" w:rsidRDefault="00653169" w:rsidP="00236AC3">
            <w:pPr>
              <w:suppressAutoHyphens w:val="0"/>
              <w:spacing w:after="120" w:line="276" w:lineRule="auto"/>
              <w:rPr>
                <w:rFonts w:ascii="Times New Roman" w:eastAsia="Times New Roman" w:hAnsi="Times New Roman" w:cs="Times New Roman"/>
                <w:kern w:val="0"/>
                <w:lang w:val="lt-LT" w:eastAsia="en-US" w:bidi="ar-SA"/>
              </w:rPr>
            </w:pPr>
          </w:p>
        </w:tc>
        <w:tc>
          <w:tcPr>
            <w:tcW w:w="2410" w:type="dxa"/>
            <w:vMerge/>
            <w:tcBorders>
              <w:left w:val="single" w:sz="4" w:space="0" w:color="00000A"/>
              <w:bottom w:val="single" w:sz="4" w:space="0" w:color="00000A"/>
              <w:right w:val="single" w:sz="4" w:space="0" w:color="00000A"/>
            </w:tcBorders>
            <w:shd w:val="clear" w:color="auto" w:fill="auto"/>
            <w:tcMar>
              <w:left w:w="108" w:type="dxa"/>
            </w:tcMar>
          </w:tcPr>
          <w:p w14:paraId="6CE8312F" w14:textId="77777777" w:rsidR="00653169" w:rsidRPr="0009077C" w:rsidRDefault="00653169" w:rsidP="00236AC3">
            <w:pPr>
              <w:suppressAutoHyphens w:val="0"/>
              <w:spacing w:after="120" w:line="276" w:lineRule="auto"/>
              <w:rPr>
                <w:rFonts w:ascii="Times New Roman" w:eastAsia="Times New Roman" w:hAnsi="Times New Roman" w:cs="Times New Roman"/>
                <w:kern w:val="0"/>
                <w:lang w:val="lt-LT" w:eastAsia="en-US" w:bidi="ar-SA"/>
              </w:rPr>
            </w:pPr>
          </w:p>
        </w:tc>
        <w:tc>
          <w:tcPr>
            <w:tcW w:w="54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2B3D714" w14:textId="125B6BCD" w:rsidR="00653169" w:rsidRPr="0009077C" w:rsidRDefault="001D7FAF" w:rsidP="00236AC3">
            <w:pPr>
              <w:suppressAutoHyphens w:val="0"/>
              <w:spacing w:after="120" w:line="276" w:lineRule="auto"/>
              <w:rPr>
                <w:rFonts w:ascii="Times New Roman" w:eastAsia="Times New Roman" w:hAnsi="Times New Roman" w:cs="Times New Roman"/>
                <w:kern w:val="0"/>
                <w:lang w:val="lt-LT" w:eastAsia="en-US" w:bidi="ar-SA"/>
              </w:rPr>
            </w:pPr>
            <w:r>
              <w:rPr>
                <w:rFonts w:ascii="Times New Roman" w:eastAsia="Times New Roman" w:hAnsi="Times New Roman" w:cs="Times New Roman"/>
                <w:kern w:val="0"/>
                <w:lang w:val="lt-LT" w:eastAsia="en-US" w:bidi="ar-SA"/>
              </w:rPr>
              <w:t>Imunoprofilaktika</w:t>
            </w:r>
          </w:p>
        </w:tc>
        <w:tc>
          <w:tcPr>
            <w:tcW w:w="135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84EEF9B" w14:textId="535F744B" w:rsidR="00653169" w:rsidRPr="0009077C" w:rsidRDefault="00B323BC" w:rsidP="00236AC3">
            <w:pPr>
              <w:suppressAutoHyphens w:val="0"/>
              <w:spacing w:after="120" w:line="276" w:lineRule="auto"/>
              <w:jc w:val="center"/>
              <w:rPr>
                <w:rFonts w:ascii="Times New Roman" w:eastAsia="Times New Roman" w:hAnsi="Times New Roman" w:cs="Times New Roman"/>
                <w:kern w:val="0"/>
                <w:lang w:val="lt-LT" w:eastAsia="en-US" w:bidi="ar-SA"/>
              </w:rPr>
            </w:pPr>
            <w:r>
              <w:rPr>
                <w:rFonts w:ascii="Times New Roman" w:eastAsia="Times New Roman" w:hAnsi="Times New Roman" w:cs="Times New Roman"/>
                <w:kern w:val="0"/>
                <w:lang w:val="lt-LT" w:eastAsia="en-US" w:bidi="ar-SA"/>
              </w:rPr>
              <w:t>4</w:t>
            </w:r>
            <w:r w:rsidR="00653169" w:rsidRPr="0009077C">
              <w:rPr>
                <w:rFonts w:ascii="Times New Roman" w:eastAsia="Times New Roman" w:hAnsi="Times New Roman" w:cs="Times New Roman"/>
                <w:kern w:val="0"/>
                <w:lang w:val="lt-LT" w:eastAsia="en-US" w:bidi="ar-SA"/>
              </w:rPr>
              <w:t xml:space="preserve"> 000</w:t>
            </w:r>
          </w:p>
        </w:tc>
      </w:tr>
      <w:tr w:rsidR="00653169" w:rsidRPr="0009077C" w14:paraId="7F08C59D" w14:textId="77777777" w:rsidTr="001D7FAF">
        <w:trPr>
          <w:trHeight w:val="745"/>
        </w:trPr>
        <w:tc>
          <w:tcPr>
            <w:tcW w:w="596" w:type="dxa"/>
            <w:vMerge w:val="restart"/>
            <w:tcBorders>
              <w:top w:val="single" w:sz="4" w:space="0" w:color="00000A"/>
              <w:left w:val="single" w:sz="4" w:space="0" w:color="00000A"/>
              <w:right w:val="single" w:sz="4" w:space="0" w:color="00000A"/>
            </w:tcBorders>
            <w:shd w:val="clear" w:color="auto" w:fill="auto"/>
            <w:tcMar>
              <w:left w:w="108" w:type="dxa"/>
            </w:tcMar>
          </w:tcPr>
          <w:p w14:paraId="54AE53A2" w14:textId="77777777" w:rsidR="00653169" w:rsidRPr="0009077C" w:rsidRDefault="00653169" w:rsidP="00236AC3">
            <w:pPr>
              <w:suppressAutoHyphens w:val="0"/>
              <w:spacing w:after="120" w:line="276" w:lineRule="auto"/>
              <w:rPr>
                <w:rFonts w:ascii="Times New Roman" w:eastAsia="Times New Roman" w:hAnsi="Times New Roman" w:cs="Times New Roman"/>
                <w:kern w:val="0"/>
                <w:lang w:val="lt-LT" w:eastAsia="en-US" w:bidi="ar-SA"/>
              </w:rPr>
            </w:pPr>
            <w:r w:rsidRPr="0009077C">
              <w:rPr>
                <w:rFonts w:ascii="Times New Roman" w:eastAsia="Times New Roman" w:hAnsi="Times New Roman" w:cs="Times New Roman"/>
                <w:kern w:val="0"/>
                <w:lang w:val="lt-LT" w:eastAsia="en-US" w:bidi="ar-SA"/>
              </w:rPr>
              <w:t>2.</w:t>
            </w:r>
          </w:p>
        </w:tc>
        <w:tc>
          <w:tcPr>
            <w:tcW w:w="2410" w:type="dxa"/>
            <w:vMerge w:val="restart"/>
            <w:tcBorders>
              <w:top w:val="single" w:sz="4" w:space="0" w:color="00000A"/>
              <w:left w:val="single" w:sz="4" w:space="0" w:color="00000A"/>
              <w:right w:val="single" w:sz="4" w:space="0" w:color="00000A"/>
            </w:tcBorders>
            <w:shd w:val="clear" w:color="auto" w:fill="auto"/>
            <w:tcMar>
              <w:left w:w="108" w:type="dxa"/>
            </w:tcMar>
          </w:tcPr>
          <w:p w14:paraId="3ECB4BF6" w14:textId="77777777" w:rsidR="00653169" w:rsidRPr="0009077C" w:rsidRDefault="00653169" w:rsidP="00236AC3">
            <w:pPr>
              <w:widowControl w:val="0"/>
              <w:tabs>
                <w:tab w:val="center" w:pos="4153"/>
                <w:tab w:val="right" w:pos="8306"/>
              </w:tabs>
              <w:suppressAutoHyphens w:val="0"/>
              <w:spacing w:after="120" w:line="276" w:lineRule="auto"/>
              <w:rPr>
                <w:rFonts w:ascii="Times New Roman" w:eastAsia="Times New Roman" w:hAnsi="Times New Roman" w:cs="Times New Roman"/>
                <w:kern w:val="0"/>
                <w:lang w:val="lt-LT" w:eastAsia="en-US" w:bidi="ar-SA"/>
              </w:rPr>
            </w:pPr>
            <w:r w:rsidRPr="0009077C">
              <w:rPr>
                <w:rFonts w:ascii="Times New Roman" w:eastAsia="Times New Roman" w:hAnsi="Times New Roman" w:cs="Times New Roman"/>
                <w:kern w:val="0"/>
                <w:lang w:val="lt-LT" w:eastAsia="en-US" w:bidi="ar-SA"/>
              </w:rPr>
              <w:t>Aplinkos sveikata</w:t>
            </w:r>
          </w:p>
        </w:tc>
        <w:tc>
          <w:tcPr>
            <w:tcW w:w="54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82DFB9B" w14:textId="5D45DEB7" w:rsidR="00653169" w:rsidRPr="001D7FAF" w:rsidRDefault="00653169" w:rsidP="00236AC3">
            <w:pPr>
              <w:suppressAutoHyphens w:val="0"/>
              <w:spacing w:after="120" w:line="276" w:lineRule="auto"/>
              <w:rPr>
                <w:rFonts w:ascii="Times New Roman" w:eastAsia="Times New Roman" w:hAnsi="Times New Roman" w:cs="Times New Roman"/>
                <w:color w:val="000000"/>
                <w:kern w:val="0"/>
                <w:lang w:val="lt-LT" w:eastAsia="lt-LT" w:bidi="ar-SA"/>
              </w:rPr>
            </w:pPr>
            <w:r w:rsidRPr="0009077C">
              <w:rPr>
                <w:rFonts w:ascii="Times New Roman" w:eastAsia="Times New Roman" w:hAnsi="Times New Roman" w:cs="Times New Roman"/>
                <w:color w:val="000000"/>
                <w:kern w:val="0"/>
                <w:lang w:val="lt-LT" w:eastAsia="lt-LT" w:bidi="ar-SA"/>
              </w:rPr>
              <w:t>Šilutės rajone esančių mau</w:t>
            </w:r>
            <w:r w:rsidR="00096F9E" w:rsidRPr="0009077C">
              <w:rPr>
                <w:rFonts w:ascii="Times New Roman" w:eastAsia="Times New Roman" w:hAnsi="Times New Roman" w:cs="Times New Roman"/>
                <w:color w:val="000000"/>
                <w:kern w:val="0"/>
                <w:lang w:val="lt-LT" w:eastAsia="lt-LT" w:bidi="ar-SA"/>
              </w:rPr>
              <w:t>dyklų vandens ir smėlio tyrimai.</w:t>
            </w:r>
          </w:p>
        </w:tc>
        <w:tc>
          <w:tcPr>
            <w:tcW w:w="135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71A179D" w14:textId="2F3B117C" w:rsidR="00653169" w:rsidRPr="0009077C" w:rsidRDefault="00B323BC" w:rsidP="00236AC3">
            <w:pPr>
              <w:suppressAutoHyphens w:val="0"/>
              <w:spacing w:after="120" w:line="276" w:lineRule="auto"/>
              <w:jc w:val="center"/>
              <w:rPr>
                <w:rFonts w:ascii="Times New Roman" w:eastAsia="Times New Roman" w:hAnsi="Times New Roman" w:cs="Times New Roman"/>
                <w:kern w:val="0"/>
                <w:lang w:val="lt-LT" w:eastAsia="en-US" w:bidi="ar-SA"/>
              </w:rPr>
            </w:pPr>
            <w:r>
              <w:rPr>
                <w:rFonts w:ascii="Times New Roman" w:eastAsia="Times New Roman" w:hAnsi="Times New Roman" w:cs="Times New Roman"/>
                <w:kern w:val="0"/>
                <w:lang w:val="lt-LT" w:eastAsia="en-US" w:bidi="ar-SA"/>
              </w:rPr>
              <w:t>2</w:t>
            </w:r>
            <w:r w:rsidR="00653169" w:rsidRPr="0009077C">
              <w:rPr>
                <w:rFonts w:ascii="Times New Roman" w:eastAsia="Times New Roman" w:hAnsi="Times New Roman" w:cs="Times New Roman"/>
                <w:kern w:val="0"/>
                <w:lang w:val="lt-LT" w:eastAsia="en-US" w:bidi="ar-SA"/>
              </w:rPr>
              <w:t xml:space="preserve"> </w:t>
            </w:r>
            <w:r>
              <w:rPr>
                <w:rFonts w:ascii="Times New Roman" w:eastAsia="Times New Roman" w:hAnsi="Times New Roman" w:cs="Times New Roman"/>
                <w:kern w:val="0"/>
                <w:lang w:val="lt-LT" w:eastAsia="en-US" w:bidi="ar-SA"/>
              </w:rPr>
              <w:t>5</w:t>
            </w:r>
            <w:r w:rsidR="00653169" w:rsidRPr="0009077C">
              <w:rPr>
                <w:rFonts w:ascii="Times New Roman" w:eastAsia="Times New Roman" w:hAnsi="Times New Roman" w:cs="Times New Roman"/>
                <w:kern w:val="0"/>
                <w:lang w:val="lt-LT" w:eastAsia="en-US" w:bidi="ar-SA"/>
              </w:rPr>
              <w:t>00</w:t>
            </w:r>
          </w:p>
        </w:tc>
      </w:tr>
      <w:tr w:rsidR="00653169" w:rsidRPr="0009077C" w14:paraId="38985D38" w14:textId="77777777" w:rsidTr="00B276F0">
        <w:trPr>
          <w:trHeight w:val="425"/>
        </w:trPr>
        <w:tc>
          <w:tcPr>
            <w:tcW w:w="596" w:type="dxa"/>
            <w:vMerge/>
            <w:tcBorders>
              <w:left w:val="single" w:sz="4" w:space="0" w:color="00000A"/>
              <w:right w:val="single" w:sz="4" w:space="0" w:color="00000A"/>
            </w:tcBorders>
            <w:shd w:val="clear" w:color="auto" w:fill="auto"/>
            <w:tcMar>
              <w:left w:w="108" w:type="dxa"/>
            </w:tcMar>
          </w:tcPr>
          <w:p w14:paraId="0E92013D" w14:textId="6F3AB159" w:rsidR="00653169" w:rsidRPr="0009077C" w:rsidRDefault="00653169" w:rsidP="00236AC3">
            <w:pPr>
              <w:suppressAutoHyphens w:val="0"/>
              <w:spacing w:after="120" w:line="276" w:lineRule="auto"/>
              <w:rPr>
                <w:rFonts w:ascii="Times New Roman" w:eastAsia="Times New Roman" w:hAnsi="Times New Roman" w:cs="Times New Roman"/>
                <w:kern w:val="0"/>
                <w:lang w:val="lt-LT" w:eastAsia="en-US" w:bidi="ar-SA"/>
              </w:rPr>
            </w:pPr>
          </w:p>
        </w:tc>
        <w:tc>
          <w:tcPr>
            <w:tcW w:w="2410" w:type="dxa"/>
            <w:vMerge/>
            <w:tcBorders>
              <w:left w:val="single" w:sz="4" w:space="0" w:color="00000A"/>
              <w:right w:val="single" w:sz="4" w:space="0" w:color="00000A"/>
            </w:tcBorders>
            <w:shd w:val="clear" w:color="auto" w:fill="auto"/>
            <w:tcMar>
              <w:left w:w="108" w:type="dxa"/>
            </w:tcMar>
          </w:tcPr>
          <w:p w14:paraId="1246358A" w14:textId="77777777" w:rsidR="00653169" w:rsidRPr="0009077C" w:rsidRDefault="00653169" w:rsidP="00236AC3">
            <w:pPr>
              <w:widowControl w:val="0"/>
              <w:tabs>
                <w:tab w:val="center" w:pos="4153"/>
                <w:tab w:val="right" w:pos="8306"/>
              </w:tabs>
              <w:suppressAutoHyphens w:val="0"/>
              <w:spacing w:after="120" w:line="276" w:lineRule="auto"/>
              <w:rPr>
                <w:rFonts w:ascii="Times New Roman" w:eastAsia="Times New Roman" w:hAnsi="Times New Roman" w:cs="Times New Roman"/>
                <w:kern w:val="0"/>
                <w:lang w:val="lt-LT" w:eastAsia="en-US" w:bidi="ar-SA"/>
              </w:rPr>
            </w:pPr>
          </w:p>
        </w:tc>
        <w:tc>
          <w:tcPr>
            <w:tcW w:w="54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A80A156" w14:textId="77777777" w:rsidR="00653169" w:rsidRPr="0009077C" w:rsidRDefault="00653169" w:rsidP="00236AC3">
            <w:pPr>
              <w:suppressAutoHyphens w:val="0"/>
              <w:spacing w:after="120" w:line="276" w:lineRule="auto"/>
              <w:rPr>
                <w:rFonts w:ascii="Times New Roman" w:eastAsia="Times New Roman" w:hAnsi="Times New Roman" w:cs="Times New Roman"/>
                <w:kern w:val="0"/>
                <w:lang w:val="lt-LT" w:eastAsia="en-US" w:bidi="ar-SA"/>
              </w:rPr>
            </w:pPr>
            <w:r w:rsidRPr="0009077C">
              <w:rPr>
                <w:rFonts w:ascii="Times New Roman" w:eastAsia="Times New Roman" w:hAnsi="Times New Roman" w:cs="Times New Roman"/>
                <w:color w:val="000000"/>
                <w:kern w:val="0"/>
                <w:lang w:val="lt-LT" w:eastAsia="lt-LT" w:bidi="ar-SA"/>
              </w:rPr>
              <w:t>Gyvūnų gerovė</w:t>
            </w:r>
          </w:p>
        </w:tc>
        <w:tc>
          <w:tcPr>
            <w:tcW w:w="135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3BA2E8B" w14:textId="2A94D6DD" w:rsidR="00653169" w:rsidRPr="0009077C" w:rsidRDefault="00B323BC" w:rsidP="00236AC3">
            <w:pPr>
              <w:suppressAutoHyphens w:val="0"/>
              <w:spacing w:after="120" w:line="276" w:lineRule="auto"/>
              <w:jc w:val="center"/>
              <w:rPr>
                <w:rFonts w:ascii="Times New Roman" w:eastAsia="Times New Roman" w:hAnsi="Times New Roman" w:cs="Times New Roman"/>
                <w:kern w:val="0"/>
                <w:lang w:val="lt-LT" w:eastAsia="en-US" w:bidi="ar-SA"/>
              </w:rPr>
            </w:pPr>
            <w:r>
              <w:rPr>
                <w:rFonts w:ascii="Times New Roman" w:eastAsia="Times New Roman" w:hAnsi="Times New Roman" w:cs="Times New Roman"/>
                <w:kern w:val="0"/>
                <w:lang w:val="lt-LT" w:eastAsia="en-US" w:bidi="ar-SA"/>
              </w:rPr>
              <w:t>13</w:t>
            </w:r>
            <w:r w:rsidR="00653169" w:rsidRPr="0009077C">
              <w:rPr>
                <w:rFonts w:ascii="Times New Roman" w:eastAsia="Times New Roman" w:hAnsi="Times New Roman" w:cs="Times New Roman"/>
                <w:kern w:val="0"/>
                <w:lang w:val="lt-LT" w:eastAsia="en-US" w:bidi="ar-SA"/>
              </w:rPr>
              <w:t xml:space="preserve"> </w:t>
            </w:r>
            <w:r>
              <w:rPr>
                <w:rFonts w:ascii="Times New Roman" w:eastAsia="Times New Roman" w:hAnsi="Times New Roman" w:cs="Times New Roman"/>
                <w:kern w:val="0"/>
                <w:lang w:val="lt-LT" w:eastAsia="en-US" w:bidi="ar-SA"/>
              </w:rPr>
              <w:t>0</w:t>
            </w:r>
            <w:r w:rsidR="00653169" w:rsidRPr="0009077C">
              <w:rPr>
                <w:rFonts w:ascii="Times New Roman" w:eastAsia="Times New Roman" w:hAnsi="Times New Roman" w:cs="Times New Roman"/>
                <w:kern w:val="0"/>
                <w:lang w:val="lt-LT" w:eastAsia="en-US" w:bidi="ar-SA"/>
              </w:rPr>
              <w:t>00</w:t>
            </w:r>
          </w:p>
        </w:tc>
      </w:tr>
      <w:tr w:rsidR="00653169" w:rsidRPr="0009077C" w14:paraId="56A12C83" w14:textId="77777777" w:rsidTr="00B276F0">
        <w:trPr>
          <w:trHeight w:val="699"/>
        </w:trPr>
        <w:tc>
          <w:tcPr>
            <w:tcW w:w="596" w:type="dxa"/>
            <w:vMerge/>
            <w:tcBorders>
              <w:left w:val="single" w:sz="4" w:space="0" w:color="00000A"/>
              <w:bottom w:val="single" w:sz="4" w:space="0" w:color="00000A"/>
              <w:right w:val="single" w:sz="4" w:space="0" w:color="00000A"/>
            </w:tcBorders>
            <w:shd w:val="clear" w:color="auto" w:fill="auto"/>
            <w:tcMar>
              <w:left w:w="108" w:type="dxa"/>
            </w:tcMar>
          </w:tcPr>
          <w:p w14:paraId="483CF533" w14:textId="77777777" w:rsidR="00653169" w:rsidRPr="0009077C" w:rsidRDefault="00653169" w:rsidP="00236AC3">
            <w:pPr>
              <w:suppressAutoHyphens w:val="0"/>
              <w:spacing w:after="120" w:line="276" w:lineRule="auto"/>
              <w:rPr>
                <w:rFonts w:ascii="Times New Roman" w:eastAsia="Times New Roman" w:hAnsi="Times New Roman" w:cs="Times New Roman"/>
                <w:kern w:val="0"/>
                <w:lang w:val="lt-LT" w:eastAsia="en-US" w:bidi="ar-SA"/>
              </w:rPr>
            </w:pPr>
          </w:p>
        </w:tc>
        <w:tc>
          <w:tcPr>
            <w:tcW w:w="2410" w:type="dxa"/>
            <w:vMerge/>
            <w:tcBorders>
              <w:left w:val="single" w:sz="4" w:space="0" w:color="00000A"/>
              <w:bottom w:val="single" w:sz="4" w:space="0" w:color="00000A"/>
              <w:right w:val="single" w:sz="4" w:space="0" w:color="00000A"/>
            </w:tcBorders>
            <w:shd w:val="clear" w:color="auto" w:fill="auto"/>
            <w:tcMar>
              <w:left w:w="108" w:type="dxa"/>
            </w:tcMar>
          </w:tcPr>
          <w:p w14:paraId="659786C8" w14:textId="77777777" w:rsidR="00653169" w:rsidRPr="0009077C" w:rsidRDefault="00653169" w:rsidP="00236AC3">
            <w:pPr>
              <w:widowControl w:val="0"/>
              <w:tabs>
                <w:tab w:val="center" w:pos="4153"/>
                <w:tab w:val="right" w:pos="8306"/>
              </w:tabs>
              <w:suppressAutoHyphens w:val="0"/>
              <w:spacing w:after="120" w:line="276" w:lineRule="auto"/>
              <w:rPr>
                <w:rFonts w:ascii="Times New Roman" w:eastAsia="Times New Roman" w:hAnsi="Times New Roman" w:cs="Times New Roman"/>
                <w:kern w:val="0"/>
                <w:lang w:val="lt-LT" w:eastAsia="en-US" w:bidi="ar-SA"/>
              </w:rPr>
            </w:pPr>
          </w:p>
        </w:tc>
        <w:tc>
          <w:tcPr>
            <w:tcW w:w="54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11A9E05" w14:textId="1778C6C5" w:rsidR="00653169" w:rsidRPr="0009077C" w:rsidRDefault="00653169" w:rsidP="00236AC3">
            <w:pPr>
              <w:suppressAutoHyphens w:val="0"/>
              <w:spacing w:after="120" w:line="276" w:lineRule="auto"/>
              <w:rPr>
                <w:rFonts w:ascii="Times New Roman" w:eastAsia="Times New Roman" w:hAnsi="Times New Roman" w:cs="Times New Roman"/>
                <w:kern w:val="0"/>
                <w:lang w:val="lt-LT" w:eastAsia="en-US" w:bidi="ar-SA"/>
              </w:rPr>
            </w:pPr>
            <w:r w:rsidRPr="0009077C">
              <w:rPr>
                <w:rFonts w:ascii="Times New Roman" w:eastAsia="Times New Roman" w:hAnsi="Times New Roman" w:cs="Times New Roman"/>
                <w:color w:val="000000"/>
                <w:kern w:val="0"/>
                <w:lang w:val="lt-LT" w:eastAsia="lt-LT" w:bidi="ar-SA"/>
              </w:rPr>
              <w:t>Biotualetai (bendruomeninių švenčių metu ir dažniausiai lankomose rajono vietose).</w:t>
            </w:r>
          </w:p>
        </w:tc>
        <w:tc>
          <w:tcPr>
            <w:tcW w:w="135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52CE6DA" w14:textId="46B9CEF4" w:rsidR="00653169" w:rsidRPr="0009077C" w:rsidRDefault="00653169" w:rsidP="00236AC3">
            <w:pPr>
              <w:suppressAutoHyphens w:val="0"/>
              <w:spacing w:after="120" w:line="276" w:lineRule="auto"/>
              <w:jc w:val="center"/>
              <w:rPr>
                <w:rFonts w:ascii="Times New Roman" w:eastAsia="Times New Roman" w:hAnsi="Times New Roman" w:cs="Times New Roman"/>
                <w:kern w:val="0"/>
                <w:lang w:val="lt-LT" w:eastAsia="en-US" w:bidi="ar-SA"/>
              </w:rPr>
            </w:pPr>
            <w:r w:rsidRPr="0009077C">
              <w:rPr>
                <w:rFonts w:ascii="Times New Roman" w:eastAsia="Times New Roman" w:hAnsi="Times New Roman" w:cs="Times New Roman"/>
                <w:kern w:val="0"/>
                <w:lang w:val="lt-LT" w:eastAsia="en-US" w:bidi="ar-SA"/>
              </w:rPr>
              <w:t>1</w:t>
            </w:r>
            <w:r w:rsidR="00B323BC">
              <w:rPr>
                <w:rFonts w:ascii="Times New Roman" w:eastAsia="Times New Roman" w:hAnsi="Times New Roman" w:cs="Times New Roman"/>
                <w:kern w:val="0"/>
                <w:lang w:val="lt-LT" w:eastAsia="en-US" w:bidi="ar-SA"/>
              </w:rPr>
              <w:t>8</w:t>
            </w:r>
            <w:r w:rsidRPr="0009077C">
              <w:rPr>
                <w:rFonts w:ascii="Times New Roman" w:eastAsia="Times New Roman" w:hAnsi="Times New Roman" w:cs="Times New Roman"/>
                <w:kern w:val="0"/>
                <w:lang w:val="lt-LT" w:eastAsia="en-US" w:bidi="ar-SA"/>
              </w:rPr>
              <w:t xml:space="preserve"> 000</w:t>
            </w:r>
          </w:p>
        </w:tc>
      </w:tr>
      <w:tr w:rsidR="004338F9" w:rsidRPr="0009077C" w14:paraId="40EE59E4" w14:textId="77777777" w:rsidTr="001D7FAF">
        <w:trPr>
          <w:trHeight w:val="461"/>
        </w:trPr>
        <w:tc>
          <w:tcPr>
            <w:tcW w:w="596" w:type="dxa"/>
            <w:vMerge w:val="restart"/>
            <w:tcBorders>
              <w:top w:val="single" w:sz="4" w:space="0" w:color="00000A"/>
              <w:left w:val="single" w:sz="4" w:space="0" w:color="00000A"/>
              <w:right w:val="single" w:sz="4" w:space="0" w:color="00000A"/>
            </w:tcBorders>
            <w:shd w:val="clear" w:color="auto" w:fill="auto"/>
            <w:tcMar>
              <w:left w:w="108" w:type="dxa"/>
            </w:tcMar>
          </w:tcPr>
          <w:p w14:paraId="00357197" w14:textId="77777777" w:rsidR="004338F9" w:rsidRPr="0009077C" w:rsidRDefault="004338F9" w:rsidP="00236AC3">
            <w:pPr>
              <w:suppressAutoHyphens w:val="0"/>
              <w:spacing w:after="120" w:line="276" w:lineRule="auto"/>
              <w:rPr>
                <w:rFonts w:ascii="Times New Roman" w:eastAsia="Times New Roman" w:hAnsi="Times New Roman" w:cs="Times New Roman"/>
                <w:kern w:val="0"/>
                <w:lang w:val="lt-LT" w:eastAsia="en-US" w:bidi="ar-SA"/>
              </w:rPr>
            </w:pPr>
            <w:r w:rsidRPr="0009077C">
              <w:rPr>
                <w:rFonts w:ascii="Times New Roman" w:eastAsia="Times New Roman" w:hAnsi="Times New Roman" w:cs="Times New Roman"/>
                <w:kern w:val="0"/>
                <w:lang w:val="lt-LT" w:eastAsia="en-US" w:bidi="ar-SA"/>
              </w:rPr>
              <w:t>3.</w:t>
            </w:r>
          </w:p>
        </w:tc>
        <w:tc>
          <w:tcPr>
            <w:tcW w:w="2410" w:type="dxa"/>
            <w:vMerge w:val="restart"/>
            <w:tcBorders>
              <w:top w:val="single" w:sz="4" w:space="0" w:color="00000A"/>
              <w:left w:val="single" w:sz="4" w:space="0" w:color="00000A"/>
              <w:right w:val="single" w:sz="4" w:space="0" w:color="00000A"/>
            </w:tcBorders>
            <w:shd w:val="clear" w:color="auto" w:fill="auto"/>
            <w:tcMar>
              <w:left w:w="108" w:type="dxa"/>
            </w:tcMar>
          </w:tcPr>
          <w:p w14:paraId="1D5352B9" w14:textId="77777777" w:rsidR="004338F9" w:rsidRPr="0009077C" w:rsidRDefault="004338F9" w:rsidP="00236AC3">
            <w:pPr>
              <w:widowControl w:val="0"/>
              <w:tabs>
                <w:tab w:val="center" w:pos="4153"/>
                <w:tab w:val="right" w:pos="8306"/>
              </w:tabs>
              <w:suppressAutoHyphens w:val="0"/>
              <w:spacing w:after="120" w:line="276" w:lineRule="auto"/>
              <w:rPr>
                <w:rFonts w:ascii="Times New Roman" w:eastAsia="Times New Roman" w:hAnsi="Times New Roman" w:cs="Times New Roman"/>
                <w:kern w:val="0"/>
                <w:lang w:val="lt-LT" w:eastAsia="en-US" w:bidi="ar-SA"/>
              </w:rPr>
            </w:pPr>
            <w:r w:rsidRPr="0009077C">
              <w:rPr>
                <w:rFonts w:ascii="Times New Roman" w:eastAsia="Times New Roman" w:hAnsi="Times New Roman" w:cs="Times New Roman"/>
                <w:kern w:val="0"/>
                <w:lang w:val="lt-LT" w:eastAsia="en-US" w:bidi="ar-SA"/>
              </w:rPr>
              <w:t>Fizinio aktyvumo skatinimas</w:t>
            </w:r>
          </w:p>
        </w:tc>
        <w:tc>
          <w:tcPr>
            <w:tcW w:w="54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09944C6" w14:textId="297EE15C" w:rsidR="0009077C" w:rsidRPr="001D7FAF" w:rsidRDefault="004338F9" w:rsidP="001D7FAF">
            <w:pPr>
              <w:suppressAutoHyphens w:val="0"/>
              <w:spacing w:after="120" w:line="276" w:lineRule="auto"/>
              <w:rPr>
                <w:rFonts w:ascii="Times New Roman" w:eastAsia="Times New Roman" w:hAnsi="Times New Roman" w:cs="Times New Roman"/>
                <w:i/>
                <w:kern w:val="0"/>
                <w:lang w:val="lt-LT" w:eastAsia="en-US" w:bidi="ar-SA"/>
              </w:rPr>
            </w:pPr>
            <w:r w:rsidRPr="0009077C">
              <w:rPr>
                <w:rFonts w:ascii="Times New Roman" w:eastAsia="Times New Roman" w:hAnsi="Times New Roman" w:cs="Times New Roman"/>
                <w:kern w:val="0"/>
                <w:lang w:val="lt-LT" w:eastAsia="en-US" w:bidi="ar-SA"/>
              </w:rPr>
              <w:t>Fizinis aktyvumas vandenyje / plaukimas</w:t>
            </w:r>
          </w:p>
        </w:tc>
        <w:tc>
          <w:tcPr>
            <w:tcW w:w="135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2F01F52" w14:textId="3A992B68" w:rsidR="004338F9" w:rsidRPr="0009077C" w:rsidRDefault="004338F9" w:rsidP="004B49CD">
            <w:pPr>
              <w:suppressAutoHyphens w:val="0"/>
              <w:spacing w:after="120" w:line="276" w:lineRule="auto"/>
              <w:jc w:val="center"/>
              <w:rPr>
                <w:rFonts w:ascii="Times New Roman" w:eastAsia="Times New Roman" w:hAnsi="Times New Roman" w:cs="Times New Roman"/>
                <w:color w:val="000000" w:themeColor="text1"/>
                <w:kern w:val="0"/>
                <w:lang w:val="lt-LT" w:eastAsia="en-US" w:bidi="ar-SA"/>
              </w:rPr>
            </w:pPr>
            <w:r w:rsidRPr="0009077C">
              <w:rPr>
                <w:rFonts w:ascii="Times New Roman" w:eastAsia="Times New Roman" w:hAnsi="Times New Roman" w:cs="Times New Roman"/>
                <w:color w:val="000000" w:themeColor="text1"/>
                <w:kern w:val="0"/>
                <w:lang w:val="lt-LT" w:eastAsia="en-US" w:bidi="ar-SA"/>
              </w:rPr>
              <w:t>1</w:t>
            </w:r>
            <w:r w:rsidR="00B323BC">
              <w:rPr>
                <w:rFonts w:ascii="Times New Roman" w:eastAsia="Times New Roman" w:hAnsi="Times New Roman" w:cs="Times New Roman"/>
                <w:color w:val="000000" w:themeColor="text1"/>
                <w:kern w:val="0"/>
                <w:lang w:val="lt-LT" w:eastAsia="en-US" w:bidi="ar-SA"/>
              </w:rPr>
              <w:t>7</w:t>
            </w:r>
            <w:r w:rsidRPr="0009077C">
              <w:rPr>
                <w:rFonts w:ascii="Times New Roman" w:eastAsia="Times New Roman" w:hAnsi="Times New Roman" w:cs="Times New Roman"/>
                <w:color w:val="000000" w:themeColor="text1"/>
                <w:kern w:val="0"/>
                <w:lang w:val="lt-LT" w:eastAsia="en-US" w:bidi="ar-SA"/>
              </w:rPr>
              <w:t xml:space="preserve"> 000</w:t>
            </w:r>
          </w:p>
        </w:tc>
      </w:tr>
      <w:tr w:rsidR="004338F9" w:rsidRPr="0009077C" w14:paraId="2415DCB8" w14:textId="77777777" w:rsidTr="001D7FAF">
        <w:trPr>
          <w:trHeight w:val="425"/>
        </w:trPr>
        <w:tc>
          <w:tcPr>
            <w:tcW w:w="596" w:type="dxa"/>
            <w:vMerge/>
            <w:tcBorders>
              <w:left w:val="single" w:sz="4" w:space="0" w:color="00000A"/>
              <w:bottom w:val="single" w:sz="4" w:space="0" w:color="00000A"/>
              <w:right w:val="single" w:sz="4" w:space="0" w:color="00000A"/>
            </w:tcBorders>
            <w:shd w:val="clear" w:color="auto" w:fill="auto"/>
            <w:tcMar>
              <w:left w:w="108" w:type="dxa"/>
            </w:tcMar>
          </w:tcPr>
          <w:p w14:paraId="09C3FF61" w14:textId="693383E9" w:rsidR="004338F9" w:rsidRPr="0009077C" w:rsidRDefault="004338F9" w:rsidP="00236AC3">
            <w:pPr>
              <w:suppressAutoHyphens w:val="0"/>
              <w:spacing w:after="120" w:line="276" w:lineRule="auto"/>
              <w:rPr>
                <w:rFonts w:ascii="Times New Roman" w:eastAsia="Times New Roman" w:hAnsi="Times New Roman" w:cs="Times New Roman"/>
                <w:kern w:val="0"/>
                <w:lang w:val="lt-LT" w:eastAsia="en-US" w:bidi="ar-SA"/>
              </w:rPr>
            </w:pPr>
          </w:p>
        </w:tc>
        <w:tc>
          <w:tcPr>
            <w:tcW w:w="2410" w:type="dxa"/>
            <w:vMerge/>
            <w:tcBorders>
              <w:left w:val="single" w:sz="4" w:space="0" w:color="00000A"/>
              <w:bottom w:val="single" w:sz="4" w:space="0" w:color="00000A"/>
              <w:right w:val="single" w:sz="4" w:space="0" w:color="00000A"/>
            </w:tcBorders>
            <w:shd w:val="clear" w:color="auto" w:fill="auto"/>
            <w:tcMar>
              <w:left w:w="108" w:type="dxa"/>
            </w:tcMar>
          </w:tcPr>
          <w:p w14:paraId="3F28E39C" w14:textId="77777777" w:rsidR="004338F9" w:rsidRPr="0009077C" w:rsidRDefault="004338F9" w:rsidP="00236AC3">
            <w:pPr>
              <w:widowControl w:val="0"/>
              <w:tabs>
                <w:tab w:val="center" w:pos="4153"/>
                <w:tab w:val="right" w:pos="8306"/>
              </w:tabs>
              <w:suppressAutoHyphens w:val="0"/>
              <w:spacing w:after="120" w:line="276" w:lineRule="auto"/>
              <w:rPr>
                <w:rFonts w:ascii="Times New Roman" w:eastAsia="Times New Roman" w:hAnsi="Times New Roman" w:cs="Times New Roman"/>
                <w:kern w:val="0"/>
                <w:lang w:val="lt-LT" w:eastAsia="en-US" w:bidi="ar-SA"/>
              </w:rPr>
            </w:pPr>
          </w:p>
        </w:tc>
        <w:tc>
          <w:tcPr>
            <w:tcW w:w="54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EB0BA6E" w14:textId="5D755760" w:rsidR="004338F9" w:rsidRPr="00CD40D6" w:rsidRDefault="004338F9" w:rsidP="001D7FAF">
            <w:pPr>
              <w:suppressAutoHyphens w:val="0"/>
              <w:spacing w:after="120" w:line="276" w:lineRule="auto"/>
              <w:rPr>
                <w:lang w:val="lt-LT"/>
              </w:rPr>
            </w:pPr>
            <w:r w:rsidRPr="00CD40D6">
              <w:rPr>
                <w:lang w:val="lt-LT"/>
              </w:rPr>
              <w:t xml:space="preserve">Gyvenimo kokybę gerinanti programa </w:t>
            </w:r>
            <w:r w:rsidR="00405885" w:rsidRPr="00CD40D6">
              <w:rPr>
                <w:rFonts w:ascii="Times New Roman" w:eastAsia="Times New Roman" w:hAnsi="Times New Roman" w:cs="Times New Roman"/>
                <w:b/>
                <w:color w:val="000000"/>
                <w:lang w:val="lt-LT" w:eastAsia="ar-SA"/>
              </w:rPr>
              <w:t>„</w:t>
            </w:r>
            <w:r w:rsidRPr="00CD40D6">
              <w:rPr>
                <w:lang w:val="lt-LT"/>
              </w:rPr>
              <w:t>Šokiai TAU</w:t>
            </w:r>
            <w:r w:rsidR="00405885" w:rsidRPr="00CD40D6">
              <w:rPr>
                <w:rFonts w:ascii="Times New Roman" w:eastAsia="Times New Roman" w:hAnsi="Times New Roman" w:cs="Times New Roman"/>
                <w:b/>
                <w:color w:val="000000"/>
                <w:lang w:val="lt-LT" w:eastAsia="ar-SA"/>
              </w:rPr>
              <w:t>“</w:t>
            </w:r>
          </w:p>
        </w:tc>
        <w:tc>
          <w:tcPr>
            <w:tcW w:w="135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CECD0DE" w14:textId="569356D9" w:rsidR="004338F9" w:rsidRPr="0009077C" w:rsidRDefault="00B323BC" w:rsidP="004B49CD">
            <w:pPr>
              <w:suppressAutoHyphens w:val="0"/>
              <w:spacing w:after="120" w:line="276" w:lineRule="auto"/>
              <w:jc w:val="center"/>
              <w:rPr>
                <w:rFonts w:ascii="Times New Roman" w:eastAsia="Times New Roman" w:hAnsi="Times New Roman" w:cs="Times New Roman"/>
                <w:color w:val="000000" w:themeColor="text1"/>
                <w:kern w:val="0"/>
                <w:lang w:val="lt-LT" w:eastAsia="en-US" w:bidi="ar-SA"/>
              </w:rPr>
            </w:pPr>
            <w:r>
              <w:rPr>
                <w:rFonts w:ascii="Times New Roman" w:eastAsia="Times New Roman" w:hAnsi="Times New Roman" w:cs="Times New Roman"/>
                <w:color w:val="000000" w:themeColor="text1"/>
                <w:kern w:val="0"/>
                <w:lang w:val="lt-LT" w:eastAsia="en-US" w:bidi="ar-SA"/>
              </w:rPr>
              <w:t>5</w:t>
            </w:r>
            <w:r w:rsidR="004338F9" w:rsidRPr="0009077C">
              <w:rPr>
                <w:rFonts w:ascii="Times New Roman" w:eastAsia="Times New Roman" w:hAnsi="Times New Roman" w:cs="Times New Roman"/>
                <w:color w:val="000000" w:themeColor="text1"/>
                <w:kern w:val="0"/>
                <w:lang w:val="lt-LT" w:eastAsia="en-US" w:bidi="ar-SA"/>
              </w:rPr>
              <w:t xml:space="preserve"> 000</w:t>
            </w:r>
          </w:p>
        </w:tc>
      </w:tr>
      <w:tr w:rsidR="00D96CF0" w:rsidRPr="0009077C" w14:paraId="23772B90" w14:textId="77777777" w:rsidTr="00B276F0">
        <w:trPr>
          <w:trHeight w:val="335"/>
        </w:trPr>
        <w:tc>
          <w:tcPr>
            <w:tcW w:w="596" w:type="dxa"/>
            <w:tcBorders>
              <w:left w:val="single" w:sz="4" w:space="0" w:color="00000A"/>
              <w:right w:val="single" w:sz="4" w:space="0" w:color="00000A"/>
            </w:tcBorders>
            <w:shd w:val="clear" w:color="auto" w:fill="auto"/>
            <w:tcMar>
              <w:left w:w="108" w:type="dxa"/>
            </w:tcMar>
          </w:tcPr>
          <w:p w14:paraId="3DC211D7" w14:textId="79C87364" w:rsidR="00D96CF0" w:rsidRPr="0009077C" w:rsidRDefault="00D96CF0" w:rsidP="00236AC3">
            <w:pPr>
              <w:suppressAutoHyphens w:val="0"/>
              <w:spacing w:after="120" w:line="276" w:lineRule="auto"/>
              <w:rPr>
                <w:rFonts w:ascii="Times New Roman" w:eastAsia="Times New Roman" w:hAnsi="Times New Roman" w:cs="Times New Roman"/>
                <w:kern w:val="0"/>
                <w:lang w:val="lt-LT" w:eastAsia="en-US" w:bidi="ar-SA"/>
              </w:rPr>
            </w:pPr>
            <w:r>
              <w:rPr>
                <w:rFonts w:ascii="Times New Roman" w:eastAsia="Times New Roman" w:hAnsi="Times New Roman" w:cs="Times New Roman"/>
                <w:kern w:val="0"/>
                <w:lang w:val="lt-LT" w:eastAsia="en-US" w:bidi="ar-SA"/>
              </w:rPr>
              <w:t>4.</w:t>
            </w:r>
          </w:p>
        </w:tc>
        <w:tc>
          <w:tcPr>
            <w:tcW w:w="2410" w:type="dxa"/>
            <w:tcBorders>
              <w:left w:val="single" w:sz="4" w:space="0" w:color="00000A"/>
              <w:right w:val="single" w:sz="4" w:space="0" w:color="00000A"/>
            </w:tcBorders>
            <w:shd w:val="clear" w:color="auto" w:fill="auto"/>
            <w:tcMar>
              <w:left w:w="108" w:type="dxa"/>
            </w:tcMar>
          </w:tcPr>
          <w:p w14:paraId="5933350E" w14:textId="41EA547D" w:rsidR="00D96CF0" w:rsidRPr="0009077C" w:rsidRDefault="00D96CF0" w:rsidP="00236AC3">
            <w:pPr>
              <w:widowControl w:val="0"/>
              <w:tabs>
                <w:tab w:val="center" w:pos="4153"/>
                <w:tab w:val="right" w:pos="8306"/>
              </w:tabs>
              <w:suppressAutoHyphens w:val="0"/>
              <w:spacing w:after="120" w:line="276" w:lineRule="auto"/>
              <w:rPr>
                <w:rFonts w:ascii="Times New Roman" w:eastAsia="Times New Roman" w:hAnsi="Times New Roman" w:cs="Times New Roman"/>
                <w:kern w:val="0"/>
                <w:lang w:val="lt-LT" w:eastAsia="en-US" w:bidi="ar-SA"/>
              </w:rPr>
            </w:pPr>
            <w:r>
              <w:rPr>
                <w:rFonts w:ascii="Times New Roman" w:eastAsia="Times New Roman" w:hAnsi="Times New Roman" w:cs="Times New Roman"/>
                <w:kern w:val="0"/>
                <w:lang w:val="lt-LT" w:eastAsia="en-US" w:bidi="ar-SA"/>
              </w:rPr>
              <w:t>Kitos</w:t>
            </w:r>
          </w:p>
        </w:tc>
        <w:tc>
          <w:tcPr>
            <w:tcW w:w="54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C872CA9" w14:textId="5883AB25" w:rsidR="00D96CF0" w:rsidRPr="0009077C" w:rsidRDefault="00D96CF0" w:rsidP="001D7FAF">
            <w:pPr>
              <w:suppressAutoHyphens w:val="0"/>
              <w:spacing w:after="120" w:line="276" w:lineRule="auto"/>
              <w:rPr>
                <w:rFonts w:ascii="Times New Roman" w:eastAsia="Times New Roman" w:hAnsi="Times New Roman" w:cs="Times New Roman"/>
                <w:color w:val="000000" w:themeColor="text1"/>
                <w:kern w:val="0"/>
                <w:lang w:val="lt-LT" w:eastAsia="en-US" w:bidi="ar-SA"/>
              </w:rPr>
            </w:pPr>
            <w:r w:rsidRPr="0009077C">
              <w:rPr>
                <w:rFonts w:ascii="Times New Roman" w:eastAsia="Times New Roman" w:hAnsi="Times New Roman" w:cs="Times New Roman"/>
                <w:color w:val="000000" w:themeColor="text1"/>
                <w:kern w:val="0"/>
                <w:lang w:val="lt-LT" w:eastAsia="en-US" w:bidi="ar-SA"/>
              </w:rPr>
              <w:t>Kitos prevencinės priemonės</w:t>
            </w:r>
          </w:p>
        </w:tc>
        <w:tc>
          <w:tcPr>
            <w:tcW w:w="135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8C90951" w14:textId="2DFA8F1D" w:rsidR="00D96CF0" w:rsidRDefault="00D96CF0" w:rsidP="00236AC3">
            <w:pPr>
              <w:suppressAutoHyphens w:val="0"/>
              <w:spacing w:after="120" w:line="276" w:lineRule="auto"/>
              <w:jc w:val="center"/>
              <w:rPr>
                <w:rFonts w:ascii="Times New Roman" w:eastAsia="Times New Roman" w:hAnsi="Times New Roman" w:cs="Times New Roman"/>
                <w:kern w:val="0"/>
                <w:lang w:val="lt-LT" w:eastAsia="en-US" w:bidi="ar-SA"/>
              </w:rPr>
            </w:pPr>
            <w:r>
              <w:rPr>
                <w:rFonts w:ascii="Times New Roman" w:eastAsia="Times New Roman" w:hAnsi="Times New Roman" w:cs="Times New Roman"/>
                <w:kern w:val="0"/>
                <w:lang w:val="lt-LT" w:eastAsia="en-US" w:bidi="ar-SA"/>
              </w:rPr>
              <w:t>1</w:t>
            </w:r>
            <w:r w:rsidR="004C6795">
              <w:rPr>
                <w:rFonts w:ascii="Times New Roman" w:eastAsia="Times New Roman" w:hAnsi="Times New Roman" w:cs="Times New Roman"/>
                <w:kern w:val="0"/>
                <w:lang w:val="lt-LT" w:eastAsia="en-US" w:bidi="ar-SA"/>
              </w:rPr>
              <w:t> </w:t>
            </w:r>
            <w:r>
              <w:rPr>
                <w:rFonts w:ascii="Times New Roman" w:eastAsia="Times New Roman" w:hAnsi="Times New Roman" w:cs="Times New Roman"/>
                <w:kern w:val="0"/>
                <w:lang w:val="lt-LT" w:eastAsia="en-US" w:bidi="ar-SA"/>
              </w:rPr>
              <w:t>858</w:t>
            </w:r>
            <w:r w:rsidR="004C6795">
              <w:rPr>
                <w:rFonts w:ascii="Times New Roman" w:eastAsia="Times New Roman" w:hAnsi="Times New Roman" w:cs="Times New Roman"/>
                <w:kern w:val="0"/>
                <w:lang w:val="lt-LT" w:eastAsia="en-US" w:bidi="ar-SA"/>
              </w:rPr>
              <w:t>,14</w:t>
            </w:r>
          </w:p>
        </w:tc>
      </w:tr>
      <w:tr w:rsidR="008029D2" w:rsidRPr="0009077C" w14:paraId="13067EAC" w14:textId="77777777" w:rsidTr="00236AC3">
        <w:trPr>
          <w:trHeight w:val="383"/>
        </w:trPr>
        <w:tc>
          <w:tcPr>
            <w:tcW w:w="8472" w:type="dxa"/>
            <w:gridSpan w:val="3"/>
            <w:tcBorders>
              <w:left w:val="single" w:sz="4" w:space="0" w:color="00000A"/>
              <w:bottom w:val="single" w:sz="4" w:space="0" w:color="00000A"/>
              <w:right w:val="single" w:sz="4" w:space="0" w:color="00000A"/>
            </w:tcBorders>
            <w:shd w:val="clear" w:color="auto" w:fill="auto"/>
            <w:tcMar>
              <w:left w:w="108" w:type="dxa"/>
            </w:tcMar>
            <w:vAlign w:val="center"/>
          </w:tcPr>
          <w:p w14:paraId="60672139" w14:textId="79A5F77B" w:rsidR="008029D2" w:rsidRPr="0009077C" w:rsidRDefault="008029D2" w:rsidP="00236AC3">
            <w:pPr>
              <w:suppressAutoHyphens w:val="0"/>
              <w:spacing w:after="120" w:line="276" w:lineRule="auto"/>
              <w:jc w:val="right"/>
              <w:rPr>
                <w:rFonts w:ascii="Times New Roman" w:eastAsia="Times New Roman" w:hAnsi="Times New Roman" w:cs="Times New Roman"/>
                <w:b/>
                <w:color w:val="000000" w:themeColor="text1"/>
                <w:kern w:val="0"/>
                <w:lang w:val="lt-LT" w:eastAsia="en-US" w:bidi="ar-SA"/>
              </w:rPr>
            </w:pPr>
            <w:r w:rsidRPr="0009077C">
              <w:rPr>
                <w:rFonts w:ascii="Times New Roman" w:eastAsia="Times New Roman" w:hAnsi="Times New Roman" w:cs="Times New Roman"/>
                <w:b/>
                <w:color w:val="000000" w:themeColor="text1"/>
                <w:kern w:val="0"/>
                <w:lang w:val="lt-LT" w:eastAsia="en-US" w:bidi="ar-SA"/>
              </w:rPr>
              <w:t>Iš viso</w:t>
            </w:r>
          </w:p>
        </w:tc>
        <w:tc>
          <w:tcPr>
            <w:tcW w:w="135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F7267D6" w14:textId="69FB48DB" w:rsidR="008029D2" w:rsidRPr="0009077C" w:rsidRDefault="00B323BC" w:rsidP="00236AC3">
            <w:pPr>
              <w:suppressAutoHyphens w:val="0"/>
              <w:spacing w:after="120" w:line="276" w:lineRule="auto"/>
              <w:jc w:val="center"/>
              <w:rPr>
                <w:rFonts w:ascii="Times New Roman" w:eastAsia="Times New Roman" w:hAnsi="Times New Roman" w:cs="Times New Roman"/>
                <w:b/>
                <w:kern w:val="0"/>
                <w:lang w:val="lt-LT" w:eastAsia="en-US" w:bidi="ar-SA"/>
              </w:rPr>
            </w:pPr>
            <w:r>
              <w:rPr>
                <w:rFonts w:ascii="Times New Roman" w:eastAsia="Times New Roman" w:hAnsi="Times New Roman" w:cs="Times New Roman"/>
                <w:b/>
              </w:rPr>
              <w:t>63 358,14</w:t>
            </w:r>
          </w:p>
        </w:tc>
      </w:tr>
    </w:tbl>
    <w:p w14:paraId="5BB355A3" w14:textId="77777777" w:rsidR="00653169" w:rsidRPr="008D34E1" w:rsidRDefault="00653169" w:rsidP="00653169">
      <w:pPr>
        <w:pStyle w:val="Standard"/>
        <w:snapToGrid w:val="0"/>
        <w:spacing w:after="120" w:line="276" w:lineRule="auto"/>
        <w:jc w:val="both"/>
        <w:rPr>
          <w:rFonts w:ascii="Times New Roman" w:hAnsi="Times New Roman" w:cs="Times New Roman"/>
          <w:lang w:val="lt-LT"/>
        </w:rPr>
      </w:pPr>
    </w:p>
    <w:p w14:paraId="09E937B8" w14:textId="77777777" w:rsidR="00653169" w:rsidRPr="00D35D7D" w:rsidRDefault="00653169" w:rsidP="00653169">
      <w:pPr>
        <w:pStyle w:val="Standard"/>
        <w:snapToGrid w:val="0"/>
        <w:spacing w:before="120" w:after="120" w:line="276" w:lineRule="auto"/>
        <w:ind w:firstLine="743"/>
        <w:jc w:val="both"/>
        <w:rPr>
          <w:rFonts w:ascii="Times New Roman" w:eastAsia="Times New Roman" w:hAnsi="Times New Roman" w:cs="Times New Roman"/>
          <w:b/>
          <w:bCs/>
          <w:i/>
          <w:iCs/>
          <w:lang w:val="lt-LT" w:eastAsia="ar-SA"/>
        </w:rPr>
      </w:pPr>
      <w:r w:rsidRPr="00D35D7D">
        <w:rPr>
          <w:rFonts w:ascii="Times New Roman" w:eastAsia="Times New Roman" w:hAnsi="Times New Roman" w:cs="Times New Roman"/>
          <w:b/>
          <w:bCs/>
          <w:i/>
          <w:iCs/>
          <w:lang w:val="lt-LT" w:eastAsia="ar-SA"/>
        </w:rPr>
        <w:t>8. Projekto autorius ar autorių grupė.</w:t>
      </w:r>
    </w:p>
    <w:p w14:paraId="530B37BA" w14:textId="69B14C13" w:rsidR="00653169" w:rsidRPr="00D35D7D" w:rsidRDefault="00653169" w:rsidP="00A526E7">
      <w:pPr>
        <w:pStyle w:val="Standard"/>
        <w:tabs>
          <w:tab w:val="left" w:pos="567"/>
        </w:tabs>
        <w:spacing w:after="120" w:line="276" w:lineRule="auto"/>
        <w:ind w:firstLine="720"/>
        <w:jc w:val="both"/>
        <w:rPr>
          <w:rFonts w:ascii="Times New Roman" w:hAnsi="Times New Roman" w:cs="Times New Roman"/>
          <w:lang w:val="lt-LT"/>
        </w:rPr>
      </w:pPr>
      <w:r>
        <w:rPr>
          <w:rFonts w:ascii="Times New Roman" w:eastAsia="Times New Roman" w:hAnsi="Times New Roman" w:cs="Times New Roman"/>
          <w:lang w:val="lt-LT"/>
        </w:rPr>
        <w:t xml:space="preserve">Sprendimo projektą rengė </w:t>
      </w:r>
      <w:r w:rsidRPr="00D35D7D">
        <w:rPr>
          <w:rFonts w:ascii="Times New Roman" w:eastAsia="Times New Roman" w:hAnsi="Times New Roman" w:cs="Times New Roman"/>
          <w:lang w:val="lt-LT"/>
        </w:rPr>
        <w:t>Šilutės rajono savivaldybės administracijo</w:t>
      </w:r>
      <w:r>
        <w:rPr>
          <w:rFonts w:ascii="Times New Roman" w:eastAsia="Times New Roman" w:hAnsi="Times New Roman" w:cs="Times New Roman"/>
          <w:lang w:val="lt-LT"/>
        </w:rPr>
        <w:t xml:space="preserve">s Viešųjų paslaugų skyriaus vyriausioji specialistė-savivaldybės gydytoja </w:t>
      </w:r>
      <w:r w:rsidR="00B323BC">
        <w:rPr>
          <w:rFonts w:ascii="Times New Roman" w:eastAsia="Times New Roman" w:hAnsi="Times New Roman" w:cs="Times New Roman"/>
          <w:lang w:val="lt-LT"/>
        </w:rPr>
        <w:t xml:space="preserve">Laura </w:t>
      </w:r>
      <w:proofErr w:type="spellStart"/>
      <w:r w:rsidR="00B323BC">
        <w:rPr>
          <w:rFonts w:ascii="Times New Roman" w:eastAsia="Times New Roman" w:hAnsi="Times New Roman" w:cs="Times New Roman"/>
          <w:lang w:val="lt-LT"/>
        </w:rPr>
        <w:t>Kuliešienė</w:t>
      </w:r>
      <w:proofErr w:type="spellEnd"/>
      <w:r>
        <w:rPr>
          <w:rFonts w:ascii="Times New Roman" w:eastAsia="Times New Roman" w:hAnsi="Times New Roman" w:cs="Times New Roman"/>
          <w:lang w:val="lt-LT"/>
        </w:rPr>
        <w:t>.</w:t>
      </w:r>
    </w:p>
    <w:p w14:paraId="7065C903" w14:textId="77777777" w:rsidR="00653169" w:rsidRPr="00D35D7D" w:rsidRDefault="00653169" w:rsidP="00A526E7">
      <w:pPr>
        <w:pStyle w:val="Standard"/>
        <w:snapToGrid w:val="0"/>
        <w:spacing w:after="120" w:line="276" w:lineRule="auto"/>
        <w:ind w:firstLine="720"/>
        <w:jc w:val="both"/>
        <w:rPr>
          <w:rFonts w:ascii="Times New Roman" w:eastAsia="Times New Roman" w:hAnsi="Times New Roman" w:cs="Times New Roman"/>
          <w:b/>
          <w:bCs/>
          <w:i/>
          <w:iCs/>
          <w:lang w:val="lt-LT" w:eastAsia="ar-SA"/>
        </w:rPr>
      </w:pPr>
      <w:r w:rsidRPr="00D35D7D">
        <w:rPr>
          <w:rFonts w:ascii="Times New Roman" w:eastAsia="Times New Roman" w:hAnsi="Times New Roman" w:cs="Times New Roman"/>
          <w:b/>
          <w:bCs/>
          <w:i/>
          <w:iCs/>
          <w:lang w:val="lt-LT" w:eastAsia="ar-SA"/>
        </w:rPr>
        <w:t>9. Reikšminiai projekto žodžiai, kurių reikia šiam projektui įtraukti į kompiuterinę paieškos sistemą.</w:t>
      </w:r>
    </w:p>
    <w:p w14:paraId="0BDD6E41" w14:textId="77777777" w:rsidR="00653169" w:rsidRPr="00D43919" w:rsidRDefault="00653169" w:rsidP="00C368C5">
      <w:pPr>
        <w:widowControl w:val="0"/>
        <w:suppressAutoHyphens w:val="0"/>
        <w:spacing w:line="276" w:lineRule="auto"/>
        <w:ind w:firstLine="720"/>
        <w:jc w:val="both"/>
        <w:rPr>
          <w:rFonts w:ascii="Times New Roman" w:eastAsia="Times New Roman" w:hAnsi="Times New Roman" w:cs="Times New Roman"/>
          <w:kern w:val="0"/>
          <w:szCs w:val="20"/>
          <w:lang w:val="lt-LT" w:eastAsia="en-US" w:bidi="ar-SA"/>
        </w:rPr>
      </w:pPr>
      <w:r w:rsidRPr="00D43919">
        <w:rPr>
          <w:rFonts w:ascii="Times New Roman" w:eastAsia="Times New Roman" w:hAnsi="Times New Roman" w:cs="Times New Roman"/>
          <w:kern w:val="0"/>
          <w:szCs w:val="20"/>
          <w:lang w:val="lt-LT" w:eastAsia="en-US" w:bidi="ar-SA"/>
        </w:rPr>
        <w:t>Visuomenės sveikatos rėmim</w:t>
      </w:r>
      <w:r>
        <w:rPr>
          <w:rFonts w:ascii="Times New Roman" w:eastAsia="Times New Roman" w:hAnsi="Times New Roman" w:cs="Times New Roman"/>
          <w:kern w:val="0"/>
          <w:szCs w:val="20"/>
          <w:lang w:val="lt-LT" w:eastAsia="en-US" w:bidi="ar-SA"/>
        </w:rPr>
        <w:t>o specialioji programa,</w:t>
      </w:r>
      <w:r w:rsidRPr="00D43919">
        <w:rPr>
          <w:rFonts w:ascii="Times New Roman" w:eastAsia="Times New Roman" w:hAnsi="Times New Roman" w:cs="Times New Roman"/>
          <w:kern w:val="0"/>
          <w:szCs w:val="20"/>
          <w:lang w:val="lt-LT" w:eastAsia="en-US" w:bidi="ar-SA"/>
        </w:rPr>
        <w:t xml:space="preserve"> sveikatinimo priemonės.</w:t>
      </w:r>
    </w:p>
    <w:p w14:paraId="48DB7853" w14:textId="77777777" w:rsidR="00653169" w:rsidRDefault="00653169" w:rsidP="00025F32">
      <w:pPr>
        <w:pStyle w:val="Standard"/>
        <w:snapToGrid w:val="0"/>
        <w:spacing w:after="120" w:line="276" w:lineRule="auto"/>
        <w:ind w:firstLine="720"/>
        <w:jc w:val="both"/>
        <w:rPr>
          <w:rFonts w:ascii="Times New Roman" w:eastAsia="Times New Roman" w:hAnsi="Times New Roman" w:cs="Times New Roman"/>
          <w:lang w:val="lt-LT" w:eastAsia="ar-SA"/>
        </w:rPr>
      </w:pPr>
    </w:p>
    <w:p w14:paraId="3470EF4D" w14:textId="77777777" w:rsidR="001D7FAF" w:rsidRDefault="001D7FAF" w:rsidP="00025F32">
      <w:pPr>
        <w:pStyle w:val="Standard"/>
        <w:snapToGrid w:val="0"/>
        <w:spacing w:after="120" w:line="276" w:lineRule="auto"/>
        <w:ind w:firstLine="720"/>
        <w:jc w:val="both"/>
        <w:rPr>
          <w:rFonts w:ascii="Times New Roman" w:eastAsia="Times New Roman" w:hAnsi="Times New Roman" w:cs="Times New Roman"/>
          <w:lang w:val="lt-LT" w:eastAsia="ar-SA"/>
        </w:rPr>
      </w:pPr>
    </w:p>
    <w:p w14:paraId="6B993A7B" w14:textId="77777777" w:rsidR="001D7FAF" w:rsidRDefault="001D7FAF" w:rsidP="00025F32">
      <w:pPr>
        <w:pStyle w:val="Standard"/>
        <w:snapToGrid w:val="0"/>
        <w:spacing w:after="120" w:line="276" w:lineRule="auto"/>
        <w:ind w:firstLine="720"/>
        <w:jc w:val="both"/>
        <w:rPr>
          <w:rFonts w:ascii="Times New Roman" w:eastAsia="Times New Roman" w:hAnsi="Times New Roman" w:cs="Times New Roman"/>
          <w:lang w:val="lt-LT" w:eastAsia="ar-SA"/>
        </w:rPr>
      </w:pPr>
    </w:p>
    <w:p w14:paraId="706574E5" w14:textId="77777777" w:rsidR="001D7FAF" w:rsidRDefault="001D7FAF" w:rsidP="00025F32">
      <w:pPr>
        <w:pStyle w:val="Standard"/>
        <w:snapToGrid w:val="0"/>
        <w:spacing w:after="120" w:line="276" w:lineRule="auto"/>
        <w:ind w:firstLine="720"/>
        <w:jc w:val="both"/>
        <w:rPr>
          <w:rFonts w:ascii="Times New Roman" w:eastAsia="Times New Roman" w:hAnsi="Times New Roman" w:cs="Times New Roman"/>
          <w:lang w:val="lt-LT" w:eastAsia="ar-SA"/>
        </w:rPr>
      </w:pPr>
    </w:p>
    <w:p w14:paraId="2C81CF80" w14:textId="77777777" w:rsidR="00653169" w:rsidRDefault="00653169" w:rsidP="00653169">
      <w:pPr>
        <w:pStyle w:val="Standard"/>
        <w:tabs>
          <w:tab w:val="left" w:pos="0"/>
          <w:tab w:val="left" w:pos="6165"/>
        </w:tabs>
        <w:spacing w:line="276" w:lineRule="auto"/>
        <w:rPr>
          <w:rFonts w:ascii="Times New Roman" w:eastAsia="Times New Roman" w:hAnsi="Times New Roman" w:cs="Times New Roman"/>
          <w:lang w:val="lt-LT" w:eastAsia="ar-SA"/>
        </w:rPr>
      </w:pPr>
      <w:r>
        <w:rPr>
          <w:rFonts w:ascii="Times New Roman" w:eastAsia="Times New Roman" w:hAnsi="Times New Roman" w:cs="Times New Roman"/>
          <w:bCs/>
          <w:lang w:val="lt-LT"/>
        </w:rPr>
        <w:t xml:space="preserve">Viešųjų paslaugų skyriaus </w:t>
      </w:r>
    </w:p>
    <w:p w14:paraId="75A09BC8" w14:textId="5143E9BD" w:rsidR="00653169" w:rsidRPr="00D35D7D" w:rsidRDefault="00653169" w:rsidP="00653169">
      <w:pPr>
        <w:pStyle w:val="Standard"/>
        <w:tabs>
          <w:tab w:val="left" w:pos="0"/>
          <w:tab w:val="left" w:pos="6165"/>
        </w:tabs>
        <w:spacing w:line="276" w:lineRule="auto"/>
        <w:rPr>
          <w:rFonts w:ascii="Times New Roman" w:eastAsia="Times New Roman" w:hAnsi="Times New Roman" w:cs="Times New Roman"/>
          <w:lang w:val="lt-LT" w:eastAsia="ar-SA"/>
        </w:rPr>
      </w:pPr>
      <w:r w:rsidRPr="00D35D7D">
        <w:rPr>
          <w:rFonts w:ascii="Times New Roman" w:eastAsia="Times New Roman" w:hAnsi="Times New Roman" w:cs="Times New Roman"/>
          <w:bCs/>
          <w:lang w:val="lt-LT"/>
        </w:rPr>
        <w:t>vyriausioji specialistė</w:t>
      </w:r>
      <w:r>
        <w:rPr>
          <w:rFonts w:ascii="Times New Roman" w:eastAsia="Times New Roman" w:hAnsi="Times New Roman" w:cs="Times New Roman"/>
          <w:bCs/>
          <w:lang w:val="lt-LT"/>
        </w:rPr>
        <w:t>-s</w:t>
      </w:r>
      <w:r w:rsidRPr="00D35D7D">
        <w:rPr>
          <w:rFonts w:ascii="Times New Roman" w:eastAsia="Times New Roman" w:hAnsi="Times New Roman" w:cs="Times New Roman"/>
          <w:bCs/>
          <w:lang w:val="lt-LT"/>
        </w:rPr>
        <w:t>avivaldybės gydytoja</w:t>
      </w:r>
      <w:r>
        <w:rPr>
          <w:rFonts w:ascii="Times New Roman" w:eastAsia="Times New Roman" w:hAnsi="Times New Roman" w:cs="Times New Roman"/>
          <w:bCs/>
          <w:lang w:val="lt-LT"/>
        </w:rPr>
        <w:t xml:space="preserve"> </w:t>
      </w:r>
      <w:r>
        <w:rPr>
          <w:rFonts w:ascii="Times New Roman" w:eastAsia="Times New Roman" w:hAnsi="Times New Roman" w:cs="Times New Roman"/>
          <w:bCs/>
          <w:lang w:val="lt-LT"/>
        </w:rPr>
        <w:tab/>
      </w:r>
      <w:r>
        <w:rPr>
          <w:rFonts w:ascii="Times New Roman" w:eastAsia="Times New Roman" w:hAnsi="Times New Roman" w:cs="Times New Roman"/>
          <w:bCs/>
          <w:lang w:val="lt-LT"/>
        </w:rPr>
        <w:tab/>
        <w:t xml:space="preserve">               </w:t>
      </w:r>
      <w:r w:rsidR="00B323BC">
        <w:rPr>
          <w:rFonts w:ascii="Times New Roman" w:eastAsia="Times New Roman" w:hAnsi="Times New Roman" w:cs="Times New Roman"/>
          <w:bCs/>
          <w:lang w:val="lt-LT"/>
        </w:rPr>
        <w:t xml:space="preserve">Laura </w:t>
      </w:r>
      <w:proofErr w:type="spellStart"/>
      <w:r w:rsidR="00B323BC">
        <w:rPr>
          <w:rFonts w:ascii="Times New Roman" w:eastAsia="Times New Roman" w:hAnsi="Times New Roman" w:cs="Times New Roman"/>
          <w:bCs/>
          <w:lang w:val="lt-LT"/>
        </w:rPr>
        <w:t>Kuliešienė</w:t>
      </w:r>
      <w:proofErr w:type="spellEnd"/>
    </w:p>
    <w:p w14:paraId="2D8545B0" w14:textId="77777777" w:rsidR="00653169" w:rsidRPr="00D35D7D" w:rsidRDefault="00653169" w:rsidP="00106D4F">
      <w:pPr>
        <w:suppressAutoHyphens w:val="0"/>
        <w:spacing w:line="276" w:lineRule="auto"/>
        <w:rPr>
          <w:rFonts w:ascii="Times New Roman" w:eastAsia="Times New Roman" w:hAnsi="Times New Roman" w:cs="Times New Roman"/>
          <w:bCs/>
          <w:iCs/>
          <w:lang w:val="lt-LT" w:eastAsia="ar-SA"/>
        </w:rPr>
      </w:pPr>
    </w:p>
    <w:sectPr w:rsidR="00653169" w:rsidRPr="00D35D7D" w:rsidSect="00F02263">
      <w:pgSz w:w="11906" w:h="16838"/>
      <w:pgMar w:top="1701" w:right="567" w:bottom="1134" w:left="1701"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59C3F" w14:textId="77777777" w:rsidR="00F02263" w:rsidRDefault="00F02263" w:rsidP="00653169">
      <w:r>
        <w:separator/>
      </w:r>
    </w:p>
  </w:endnote>
  <w:endnote w:type="continuationSeparator" w:id="0">
    <w:p w14:paraId="7ECC52A8" w14:textId="77777777" w:rsidR="00F02263" w:rsidRDefault="00F02263" w:rsidP="00653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Noto Sans CJK SC Regular">
    <w:altName w:val="Times New Roman"/>
    <w:panose1 w:val="00000000000000000000"/>
    <w:charset w:val="00"/>
    <w:family w:val="roman"/>
    <w:notTrueType/>
    <w:pitch w:val="default"/>
  </w:font>
  <w:font w:name="FreeSans">
    <w:altName w:val="Cambria"/>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Lucida San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AC52D" w14:textId="77777777" w:rsidR="00F02263" w:rsidRDefault="00F02263" w:rsidP="00653169">
      <w:r>
        <w:separator/>
      </w:r>
    </w:p>
  </w:footnote>
  <w:footnote w:type="continuationSeparator" w:id="0">
    <w:p w14:paraId="4CB99D90" w14:textId="77777777" w:rsidR="00F02263" w:rsidRDefault="00F02263" w:rsidP="006531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D3BCC"/>
    <w:multiLevelType w:val="hybridMultilevel"/>
    <w:tmpl w:val="71648C5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F0E39FB"/>
    <w:multiLevelType w:val="hybridMultilevel"/>
    <w:tmpl w:val="2CB6C9A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18AD6C76"/>
    <w:multiLevelType w:val="hybridMultilevel"/>
    <w:tmpl w:val="7BE2317E"/>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510399"/>
    <w:multiLevelType w:val="hybridMultilevel"/>
    <w:tmpl w:val="76A0494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236C2B2D"/>
    <w:multiLevelType w:val="hybridMultilevel"/>
    <w:tmpl w:val="31B43C1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3F486CFE"/>
    <w:multiLevelType w:val="multilevel"/>
    <w:tmpl w:val="042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694E2E4F"/>
    <w:multiLevelType w:val="hybridMultilevel"/>
    <w:tmpl w:val="481CE996"/>
    <w:lvl w:ilvl="0" w:tplc="0427000F">
      <w:start w:val="1"/>
      <w:numFmt w:val="decimal"/>
      <w:lvlText w:val="%1."/>
      <w:lvlJc w:val="left"/>
      <w:pPr>
        <w:ind w:left="1463" w:hanging="360"/>
      </w:pPr>
    </w:lvl>
    <w:lvl w:ilvl="1" w:tplc="04270019" w:tentative="1">
      <w:start w:val="1"/>
      <w:numFmt w:val="lowerLetter"/>
      <w:lvlText w:val="%2."/>
      <w:lvlJc w:val="left"/>
      <w:pPr>
        <w:ind w:left="2183" w:hanging="360"/>
      </w:pPr>
    </w:lvl>
    <w:lvl w:ilvl="2" w:tplc="0427001B" w:tentative="1">
      <w:start w:val="1"/>
      <w:numFmt w:val="lowerRoman"/>
      <w:lvlText w:val="%3."/>
      <w:lvlJc w:val="right"/>
      <w:pPr>
        <w:ind w:left="2903" w:hanging="180"/>
      </w:pPr>
    </w:lvl>
    <w:lvl w:ilvl="3" w:tplc="0427000F" w:tentative="1">
      <w:start w:val="1"/>
      <w:numFmt w:val="decimal"/>
      <w:lvlText w:val="%4."/>
      <w:lvlJc w:val="left"/>
      <w:pPr>
        <w:ind w:left="3623" w:hanging="360"/>
      </w:pPr>
    </w:lvl>
    <w:lvl w:ilvl="4" w:tplc="04270019" w:tentative="1">
      <w:start w:val="1"/>
      <w:numFmt w:val="lowerLetter"/>
      <w:lvlText w:val="%5."/>
      <w:lvlJc w:val="left"/>
      <w:pPr>
        <w:ind w:left="4343" w:hanging="360"/>
      </w:pPr>
    </w:lvl>
    <w:lvl w:ilvl="5" w:tplc="0427001B" w:tentative="1">
      <w:start w:val="1"/>
      <w:numFmt w:val="lowerRoman"/>
      <w:lvlText w:val="%6."/>
      <w:lvlJc w:val="right"/>
      <w:pPr>
        <w:ind w:left="5063" w:hanging="180"/>
      </w:pPr>
    </w:lvl>
    <w:lvl w:ilvl="6" w:tplc="0427000F" w:tentative="1">
      <w:start w:val="1"/>
      <w:numFmt w:val="decimal"/>
      <w:lvlText w:val="%7."/>
      <w:lvlJc w:val="left"/>
      <w:pPr>
        <w:ind w:left="5783" w:hanging="360"/>
      </w:pPr>
    </w:lvl>
    <w:lvl w:ilvl="7" w:tplc="04270019" w:tentative="1">
      <w:start w:val="1"/>
      <w:numFmt w:val="lowerLetter"/>
      <w:lvlText w:val="%8."/>
      <w:lvlJc w:val="left"/>
      <w:pPr>
        <w:ind w:left="6503" w:hanging="360"/>
      </w:pPr>
    </w:lvl>
    <w:lvl w:ilvl="8" w:tplc="0427001B" w:tentative="1">
      <w:start w:val="1"/>
      <w:numFmt w:val="lowerRoman"/>
      <w:lvlText w:val="%9."/>
      <w:lvlJc w:val="right"/>
      <w:pPr>
        <w:ind w:left="7223" w:hanging="180"/>
      </w:pPr>
    </w:lvl>
  </w:abstractNum>
  <w:abstractNum w:abstractNumId="7" w15:restartNumberingAfterBreak="0">
    <w:nsid w:val="69A07A99"/>
    <w:multiLevelType w:val="multilevel"/>
    <w:tmpl w:val="0F6039B2"/>
    <w:lvl w:ilvl="0">
      <w:start w:val="1"/>
      <w:numFmt w:val="decimal"/>
      <w:lvlText w:val="%1."/>
      <w:lvlJc w:val="left"/>
      <w:pPr>
        <w:ind w:left="1080" w:firstLine="0"/>
      </w:pPr>
    </w:lvl>
    <w:lvl w:ilvl="1">
      <w:start w:val="1"/>
      <w:numFmt w:val="lowerLetter"/>
      <w:lvlText w:val="%2."/>
      <w:lvlJc w:val="left"/>
      <w:pPr>
        <w:ind w:left="1800" w:firstLine="0"/>
      </w:pPr>
    </w:lvl>
    <w:lvl w:ilvl="2">
      <w:start w:val="1"/>
      <w:numFmt w:val="lowerRoman"/>
      <w:lvlText w:val="%3."/>
      <w:lvlJc w:val="right"/>
      <w:pPr>
        <w:ind w:left="2520" w:firstLine="0"/>
      </w:pPr>
    </w:lvl>
    <w:lvl w:ilvl="3">
      <w:start w:val="1"/>
      <w:numFmt w:val="decimal"/>
      <w:lvlText w:val="%4."/>
      <w:lvlJc w:val="left"/>
      <w:pPr>
        <w:ind w:left="3240" w:firstLine="0"/>
      </w:pPr>
    </w:lvl>
    <w:lvl w:ilvl="4">
      <w:start w:val="1"/>
      <w:numFmt w:val="lowerLetter"/>
      <w:lvlText w:val="%5."/>
      <w:lvlJc w:val="left"/>
      <w:pPr>
        <w:ind w:left="3960" w:firstLine="0"/>
      </w:pPr>
    </w:lvl>
    <w:lvl w:ilvl="5">
      <w:start w:val="1"/>
      <w:numFmt w:val="lowerRoman"/>
      <w:lvlText w:val="%6."/>
      <w:lvlJc w:val="right"/>
      <w:pPr>
        <w:ind w:left="4680" w:firstLine="0"/>
      </w:pPr>
    </w:lvl>
    <w:lvl w:ilvl="6">
      <w:start w:val="1"/>
      <w:numFmt w:val="decimal"/>
      <w:lvlText w:val="%7."/>
      <w:lvlJc w:val="left"/>
      <w:pPr>
        <w:ind w:left="5400" w:firstLine="0"/>
      </w:pPr>
    </w:lvl>
    <w:lvl w:ilvl="7">
      <w:start w:val="1"/>
      <w:numFmt w:val="lowerLetter"/>
      <w:lvlText w:val="%8."/>
      <w:lvlJc w:val="left"/>
      <w:pPr>
        <w:ind w:left="6120" w:firstLine="0"/>
      </w:pPr>
    </w:lvl>
    <w:lvl w:ilvl="8">
      <w:start w:val="1"/>
      <w:numFmt w:val="lowerRoman"/>
      <w:lvlText w:val="%9."/>
      <w:lvlJc w:val="right"/>
      <w:pPr>
        <w:ind w:left="6840" w:firstLine="0"/>
      </w:pPr>
    </w:lvl>
  </w:abstractNum>
  <w:abstractNum w:abstractNumId="8" w15:restartNumberingAfterBreak="0">
    <w:nsid w:val="766C537A"/>
    <w:multiLevelType w:val="hybridMultilevel"/>
    <w:tmpl w:val="584CF29C"/>
    <w:lvl w:ilvl="0" w:tplc="0427000F">
      <w:start w:val="1"/>
      <w:numFmt w:val="decimal"/>
      <w:lvlText w:val="%1."/>
      <w:lvlJc w:val="left"/>
      <w:pPr>
        <w:ind w:left="1463" w:hanging="360"/>
      </w:pPr>
    </w:lvl>
    <w:lvl w:ilvl="1" w:tplc="04270019" w:tentative="1">
      <w:start w:val="1"/>
      <w:numFmt w:val="lowerLetter"/>
      <w:lvlText w:val="%2."/>
      <w:lvlJc w:val="left"/>
      <w:pPr>
        <w:ind w:left="2183" w:hanging="360"/>
      </w:pPr>
    </w:lvl>
    <w:lvl w:ilvl="2" w:tplc="0427001B" w:tentative="1">
      <w:start w:val="1"/>
      <w:numFmt w:val="lowerRoman"/>
      <w:lvlText w:val="%3."/>
      <w:lvlJc w:val="right"/>
      <w:pPr>
        <w:ind w:left="2903" w:hanging="180"/>
      </w:pPr>
    </w:lvl>
    <w:lvl w:ilvl="3" w:tplc="0427000F" w:tentative="1">
      <w:start w:val="1"/>
      <w:numFmt w:val="decimal"/>
      <w:lvlText w:val="%4."/>
      <w:lvlJc w:val="left"/>
      <w:pPr>
        <w:ind w:left="3623" w:hanging="360"/>
      </w:pPr>
    </w:lvl>
    <w:lvl w:ilvl="4" w:tplc="04270019" w:tentative="1">
      <w:start w:val="1"/>
      <w:numFmt w:val="lowerLetter"/>
      <w:lvlText w:val="%5."/>
      <w:lvlJc w:val="left"/>
      <w:pPr>
        <w:ind w:left="4343" w:hanging="360"/>
      </w:pPr>
    </w:lvl>
    <w:lvl w:ilvl="5" w:tplc="0427001B" w:tentative="1">
      <w:start w:val="1"/>
      <w:numFmt w:val="lowerRoman"/>
      <w:lvlText w:val="%6."/>
      <w:lvlJc w:val="right"/>
      <w:pPr>
        <w:ind w:left="5063" w:hanging="180"/>
      </w:pPr>
    </w:lvl>
    <w:lvl w:ilvl="6" w:tplc="0427000F" w:tentative="1">
      <w:start w:val="1"/>
      <w:numFmt w:val="decimal"/>
      <w:lvlText w:val="%7."/>
      <w:lvlJc w:val="left"/>
      <w:pPr>
        <w:ind w:left="5783" w:hanging="360"/>
      </w:pPr>
    </w:lvl>
    <w:lvl w:ilvl="7" w:tplc="04270019" w:tentative="1">
      <w:start w:val="1"/>
      <w:numFmt w:val="lowerLetter"/>
      <w:lvlText w:val="%8."/>
      <w:lvlJc w:val="left"/>
      <w:pPr>
        <w:ind w:left="6503" w:hanging="360"/>
      </w:pPr>
    </w:lvl>
    <w:lvl w:ilvl="8" w:tplc="0427001B" w:tentative="1">
      <w:start w:val="1"/>
      <w:numFmt w:val="lowerRoman"/>
      <w:lvlText w:val="%9."/>
      <w:lvlJc w:val="right"/>
      <w:pPr>
        <w:ind w:left="7223" w:hanging="180"/>
      </w:pPr>
    </w:lvl>
  </w:abstractNum>
  <w:num w:numId="1" w16cid:durableId="2035306611">
    <w:abstractNumId w:val="2"/>
  </w:num>
  <w:num w:numId="2" w16cid:durableId="662901092">
    <w:abstractNumId w:val="1"/>
  </w:num>
  <w:num w:numId="3" w16cid:durableId="601376048">
    <w:abstractNumId w:val="6"/>
  </w:num>
  <w:num w:numId="4" w16cid:durableId="497161475">
    <w:abstractNumId w:val="8"/>
  </w:num>
  <w:num w:numId="5" w16cid:durableId="1271619699">
    <w:abstractNumId w:val="4"/>
  </w:num>
  <w:num w:numId="6" w16cid:durableId="1608805636">
    <w:abstractNumId w:val="0"/>
  </w:num>
  <w:num w:numId="7" w16cid:durableId="1420100257">
    <w:abstractNumId w:val="7"/>
  </w:num>
  <w:num w:numId="8" w16cid:durableId="137037455">
    <w:abstractNumId w:val="3"/>
  </w:num>
  <w:num w:numId="9" w16cid:durableId="14115377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28"/>
    <w:rsid w:val="00025F32"/>
    <w:rsid w:val="0004565B"/>
    <w:rsid w:val="00060758"/>
    <w:rsid w:val="0009077C"/>
    <w:rsid w:val="00096F9E"/>
    <w:rsid w:val="000A2D9B"/>
    <w:rsid w:val="000B629F"/>
    <w:rsid w:val="000E754D"/>
    <w:rsid w:val="000F4CC2"/>
    <w:rsid w:val="001027D0"/>
    <w:rsid w:val="00106D4F"/>
    <w:rsid w:val="00122006"/>
    <w:rsid w:val="0015737E"/>
    <w:rsid w:val="0016523A"/>
    <w:rsid w:val="00174D60"/>
    <w:rsid w:val="00196DDC"/>
    <w:rsid w:val="001A23E1"/>
    <w:rsid w:val="001B2D86"/>
    <w:rsid w:val="001D7FAF"/>
    <w:rsid w:val="00236AC3"/>
    <w:rsid w:val="00251E01"/>
    <w:rsid w:val="00255554"/>
    <w:rsid w:val="002A3EF0"/>
    <w:rsid w:val="00316A06"/>
    <w:rsid w:val="0032254A"/>
    <w:rsid w:val="00324DD8"/>
    <w:rsid w:val="00331F01"/>
    <w:rsid w:val="00347429"/>
    <w:rsid w:val="0037208F"/>
    <w:rsid w:val="00386AEE"/>
    <w:rsid w:val="003D40E0"/>
    <w:rsid w:val="003D5F17"/>
    <w:rsid w:val="003E7898"/>
    <w:rsid w:val="00405885"/>
    <w:rsid w:val="00407ADD"/>
    <w:rsid w:val="0041095A"/>
    <w:rsid w:val="00423A87"/>
    <w:rsid w:val="004338F9"/>
    <w:rsid w:val="00436F51"/>
    <w:rsid w:val="00443849"/>
    <w:rsid w:val="0047755E"/>
    <w:rsid w:val="004A6CA5"/>
    <w:rsid w:val="004B49CD"/>
    <w:rsid w:val="004C6795"/>
    <w:rsid w:val="00515255"/>
    <w:rsid w:val="005308AB"/>
    <w:rsid w:val="00541C04"/>
    <w:rsid w:val="00570CA9"/>
    <w:rsid w:val="00584AF2"/>
    <w:rsid w:val="0059192C"/>
    <w:rsid w:val="005A0800"/>
    <w:rsid w:val="005A0FFD"/>
    <w:rsid w:val="005C6E28"/>
    <w:rsid w:val="005D442E"/>
    <w:rsid w:val="00632E4E"/>
    <w:rsid w:val="0064103B"/>
    <w:rsid w:val="00646D20"/>
    <w:rsid w:val="00653169"/>
    <w:rsid w:val="006F5DA2"/>
    <w:rsid w:val="00734BF2"/>
    <w:rsid w:val="00745AEA"/>
    <w:rsid w:val="007C0917"/>
    <w:rsid w:val="007C7B78"/>
    <w:rsid w:val="007D460B"/>
    <w:rsid w:val="007F6269"/>
    <w:rsid w:val="008029D2"/>
    <w:rsid w:val="00830296"/>
    <w:rsid w:val="008425DC"/>
    <w:rsid w:val="008B704F"/>
    <w:rsid w:val="008D34E1"/>
    <w:rsid w:val="008D5DBE"/>
    <w:rsid w:val="009401E2"/>
    <w:rsid w:val="0094048E"/>
    <w:rsid w:val="00952C85"/>
    <w:rsid w:val="009646C1"/>
    <w:rsid w:val="00977B07"/>
    <w:rsid w:val="00982252"/>
    <w:rsid w:val="009A37EA"/>
    <w:rsid w:val="009C204F"/>
    <w:rsid w:val="00A17CB8"/>
    <w:rsid w:val="00A31DDE"/>
    <w:rsid w:val="00A3650A"/>
    <w:rsid w:val="00A526E7"/>
    <w:rsid w:val="00A60635"/>
    <w:rsid w:val="00A862DB"/>
    <w:rsid w:val="00AB681B"/>
    <w:rsid w:val="00AE540D"/>
    <w:rsid w:val="00B276F0"/>
    <w:rsid w:val="00B30E54"/>
    <w:rsid w:val="00B323BC"/>
    <w:rsid w:val="00B41B78"/>
    <w:rsid w:val="00B45056"/>
    <w:rsid w:val="00B76741"/>
    <w:rsid w:val="00BA10C8"/>
    <w:rsid w:val="00BB122C"/>
    <w:rsid w:val="00BC77A2"/>
    <w:rsid w:val="00BE2105"/>
    <w:rsid w:val="00C368C5"/>
    <w:rsid w:val="00CC5F2C"/>
    <w:rsid w:val="00CD0456"/>
    <w:rsid w:val="00CD1420"/>
    <w:rsid w:val="00CD1FC6"/>
    <w:rsid w:val="00CD40D6"/>
    <w:rsid w:val="00CD618F"/>
    <w:rsid w:val="00CE5546"/>
    <w:rsid w:val="00D35D7D"/>
    <w:rsid w:val="00D43919"/>
    <w:rsid w:val="00D50E97"/>
    <w:rsid w:val="00D61D83"/>
    <w:rsid w:val="00D76E43"/>
    <w:rsid w:val="00D96917"/>
    <w:rsid w:val="00D96CF0"/>
    <w:rsid w:val="00DD2A29"/>
    <w:rsid w:val="00E25BEC"/>
    <w:rsid w:val="00E80615"/>
    <w:rsid w:val="00E85CFD"/>
    <w:rsid w:val="00EA472C"/>
    <w:rsid w:val="00EC376B"/>
    <w:rsid w:val="00ED6F42"/>
    <w:rsid w:val="00EF04CE"/>
    <w:rsid w:val="00F02263"/>
    <w:rsid w:val="00F1421D"/>
    <w:rsid w:val="00F453AF"/>
    <w:rsid w:val="00FB0243"/>
    <w:rsid w:val="00FC644F"/>
    <w:rsid w:val="00FD0504"/>
    <w:rsid w:val="00FF1A5A"/>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B4702"/>
  <w15:docId w15:val="{2010C4CA-F2F8-4784-B961-B62E206E0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41DF"/>
    <w:pPr>
      <w:suppressAutoHyphens/>
    </w:pPr>
    <w:rPr>
      <w:rFonts w:ascii="Liberation Serif" w:eastAsia="Noto Sans CJK SC Regular" w:hAnsi="Liberation Serif" w:cs="FreeSans"/>
      <w:kern w:val="2"/>
      <w:sz w:val="24"/>
      <w:szCs w:val="24"/>
      <w:lang w:val="en-US" w:eastAsia="zh-C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link">
    <w:name w:val="Internet link"/>
    <w:qFormat/>
    <w:rsid w:val="00C641DF"/>
    <w:rPr>
      <w:color w:val="0000FF"/>
      <w:u w:val="single"/>
    </w:rPr>
  </w:style>
  <w:style w:type="character" w:customStyle="1" w:styleId="DokumentoinaostekstasDiagrama">
    <w:name w:val="Dokumento išnašos tekstas Diagrama"/>
    <w:basedOn w:val="Numatytasispastraiposriftas"/>
    <w:link w:val="Dokumentoinaostekstas"/>
    <w:uiPriority w:val="99"/>
    <w:semiHidden/>
    <w:qFormat/>
    <w:rsid w:val="00F6164B"/>
    <w:rPr>
      <w:rFonts w:ascii="Liberation Serif" w:eastAsia="Noto Sans CJK SC Regular" w:hAnsi="Liberation Serif" w:cs="Mangal"/>
      <w:kern w:val="2"/>
      <w:sz w:val="20"/>
      <w:szCs w:val="18"/>
      <w:lang w:val="en-US" w:eastAsia="zh-CN" w:bidi="hi-IN"/>
    </w:rPr>
  </w:style>
  <w:style w:type="character" w:styleId="Dokumentoinaosnumeris">
    <w:name w:val="endnote reference"/>
    <w:basedOn w:val="Numatytasispastraiposriftas"/>
    <w:uiPriority w:val="99"/>
    <w:semiHidden/>
    <w:unhideWhenUsed/>
    <w:qFormat/>
    <w:rsid w:val="00F6164B"/>
    <w:rPr>
      <w:vertAlign w:val="superscript"/>
    </w:rPr>
  </w:style>
  <w:style w:type="character" w:customStyle="1" w:styleId="DebesliotekstasDiagrama">
    <w:name w:val="Debesėlio tekstas Diagrama"/>
    <w:basedOn w:val="Numatytasispastraiposriftas"/>
    <w:link w:val="Debesliotekstas"/>
    <w:uiPriority w:val="99"/>
    <w:semiHidden/>
    <w:qFormat/>
    <w:rsid w:val="00F6164B"/>
    <w:rPr>
      <w:rFonts w:ascii="Segoe UI" w:eastAsia="Noto Sans CJK SC Regular" w:hAnsi="Segoe UI" w:cs="Mangal"/>
      <w:kern w:val="2"/>
      <w:sz w:val="18"/>
      <w:szCs w:val="16"/>
      <w:lang w:val="en-US" w:eastAsia="zh-CN" w:bidi="hi-IN"/>
    </w:rPr>
  </w:style>
  <w:style w:type="paragraph" w:styleId="Antrat">
    <w:name w:val="caption"/>
    <w:basedOn w:val="prastasis"/>
    <w:next w:val="Pagrindinistekstas"/>
    <w:qFormat/>
    <w:pPr>
      <w:suppressLineNumbers/>
      <w:spacing w:before="120" w:after="120"/>
    </w:pPr>
    <w:rPr>
      <w:rFonts w:cs="Lucida Sans"/>
      <w:i/>
      <w:iCs/>
    </w:rPr>
  </w:style>
  <w:style w:type="paragraph" w:styleId="Pagrindinistekstas">
    <w:name w:val="Body Text"/>
    <w:basedOn w:val="prastasis"/>
    <w:pPr>
      <w:spacing w:after="140" w:line="288" w:lineRule="auto"/>
    </w:p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customStyle="1" w:styleId="Standard">
    <w:name w:val="Standard"/>
    <w:qFormat/>
    <w:rsid w:val="00C641DF"/>
    <w:pPr>
      <w:suppressAutoHyphens/>
    </w:pPr>
    <w:rPr>
      <w:rFonts w:ascii="Liberation Serif" w:eastAsia="Noto Sans CJK SC Regular" w:hAnsi="Liberation Serif" w:cs="FreeSans"/>
      <w:kern w:val="2"/>
      <w:sz w:val="24"/>
      <w:szCs w:val="24"/>
      <w:lang w:val="en-US" w:eastAsia="zh-CN" w:bidi="hi-IN"/>
    </w:rPr>
  </w:style>
  <w:style w:type="paragraph" w:styleId="Dokumentoinaostekstas">
    <w:name w:val="endnote text"/>
    <w:basedOn w:val="prastasis"/>
    <w:link w:val="DokumentoinaostekstasDiagrama"/>
    <w:uiPriority w:val="99"/>
    <w:semiHidden/>
    <w:unhideWhenUsed/>
    <w:qFormat/>
    <w:rsid w:val="00F6164B"/>
    <w:rPr>
      <w:rFonts w:cs="Mangal"/>
      <w:sz w:val="20"/>
      <w:szCs w:val="18"/>
    </w:rPr>
  </w:style>
  <w:style w:type="paragraph" w:styleId="Debesliotekstas">
    <w:name w:val="Balloon Text"/>
    <w:basedOn w:val="prastasis"/>
    <w:link w:val="DebesliotekstasDiagrama"/>
    <w:uiPriority w:val="99"/>
    <w:semiHidden/>
    <w:unhideWhenUsed/>
    <w:qFormat/>
    <w:rsid w:val="00F6164B"/>
    <w:rPr>
      <w:rFonts w:ascii="Segoe UI" w:hAnsi="Segoe UI" w:cs="Mangal"/>
      <w:sz w:val="18"/>
      <w:szCs w:val="16"/>
    </w:rPr>
  </w:style>
  <w:style w:type="paragraph" w:styleId="Antrats">
    <w:name w:val="header"/>
    <w:basedOn w:val="prastasis"/>
    <w:link w:val="AntratsDiagrama"/>
    <w:uiPriority w:val="99"/>
    <w:unhideWhenUsed/>
    <w:rsid w:val="00653169"/>
    <w:pPr>
      <w:tabs>
        <w:tab w:val="center" w:pos="4819"/>
        <w:tab w:val="right" w:pos="9638"/>
      </w:tabs>
    </w:pPr>
    <w:rPr>
      <w:rFonts w:cs="Mangal"/>
      <w:szCs w:val="21"/>
    </w:rPr>
  </w:style>
  <w:style w:type="character" w:customStyle="1" w:styleId="AntratsDiagrama">
    <w:name w:val="Antraštės Diagrama"/>
    <w:basedOn w:val="Numatytasispastraiposriftas"/>
    <w:link w:val="Antrats"/>
    <w:uiPriority w:val="99"/>
    <w:rsid w:val="00653169"/>
    <w:rPr>
      <w:rFonts w:ascii="Liberation Serif" w:eastAsia="Noto Sans CJK SC Regular" w:hAnsi="Liberation Serif" w:cs="Mangal"/>
      <w:kern w:val="2"/>
      <w:sz w:val="24"/>
      <w:szCs w:val="21"/>
      <w:lang w:val="en-US" w:eastAsia="zh-CN" w:bidi="hi-IN"/>
    </w:rPr>
  </w:style>
  <w:style w:type="paragraph" w:styleId="Porat">
    <w:name w:val="footer"/>
    <w:basedOn w:val="prastasis"/>
    <w:link w:val="PoratDiagrama"/>
    <w:uiPriority w:val="99"/>
    <w:unhideWhenUsed/>
    <w:rsid w:val="00653169"/>
    <w:pPr>
      <w:tabs>
        <w:tab w:val="center" w:pos="4819"/>
        <w:tab w:val="right" w:pos="9638"/>
      </w:tabs>
    </w:pPr>
    <w:rPr>
      <w:rFonts w:cs="Mangal"/>
      <w:szCs w:val="21"/>
    </w:rPr>
  </w:style>
  <w:style w:type="character" w:customStyle="1" w:styleId="PoratDiagrama">
    <w:name w:val="Poraštė Diagrama"/>
    <w:basedOn w:val="Numatytasispastraiposriftas"/>
    <w:link w:val="Porat"/>
    <w:uiPriority w:val="99"/>
    <w:rsid w:val="00653169"/>
    <w:rPr>
      <w:rFonts w:ascii="Liberation Serif" w:eastAsia="Noto Sans CJK SC Regular" w:hAnsi="Liberation Serif" w:cs="Mangal"/>
      <w:kern w:val="2"/>
      <w:sz w:val="24"/>
      <w:szCs w:val="21"/>
      <w:lang w:val="en-US" w:eastAsia="zh-CN" w:bidi="hi-IN"/>
    </w:rPr>
  </w:style>
  <w:style w:type="paragraph" w:styleId="Pataisymai">
    <w:name w:val="Revision"/>
    <w:hidden/>
    <w:uiPriority w:val="99"/>
    <w:semiHidden/>
    <w:rsid w:val="00405885"/>
    <w:rPr>
      <w:rFonts w:ascii="Liberation Serif" w:eastAsia="Noto Sans CJK SC Regular" w:hAnsi="Liberation Serif" w:cs="Mangal"/>
      <w:kern w:val="2"/>
      <w:sz w:val="24"/>
      <w:szCs w:val="21"/>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8861115">
      <w:bodyDiv w:val="1"/>
      <w:marLeft w:val="0"/>
      <w:marRight w:val="0"/>
      <w:marTop w:val="0"/>
      <w:marBottom w:val="0"/>
      <w:divBdr>
        <w:top w:val="none" w:sz="0" w:space="0" w:color="auto"/>
        <w:left w:val="none" w:sz="0" w:space="0" w:color="auto"/>
        <w:bottom w:val="none" w:sz="0" w:space="0" w:color="auto"/>
        <w:right w:val="none" w:sz="0" w:space="0" w:color="auto"/>
      </w:divBdr>
    </w:div>
    <w:div w:id="20558812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7F207F9BCD4C33AD77B5F2D2FCFFD8"/>
        <w:category>
          <w:name w:val="Bendrosios nuostatos"/>
          <w:gallery w:val="placeholder"/>
        </w:category>
        <w:types>
          <w:type w:val="bbPlcHdr"/>
        </w:types>
        <w:behaviors>
          <w:behavior w:val="content"/>
        </w:behaviors>
        <w:guid w:val="{D1CAED6F-68E0-4730-B32F-A75B8030F4E1}"/>
      </w:docPartPr>
      <w:docPartBody>
        <w:p w:rsidR="009F0808" w:rsidRDefault="00B54DB3" w:rsidP="00B54DB3">
          <w:pPr>
            <w:pStyle w:val="A97F207F9BCD4C33AD77B5F2D2FCFFD8"/>
          </w:pPr>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Noto Sans CJK SC Regular">
    <w:altName w:val="Times New Roman"/>
    <w:panose1 w:val="00000000000000000000"/>
    <w:charset w:val="00"/>
    <w:family w:val="roman"/>
    <w:notTrueType/>
    <w:pitch w:val="default"/>
  </w:font>
  <w:font w:name="FreeSans">
    <w:altName w:val="Cambria"/>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Lucida San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DB3"/>
    <w:rsid w:val="0008153C"/>
    <w:rsid w:val="0009560F"/>
    <w:rsid w:val="002F454A"/>
    <w:rsid w:val="0030070E"/>
    <w:rsid w:val="00505BA7"/>
    <w:rsid w:val="00562C7D"/>
    <w:rsid w:val="00664371"/>
    <w:rsid w:val="006C1E85"/>
    <w:rsid w:val="00731F2B"/>
    <w:rsid w:val="0083151D"/>
    <w:rsid w:val="00967699"/>
    <w:rsid w:val="009F0808"/>
    <w:rsid w:val="00A4230D"/>
    <w:rsid w:val="00B54DB3"/>
    <w:rsid w:val="00BF020F"/>
    <w:rsid w:val="00C36E1F"/>
    <w:rsid w:val="00CD26F9"/>
    <w:rsid w:val="00E31C11"/>
    <w:rsid w:val="00E966BE"/>
    <w:rsid w:val="00EE6ED4"/>
    <w:rsid w:val="00F70E0F"/>
    <w:rsid w:val="00F87E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54DB3"/>
    <w:rPr>
      <w:color w:val="808080"/>
    </w:rPr>
  </w:style>
  <w:style w:type="paragraph" w:customStyle="1" w:styleId="A97F207F9BCD4C33AD77B5F2D2FCFFD8">
    <w:name w:val="A97F207F9BCD4C33AD77B5F2D2FCFFD8"/>
    <w:rsid w:val="00B54D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EF9D7FB-1A28-4894-8DC4-116BE04CA3AD}">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61AD2-EC22-4CE8-8FAF-8BBF38A1C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2388</Words>
  <Characters>1362</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Vpaslaugos_RR</dc:creator>
  <dc:description/>
  <cp:lastModifiedBy>Asta Jagelavičienė</cp:lastModifiedBy>
  <cp:revision>5</cp:revision>
  <cp:lastPrinted>2023-01-13T11:22:00Z</cp:lastPrinted>
  <dcterms:created xsi:type="dcterms:W3CDTF">2024-03-12T10:55:00Z</dcterms:created>
  <dcterms:modified xsi:type="dcterms:W3CDTF">2024-03-13T13:09:00Z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