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16C75E6F" w:rsidR="00DD1F44" w:rsidRPr="007832C9" w:rsidRDefault="00DD1F44" w:rsidP="00FF230F">
      <w:pPr>
        <w:jc w:val="center"/>
        <w:rPr>
          <w:b/>
          <w:szCs w:val="24"/>
        </w:rPr>
      </w:pPr>
      <w:r w:rsidRPr="0002068F">
        <w:rPr>
          <w:b/>
          <w:bCs/>
          <w:caps/>
          <w:szCs w:val="24"/>
        </w:rPr>
        <w:t xml:space="preserve">Dėl TARYBOS sprendimo </w:t>
      </w:r>
      <w:r w:rsidRPr="00CA002D">
        <w:rPr>
          <w:b/>
          <w:bCs/>
          <w:caps/>
          <w:szCs w:val="24"/>
        </w:rPr>
        <w:t>„</w:t>
      </w:r>
      <w:r w:rsidR="00FF230F" w:rsidRPr="00FF230F">
        <w:rPr>
          <w:b/>
          <w:szCs w:val="24"/>
        </w:rPr>
        <w:t xml:space="preserve">DĖL VALSTYBINĖS  ŽEMĖS SKLYPO DALIES (KADASTRO NR. 8867/0006:15), ESANČIOS ŠILUTĖS MIESTE, KLAIPĖDOS G. 12C, NUOMOS </w:t>
      </w:r>
      <w:r w:rsidRPr="00CA002D">
        <w:rPr>
          <w:b/>
          <w:bCs/>
          <w:caps/>
          <w:szCs w:val="24"/>
        </w:rPr>
        <w:t>“</w:t>
      </w:r>
      <w:r w:rsidRPr="0002068F">
        <w:rPr>
          <w:b/>
          <w:bCs/>
          <w:caps/>
          <w:szCs w:val="24"/>
        </w:rPr>
        <w:t xml:space="preserve">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033B0657" w:rsidR="00DD1F44" w:rsidRPr="0002068F" w:rsidRDefault="00B55D2E" w:rsidP="00DD1F44">
      <w:pPr>
        <w:tabs>
          <w:tab w:val="left" w:pos="567"/>
        </w:tabs>
        <w:jc w:val="center"/>
        <w:rPr>
          <w:szCs w:val="24"/>
        </w:rPr>
      </w:pPr>
      <w:r w:rsidRPr="0002068F">
        <w:rPr>
          <w:szCs w:val="24"/>
        </w:rPr>
        <w:t xml:space="preserve">  </w:t>
      </w:r>
      <w:r w:rsidR="00D96C9F" w:rsidRPr="0002068F">
        <w:rPr>
          <w:szCs w:val="24"/>
        </w:rPr>
        <w:t>202</w:t>
      </w:r>
      <w:r w:rsidR="00D96C9F">
        <w:rPr>
          <w:szCs w:val="24"/>
        </w:rPr>
        <w:t xml:space="preserve">4 </w:t>
      </w:r>
      <w:r w:rsidR="00DD1F44" w:rsidRPr="0002068F">
        <w:rPr>
          <w:szCs w:val="24"/>
        </w:rPr>
        <w:t xml:space="preserve">m. </w:t>
      </w:r>
      <w:r w:rsidRPr="0002068F">
        <w:rPr>
          <w:szCs w:val="24"/>
        </w:rPr>
        <w:t xml:space="preserve"> </w:t>
      </w:r>
      <w:r w:rsidR="00BD4FB5">
        <w:rPr>
          <w:szCs w:val="24"/>
        </w:rPr>
        <w:t>kovo</w:t>
      </w:r>
      <w:r w:rsidR="0095420E">
        <w:rPr>
          <w:szCs w:val="24"/>
        </w:rPr>
        <w:t xml:space="preserve"> </w:t>
      </w:r>
      <w:r w:rsidR="00FF230F">
        <w:rPr>
          <w:szCs w:val="24"/>
        </w:rPr>
        <w:t>6</w:t>
      </w:r>
      <w:r w:rsidR="006B670F">
        <w:rPr>
          <w:szCs w:val="24"/>
        </w:rPr>
        <w:t xml:space="preserve"> </w:t>
      </w:r>
      <w:r w:rsidR="00DD1F44" w:rsidRPr="0002068F">
        <w:rPr>
          <w:szCs w:val="24"/>
        </w:rPr>
        <w:t>d.</w:t>
      </w:r>
    </w:p>
    <w:p w14:paraId="469CAAA2" w14:textId="77777777" w:rsidR="00B55D2E" w:rsidRPr="0002068F" w:rsidRDefault="00B55D2E" w:rsidP="00DD1F44">
      <w:pPr>
        <w:tabs>
          <w:tab w:val="left" w:pos="0"/>
        </w:tabs>
        <w:jc w:val="center"/>
        <w:rPr>
          <w:szCs w:val="24"/>
        </w:rPr>
      </w:pPr>
    </w:p>
    <w:p w14:paraId="034ADBE0" w14:textId="77777777" w:rsidR="00F2137A" w:rsidRPr="0002068F" w:rsidRDefault="00F2137A" w:rsidP="00FF230F">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F31BC2">
            <w:pPr>
              <w:ind w:right="170" w:firstLine="540"/>
              <w:rPr>
                <w:b/>
                <w:bCs/>
                <w:i/>
                <w:iCs/>
                <w:szCs w:val="24"/>
              </w:rPr>
            </w:pPr>
          </w:p>
          <w:p w14:paraId="190492CD" w14:textId="77777777" w:rsidR="00DD1F44" w:rsidRPr="0002068F" w:rsidRDefault="00DD1F44" w:rsidP="00F31BC2">
            <w:pPr>
              <w:ind w:right="170"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6254EAF6" w:rsidR="00DD1F44" w:rsidRPr="00E92B1D" w:rsidRDefault="00FF230F" w:rsidP="00F31BC2">
            <w:pPr>
              <w:suppressAutoHyphens/>
              <w:ind w:right="170" w:firstLine="851"/>
              <w:jc w:val="both"/>
              <w:rPr>
                <w:bCs/>
                <w:szCs w:val="24"/>
                <w:highlight w:val="yellow"/>
                <w:lang w:eastAsia="lt-LT"/>
              </w:rPr>
            </w:pPr>
            <w:r w:rsidRPr="00FF230F">
              <w:rPr>
                <w:bCs/>
                <w:szCs w:val="24"/>
                <w:lang w:eastAsia="lt-LT"/>
              </w:rPr>
              <w:t>Patvirtinti parengtą sprendimą</w:t>
            </w:r>
            <w:r w:rsidR="00BD2580">
              <w:rPr>
                <w:bCs/>
                <w:szCs w:val="24"/>
                <w:lang w:eastAsia="lt-LT"/>
              </w:rPr>
              <w:t xml:space="preserve"> išnuomoti kitos paskirties žemės sklypo dalį prie negyvenamosios patalpos - garažo, </w:t>
            </w:r>
            <w:r w:rsidR="00BD2580" w:rsidRPr="00BD2580">
              <w:rPr>
                <w:bCs/>
                <w:szCs w:val="24"/>
                <w:lang w:eastAsia="lt-LT"/>
              </w:rPr>
              <w:t>esančio</w:t>
            </w:r>
            <w:r w:rsidR="00BD2580">
              <w:rPr>
                <w:bCs/>
                <w:szCs w:val="24"/>
                <w:lang w:eastAsia="lt-LT"/>
              </w:rPr>
              <w:t>s</w:t>
            </w:r>
            <w:r w:rsidR="00BD2580" w:rsidRPr="00BD2580">
              <w:rPr>
                <w:bCs/>
                <w:szCs w:val="24"/>
                <w:lang w:eastAsia="lt-LT"/>
              </w:rPr>
              <w:t xml:space="preserve"> Šilutės mieste, Klaipėdos g. 12C,</w:t>
            </w:r>
            <w:r w:rsidR="00BD2580">
              <w:rPr>
                <w:bCs/>
                <w:szCs w:val="24"/>
                <w:lang w:eastAsia="lt-LT"/>
              </w:rPr>
              <w:t xml:space="preserve"> </w:t>
            </w:r>
            <w:r w:rsidRPr="00FF230F">
              <w:rPr>
                <w:bCs/>
                <w:szCs w:val="24"/>
                <w:lang w:eastAsia="lt-LT"/>
              </w:rPr>
              <w:t xml:space="preserve">atsižvelgiant į pilietės </w:t>
            </w:r>
            <w:r>
              <w:rPr>
                <w:bCs/>
                <w:szCs w:val="24"/>
                <w:lang w:eastAsia="lt-LT"/>
              </w:rPr>
              <w:t>V.P</w:t>
            </w:r>
            <w:r w:rsidRPr="00FF230F">
              <w:rPr>
                <w:bCs/>
                <w:szCs w:val="24"/>
                <w:lang w:eastAsia="lt-LT"/>
              </w:rPr>
              <w:t>. 2023-</w:t>
            </w:r>
            <w:r>
              <w:rPr>
                <w:bCs/>
                <w:szCs w:val="24"/>
                <w:lang w:eastAsia="lt-LT"/>
              </w:rPr>
              <w:t>03-04</w:t>
            </w:r>
            <w:r w:rsidRPr="00FF230F">
              <w:rPr>
                <w:bCs/>
                <w:szCs w:val="24"/>
                <w:lang w:eastAsia="lt-LT"/>
              </w:rPr>
              <w:t xml:space="preserve"> pateiktą prašymą</w:t>
            </w:r>
            <w:r w:rsidR="00F31BC2">
              <w:rPr>
                <w:bCs/>
                <w:szCs w:val="24"/>
                <w:lang w:eastAsia="lt-LT"/>
              </w:rPr>
              <w:t>,</w:t>
            </w:r>
            <w:r w:rsidR="00152AF8">
              <w:rPr>
                <w:bCs/>
                <w:szCs w:val="24"/>
                <w:lang w:eastAsia="lt-LT"/>
              </w:rPr>
              <w:t xml:space="preserve"> </w:t>
            </w:r>
            <w:proofErr w:type="spellStart"/>
            <w:r w:rsidR="00152AF8">
              <w:rPr>
                <w:bCs/>
                <w:szCs w:val="24"/>
                <w:lang w:eastAsia="lt-LT"/>
              </w:rPr>
              <w:t>reg</w:t>
            </w:r>
            <w:proofErr w:type="spellEnd"/>
            <w:r w:rsidR="00152AF8">
              <w:rPr>
                <w:bCs/>
                <w:szCs w:val="24"/>
                <w:lang w:eastAsia="lt-LT"/>
              </w:rPr>
              <w:t>.</w:t>
            </w:r>
            <w:r w:rsidRPr="00FF230F">
              <w:rPr>
                <w:bCs/>
                <w:szCs w:val="24"/>
                <w:lang w:eastAsia="lt-LT"/>
              </w:rPr>
              <w:t xml:space="preserve"> Nr.R1-</w:t>
            </w:r>
            <w:r>
              <w:rPr>
                <w:bCs/>
                <w:szCs w:val="24"/>
                <w:lang w:eastAsia="lt-LT"/>
              </w:rPr>
              <w:t>630</w:t>
            </w:r>
            <w:r w:rsidR="00BD2580">
              <w:rPr>
                <w:bCs/>
                <w:szCs w:val="24"/>
                <w:lang w:eastAsia="lt-LT"/>
              </w:rPr>
              <w:t>.</w:t>
            </w:r>
          </w:p>
        </w:tc>
      </w:tr>
      <w:tr w:rsidR="00DD1F44" w:rsidRPr="0002068F" w14:paraId="17911A4A" w14:textId="77777777" w:rsidTr="00DD1F44">
        <w:tc>
          <w:tcPr>
            <w:tcW w:w="9854" w:type="dxa"/>
          </w:tcPr>
          <w:p w14:paraId="5C6BDBB9" w14:textId="77777777" w:rsidR="00DD1F44" w:rsidRPr="00E92B1D" w:rsidRDefault="00DD1F44" w:rsidP="00F31BC2">
            <w:pPr>
              <w:ind w:right="170" w:firstLine="540"/>
              <w:rPr>
                <w:b/>
                <w:bCs/>
                <w:szCs w:val="24"/>
                <w:highlight w:val="yellow"/>
              </w:rPr>
            </w:pPr>
          </w:p>
          <w:p w14:paraId="30D93348" w14:textId="77777777" w:rsidR="00DD1F44" w:rsidRPr="00E92B1D" w:rsidRDefault="00DD1F44" w:rsidP="00F31BC2">
            <w:pPr>
              <w:ind w:right="170" w:firstLine="540"/>
              <w:rPr>
                <w:b/>
                <w:bCs/>
                <w:szCs w:val="24"/>
                <w:highlight w:val="yellow"/>
              </w:rPr>
            </w:pPr>
            <w:r w:rsidRPr="00FF230F">
              <w:rPr>
                <w:b/>
                <w:bCs/>
                <w:i/>
                <w:iCs/>
                <w:szCs w:val="24"/>
              </w:rPr>
              <w:t>2. Kaip šiuo metu yra sureguliuoti projekte aptarti klausimai.</w:t>
            </w:r>
          </w:p>
        </w:tc>
      </w:tr>
      <w:tr w:rsidR="00DD1F44" w:rsidRPr="0002068F" w14:paraId="0378547A" w14:textId="77777777" w:rsidTr="000760C3">
        <w:trPr>
          <w:trHeight w:val="2094"/>
        </w:trPr>
        <w:tc>
          <w:tcPr>
            <w:tcW w:w="9854" w:type="dxa"/>
          </w:tcPr>
          <w:p w14:paraId="3D841049" w14:textId="77777777" w:rsidR="002971FE" w:rsidRDefault="00F353C6" w:rsidP="00F31BC2">
            <w:pPr>
              <w:tabs>
                <w:tab w:val="left" w:pos="709"/>
                <w:tab w:val="left" w:pos="993"/>
              </w:tabs>
              <w:suppressAutoHyphens/>
              <w:ind w:right="170" w:firstLine="851"/>
              <w:jc w:val="both"/>
              <w:rPr>
                <w:szCs w:val="24"/>
              </w:rPr>
            </w:pPr>
            <w:r w:rsidRPr="00F353C6">
              <w:rPr>
                <w:szCs w:val="24"/>
              </w:rPr>
              <w:t>Valstybinės žemės nuomą reglamentuoja Lietuvos Respublikos žemės įstatymas ir Naudojamų kitos paskirties valstybinės žemės sklypų nuomos taisyklės, patvirtintos Lietuvos Respublikos Vyriausybės 1999 m. kovo 9 d. nutarimu Nr. 260 „Dėl Naudojamų kitos paskirties valstybinės žemės sklypų pardavimo ir nuomos“ (toliau – Taisyklės).</w:t>
            </w:r>
            <w:r>
              <w:rPr>
                <w:szCs w:val="24"/>
              </w:rPr>
              <w:t xml:space="preserve"> </w:t>
            </w:r>
          </w:p>
          <w:p w14:paraId="53B8482D" w14:textId="7121ECBD" w:rsidR="00F05C08" w:rsidRDefault="00F05C08" w:rsidP="00F31BC2">
            <w:pPr>
              <w:tabs>
                <w:tab w:val="left" w:pos="709"/>
                <w:tab w:val="left" w:pos="993"/>
              </w:tabs>
              <w:suppressAutoHyphens/>
              <w:ind w:right="170" w:firstLine="851"/>
              <w:jc w:val="both"/>
              <w:rPr>
                <w:szCs w:val="24"/>
              </w:rPr>
            </w:pPr>
            <w:r w:rsidRPr="00F05C08">
              <w:rPr>
                <w:szCs w:val="24"/>
              </w:rPr>
              <w:t xml:space="preserve">Gavus </w:t>
            </w:r>
            <w:r>
              <w:rPr>
                <w:szCs w:val="24"/>
              </w:rPr>
              <w:t xml:space="preserve">pastato ar jo dalies  savininko prašymą išnuomoti žemės sklypą ar jo dalį, kuriame stovi statinys valstybinės žemės patikėtinis remdamasis taisyklių </w:t>
            </w:r>
            <w:r w:rsidR="002971FE">
              <w:rPr>
                <w:szCs w:val="24"/>
              </w:rPr>
              <w:t>35.4</w:t>
            </w:r>
            <w:r w:rsidR="00F353C6">
              <w:rPr>
                <w:szCs w:val="24"/>
              </w:rPr>
              <w:t xml:space="preserve"> punktu: </w:t>
            </w:r>
            <w:r w:rsidR="00F353C6" w:rsidRPr="00F353C6">
              <w:rPr>
                <w:i/>
                <w:iCs/>
                <w:szCs w:val="24"/>
              </w:rPr>
              <w:t>nustatęs, kad asmuo pateikė visus Taisyklių 34 punkte nurodytus dokumentus ir reikalingus duomenis, per 30 darbo dienų nuo gauto prašymo įvertinimo atlieka faktinių duomenų patikrinimą vietoje, t. y. įvertina, ar valstybinės žemės sklype esantys statiniai ir (ar) įrenginiai yra naudojami pagal Nekilnojamojo turto registre įregistruotą jų tiesioginę paskirtį, valstybinės žemės sklypas atitinka Taisyklių 3 ir 8 punktų reikalavimus dėl ploto.</w:t>
            </w:r>
            <w:r w:rsidR="00F353C6" w:rsidRPr="00F353C6">
              <w:rPr>
                <w:szCs w:val="24"/>
              </w:rPr>
              <w:t xml:space="preserve"> </w:t>
            </w:r>
            <w:r w:rsidRPr="00F05C08">
              <w:rPr>
                <w:szCs w:val="24"/>
              </w:rPr>
              <w:t>Nustatyta, kad žemės sklyp</w:t>
            </w:r>
            <w:r w:rsidR="00F353C6">
              <w:rPr>
                <w:szCs w:val="24"/>
              </w:rPr>
              <w:t xml:space="preserve">e stovintys statiniai </w:t>
            </w:r>
            <w:r w:rsidR="002971FE">
              <w:rPr>
                <w:szCs w:val="24"/>
              </w:rPr>
              <w:t>naudojami pagal paskirtį.</w:t>
            </w:r>
          </w:p>
          <w:p w14:paraId="1EBB90AD" w14:textId="6F09FD04" w:rsidR="00F353C6" w:rsidRPr="00F05C08" w:rsidRDefault="00F353C6" w:rsidP="00F31BC2">
            <w:pPr>
              <w:tabs>
                <w:tab w:val="left" w:pos="709"/>
                <w:tab w:val="left" w:pos="993"/>
              </w:tabs>
              <w:suppressAutoHyphens/>
              <w:ind w:right="170" w:firstLine="851"/>
              <w:jc w:val="both"/>
              <w:rPr>
                <w:szCs w:val="24"/>
              </w:rPr>
            </w:pPr>
            <w:r w:rsidRPr="00F353C6">
              <w:rPr>
                <w:szCs w:val="24"/>
              </w:rPr>
              <w:t>2015 m. spalio 1 d. Nacionalinės žemės tarnybos prie Žemės ūkio ministerijos Šilutės skyriaus vedėjo įsakymu Nr.17VĮ-1467-(14.17.2.) „Dėl kitos paskirties žemės sklypo, esančio Klaipėdos g. 12C, Šilutės mieste, dalių nustatymo“ pilietei V.P. nustatyta 0,0057 ha ploto dalis iš bendro 1,3874 ha žemės sklypo, kadastro Nr.8867/0006:15.</w:t>
            </w:r>
          </w:p>
          <w:p w14:paraId="34AA4726" w14:textId="0009AEC7" w:rsidR="00DD1F44" w:rsidRPr="000760C3" w:rsidRDefault="00F353C6" w:rsidP="00F31BC2">
            <w:pPr>
              <w:tabs>
                <w:tab w:val="left" w:pos="709"/>
                <w:tab w:val="left" w:pos="993"/>
              </w:tabs>
              <w:suppressAutoHyphens/>
              <w:ind w:right="170" w:firstLine="851"/>
              <w:jc w:val="both"/>
              <w:rPr>
                <w:szCs w:val="24"/>
              </w:rPr>
            </w:pPr>
            <w:r>
              <w:rPr>
                <w:szCs w:val="24"/>
              </w:rPr>
              <w:t>Žemės s</w:t>
            </w:r>
            <w:r w:rsidR="00F05C08">
              <w:rPr>
                <w:szCs w:val="24"/>
              </w:rPr>
              <w:t xml:space="preserve">klypo dalis </w:t>
            </w:r>
            <w:r w:rsidR="00BD2580" w:rsidRPr="00BD2580">
              <w:rPr>
                <w:szCs w:val="24"/>
              </w:rPr>
              <w:t>išnuomojama 19 metų laikotarpiui nuo nuomos sutarties sudarymo dienos</w:t>
            </w:r>
            <w:r w:rsidR="00F05C08">
              <w:rPr>
                <w:szCs w:val="24"/>
              </w:rPr>
              <w:t>.</w:t>
            </w:r>
          </w:p>
        </w:tc>
      </w:tr>
      <w:tr w:rsidR="00DD1F44" w:rsidRPr="0002068F" w14:paraId="3191BEF2" w14:textId="77777777" w:rsidTr="00DD1F44">
        <w:tc>
          <w:tcPr>
            <w:tcW w:w="9854" w:type="dxa"/>
          </w:tcPr>
          <w:p w14:paraId="3A4D6D5D" w14:textId="77777777" w:rsidR="00DD1F44" w:rsidRPr="0002068F" w:rsidRDefault="00DD1F44" w:rsidP="00F31BC2">
            <w:pPr>
              <w:ind w:right="170" w:firstLine="540"/>
              <w:rPr>
                <w:i/>
                <w:iCs/>
                <w:szCs w:val="24"/>
              </w:rPr>
            </w:pPr>
          </w:p>
          <w:p w14:paraId="47696698" w14:textId="77777777" w:rsidR="00DD1F44" w:rsidRPr="0002068F" w:rsidRDefault="00DD1F44" w:rsidP="00F31BC2">
            <w:pPr>
              <w:ind w:right="170"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03A977DD" w:rsidR="00DD1F44" w:rsidRPr="0002068F" w:rsidRDefault="00AE2C20" w:rsidP="00F31BC2">
            <w:pPr>
              <w:ind w:right="170" w:firstLine="540"/>
              <w:jc w:val="both"/>
              <w:rPr>
                <w:szCs w:val="24"/>
              </w:rPr>
            </w:pPr>
            <w:r w:rsidRPr="006E2ED8">
              <w:rPr>
                <w:szCs w:val="24"/>
              </w:rPr>
              <w:t xml:space="preserve">Sklandus </w:t>
            </w:r>
            <w:r w:rsidR="006E2ED8">
              <w:rPr>
                <w:szCs w:val="24"/>
              </w:rPr>
              <w:t>nuomos sutarčių sudarymas ir administravimas.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F31BC2">
            <w:pPr>
              <w:ind w:right="170" w:firstLine="540"/>
              <w:rPr>
                <w:i/>
                <w:iCs/>
                <w:szCs w:val="24"/>
              </w:rPr>
            </w:pPr>
          </w:p>
          <w:p w14:paraId="04459D2D" w14:textId="77777777" w:rsidR="00DD1F44" w:rsidRPr="0002068F" w:rsidRDefault="00DD1F44" w:rsidP="00F31BC2">
            <w:pPr>
              <w:ind w:right="170"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F31BC2">
            <w:pPr>
              <w:ind w:right="170" w:firstLine="540"/>
              <w:jc w:val="both"/>
              <w:rPr>
                <w:szCs w:val="24"/>
              </w:rPr>
            </w:pPr>
            <w:r w:rsidRPr="00BD6CAD">
              <w:rPr>
                <w:szCs w:val="24"/>
              </w:rPr>
              <w:t>Nenumatoma.</w:t>
            </w:r>
          </w:p>
        </w:tc>
      </w:tr>
      <w:tr w:rsidR="00DD1F44" w:rsidRPr="0002068F" w14:paraId="1E495A7F" w14:textId="77777777" w:rsidTr="00DD1F44">
        <w:tc>
          <w:tcPr>
            <w:tcW w:w="9854" w:type="dxa"/>
          </w:tcPr>
          <w:p w14:paraId="6086B1DE" w14:textId="77777777" w:rsidR="00DD1F44" w:rsidRPr="00BD6CAD" w:rsidRDefault="00DD1F44" w:rsidP="00F31BC2">
            <w:pPr>
              <w:ind w:right="170" w:firstLine="540"/>
              <w:rPr>
                <w:b/>
                <w:bCs/>
                <w:i/>
                <w:iCs/>
                <w:szCs w:val="24"/>
              </w:rPr>
            </w:pPr>
          </w:p>
          <w:p w14:paraId="2A6275AE" w14:textId="77777777" w:rsidR="00DD1F44" w:rsidRPr="00BD6CAD" w:rsidRDefault="00DD1F44" w:rsidP="00F31BC2">
            <w:pPr>
              <w:ind w:right="170" w:firstLine="540"/>
              <w:jc w:val="both"/>
              <w:rPr>
                <w:b/>
                <w:bCs/>
                <w:i/>
                <w:iCs/>
                <w:szCs w:val="24"/>
              </w:rPr>
            </w:pPr>
            <w:r w:rsidRPr="00BD6CAD">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2971FE">
        <w:trPr>
          <w:trHeight w:val="699"/>
        </w:trPr>
        <w:tc>
          <w:tcPr>
            <w:tcW w:w="9854" w:type="dxa"/>
          </w:tcPr>
          <w:p w14:paraId="3182C9B8" w14:textId="3DFE54CC" w:rsidR="006B670F" w:rsidRPr="000A0334" w:rsidRDefault="006B670F" w:rsidP="00F31BC2">
            <w:pPr>
              <w:ind w:right="170" w:firstLine="596"/>
              <w:jc w:val="both"/>
              <w:rPr>
                <w:rStyle w:val="Hipersaitas"/>
              </w:rPr>
            </w:pPr>
            <w:r w:rsidRPr="000A0334">
              <w:rPr>
                <w:rStyle w:val="Hipersaitas"/>
              </w:rPr>
              <w:t xml:space="preserve">Lietuvos Respublikos vietos savivaldos įstatymo 15 straipsnio 2 </w:t>
            </w:r>
            <w:r w:rsidR="0095420E" w:rsidRPr="000A0334">
              <w:rPr>
                <w:rStyle w:val="Hipersaitas"/>
              </w:rPr>
              <w:t>dalies 20 punktas;</w:t>
            </w:r>
          </w:p>
          <w:p w14:paraId="07B8E6C0" w14:textId="5027EA4E" w:rsidR="00E148A7" w:rsidRPr="000A0334" w:rsidRDefault="009B057E" w:rsidP="00F31BC2">
            <w:pPr>
              <w:ind w:right="170" w:firstLine="596"/>
              <w:jc w:val="both"/>
              <w:rPr>
                <w:rStyle w:val="Hipersaitas"/>
              </w:rPr>
            </w:pPr>
            <w:hyperlink r:id="rId6" w:history="1">
              <w:r w:rsidR="00E148A7" w:rsidRPr="000A0334">
                <w:rPr>
                  <w:rStyle w:val="Hipersaitas"/>
                </w:rPr>
                <w:t xml:space="preserve">Lietuvos Respublikos žemės įstatymo </w:t>
              </w:r>
              <w:r w:rsidR="00E148A7" w:rsidRPr="000A0334">
                <w:rPr>
                  <w:rStyle w:val="Hipersaitas"/>
                  <w:rFonts w:eastAsia="Calibri"/>
                </w:rPr>
                <w:t>7 straipsnio 1 dalies 2 punktu, 9 straipsnio 1 dalies 1 punktu, 32 straipsnio 5 dalies 1 punktu</w:t>
              </w:r>
            </w:hyperlink>
            <w:r w:rsidR="00E148A7" w:rsidRPr="000A0334">
              <w:rPr>
                <w:rFonts w:eastAsia="Calibri"/>
              </w:rPr>
              <w:t>;</w:t>
            </w:r>
          </w:p>
          <w:p w14:paraId="38CA44A8" w14:textId="6B461612" w:rsidR="000E54BD" w:rsidRPr="000A0334" w:rsidRDefault="000A0334" w:rsidP="00F31BC2">
            <w:pPr>
              <w:ind w:right="170" w:firstLine="596"/>
              <w:jc w:val="both"/>
              <w:rPr>
                <w:rStyle w:val="Hipersaitas"/>
                <w:bCs/>
              </w:rPr>
            </w:pPr>
            <w:r w:rsidRPr="000A0334">
              <w:rPr>
                <w:rStyle w:val="Hipersaitas"/>
                <w:bCs/>
              </w:rPr>
              <w:lastRenderedPageBreak/>
              <w:fldChar w:fldCharType="begin"/>
            </w:r>
            <w:r w:rsidRPr="000A0334">
              <w:rPr>
                <w:rStyle w:val="Hipersaitas"/>
                <w:bCs/>
              </w:rPr>
              <w:instrText xml:space="preserve"> HYPERLINK "https://e-seimas.lrs.lt/portal/legalAct/lt/TAD/TAIS.75817/asr" </w:instrText>
            </w:r>
            <w:r w:rsidRPr="000A0334">
              <w:rPr>
                <w:rStyle w:val="Hipersaitas"/>
                <w:bCs/>
              </w:rPr>
            </w:r>
            <w:r w:rsidRPr="000A0334">
              <w:rPr>
                <w:rStyle w:val="Hipersaitas"/>
                <w:bCs/>
              </w:rPr>
              <w:fldChar w:fldCharType="separate"/>
            </w:r>
            <w:r w:rsidR="00A216B0" w:rsidRPr="000A0334">
              <w:rPr>
                <w:rStyle w:val="Hipersaitas"/>
                <w:bCs/>
              </w:rPr>
              <w:t xml:space="preserve">Lietuvos  Respublikos  Vyriausybės  </w:t>
            </w:r>
            <w:r w:rsidRPr="000A0334">
              <w:rPr>
                <w:rStyle w:val="Hipersaitas"/>
                <w:bCs/>
              </w:rPr>
              <w:t>1999</w:t>
            </w:r>
            <w:r w:rsidR="00A216B0" w:rsidRPr="000A0334">
              <w:rPr>
                <w:rStyle w:val="Hipersaitas"/>
                <w:bCs/>
              </w:rPr>
              <w:t xml:space="preserve"> m.  </w:t>
            </w:r>
            <w:r w:rsidRPr="000A0334">
              <w:rPr>
                <w:rStyle w:val="Hipersaitas"/>
                <w:bCs/>
              </w:rPr>
              <w:t>kovo 9</w:t>
            </w:r>
            <w:r w:rsidR="00A216B0" w:rsidRPr="000A0334">
              <w:rPr>
                <w:rStyle w:val="Hipersaitas"/>
                <w:bCs/>
              </w:rPr>
              <w:t xml:space="preserve"> d</w:t>
            </w:r>
            <w:r w:rsidRPr="000A0334">
              <w:rPr>
                <w:rStyle w:val="Hipersaitas"/>
                <w:bCs/>
              </w:rPr>
              <w:t>.</w:t>
            </w:r>
            <w:r w:rsidR="00A216B0" w:rsidRPr="000A0334">
              <w:rPr>
                <w:rStyle w:val="Hipersaitas"/>
                <w:bCs/>
              </w:rPr>
              <w:t xml:space="preserve"> nutarimas Nr. 2</w:t>
            </w:r>
            <w:r w:rsidRPr="000A0334">
              <w:rPr>
                <w:rStyle w:val="Hipersaitas"/>
                <w:bCs/>
              </w:rPr>
              <w:t xml:space="preserve">60 </w:t>
            </w:r>
            <w:r w:rsidR="00A216B0" w:rsidRPr="000A0334">
              <w:rPr>
                <w:rStyle w:val="Hipersaitas"/>
                <w:bCs/>
              </w:rPr>
              <w:t>„</w:t>
            </w:r>
            <w:r w:rsidR="00E148A7" w:rsidRPr="000A0334">
              <w:rPr>
                <w:rStyle w:val="Hipersaitas"/>
                <w:bCs/>
              </w:rPr>
              <w:t>Dėl</w:t>
            </w:r>
            <w:r w:rsidRPr="000A0334">
              <w:rPr>
                <w:rStyle w:val="Hipersaitas"/>
                <w:bCs/>
              </w:rPr>
              <w:t xml:space="preserve"> naudojamų kitos paskirties valstybinės žemės sklypų</w:t>
            </w:r>
            <w:r w:rsidR="00E148A7" w:rsidRPr="000A0334">
              <w:rPr>
                <w:rStyle w:val="Hipersaitas"/>
                <w:bCs/>
              </w:rPr>
              <w:t xml:space="preserve"> </w:t>
            </w:r>
            <w:r w:rsidR="00A216B0" w:rsidRPr="000A0334">
              <w:rPr>
                <w:rStyle w:val="Hipersaitas"/>
                <w:bCs/>
              </w:rPr>
              <w:t>pardavimo ir nuomos“</w:t>
            </w:r>
            <w:r w:rsidR="002971FE">
              <w:rPr>
                <w:rStyle w:val="Hipersaitas"/>
                <w:bCs/>
              </w:rPr>
              <w:t>.</w:t>
            </w:r>
          </w:p>
          <w:p w14:paraId="7F217C25" w14:textId="022F0577" w:rsidR="002971FE" w:rsidRPr="002971FE" w:rsidRDefault="000A0334" w:rsidP="00F31BC2">
            <w:pPr>
              <w:ind w:right="170"/>
              <w:jc w:val="both"/>
              <w:rPr>
                <w:bCs/>
              </w:rPr>
            </w:pPr>
            <w:r w:rsidRPr="000A0334">
              <w:rPr>
                <w:rStyle w:val="Hipersaitas"/>
                <w:bCs/>
              </w:rPr>
              <w:fldChar w:fldCharType="end"/>
            </w:r>
          </w:p>
        </w:tc>
      </w:tr>
      <w:tr w:rsidR="00DD1F44" w:rsidRPr="0002068F" w14:paraId="1DBC2C76" w14:textId="77777777" w:rsidTr="00DD1F44">
        <w:tc>
          <w:tcPr>
            <w:tcW w:w="9854" w:type="dxa"/>
          </w:tcPr>
          <w:p w14:paraId="3F7FC4EF" w14:textId="77777777" w:rsidR="00DD1F44" w:rsidRPr="0002068F" w:rsidRDefault="00DD1F44" w:rsidP="00F31BC2">
            <w:pPr>
              <w:ind w:right="170" w:firstLine="540"/>
              <w:jc w:val="both"/>
              <w:rPr>
                <w:b/>
                <w:bCs/>
                <w:i/>
                <w:iCs/>
                <w:szCs w:val="24"/>
              </w:rPr>
            </w:pPr>
          </w:p>
          <w:p w14:paraId="23B2CF01" w14:textId="65351D0A" w:rsidR="00DD1F44" w:rsidRPr="0002068F" w:rsidRDefault="00DD1F44" w:rsidP="00F31BC2">
            <w:pPr>
              <w:ind w:right="170"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98C03F2" w:rsidR="00DD1F44" w:rsidRPr="0002068F" w:rsidRDefault="00BD4FB5" w:rsidP="00F31BC2">
            <w:pPr>
              <w:ind w:right="170" w:firstLine="540"/>
              <w:jc w:val="both"/>
              <w:rPr>
                <w:szCs w:val="24"/>
              </w:rPr>
            </w:pPr>
            <w:r>
              <w:rPr>
                <w:szCs w:val="24"/>
              </w:rPr>
              <w:t>Neatliekamas</w:t>
            </w:r>
            <w:r w:rsidR="00D6307F" w:rsidRPr="00F1060B">
              <w:rPr>
                <w:szCs w:val="24"/>
              </w:rPr>
              <w:t>.</w:t>
            </w:r>
          </w:p>
        </w:tc>
      </w:tr>
      <w:tr w:rsidR="00DD1F44" w:rsidRPr="0002068F" w14:paraId="279606A4" w14:textId="77777777" w:rsidTr="00DD1F44">
        <w:tc>
          <w:tcPr>
            <w:tcW w:w="9854" w:type="dxa"/>
          </w:tcPr>
          <w:p w14:paraId="6DE2A95D" w14:textId="77777777" w:rsidR="00DD1F44" w:rsidRPr="00A216B0" w:rsidRDefault="00DD1F44" w:rsidP="00F31BC2">
            <w:pPr>
              <w:ind w:right="170" w:firstLine="540"/>
              <w:rPr>
                <w:i/>
                <w:iCs/>
                <w:szCs w:val="24"/>
              </w:rPr>
            </w:pPr>
          </w:p>
          <w:p w14:paraId="2B8850F1" w14:textId="77777777" w:rsidR="00DD1F44" w:rsidRPr="00A216B0" w:rsidRDefault="00DD1F44" w:rsidP="00F31BC2">
            <w:pPr>
              <w:ind w:right="170" w:firstLine="540"/>
              <w:rPr>
                <w:b/>
                <w:bCs/>
                <w:i/>
                <w:iCs/>
                <w:szCs w:val="24"/>
              </w:rPr>
            </w:pPr>
            <w:r w:rsidRPr="00A216B0">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A216B0" w:rsidRDefault="00D6307F" w:rsidP="00F31BC2">
            <w:pPr>
              <w:ind w:right="170" w:firstLine="540"/>
              <w:jc w:val="both"/>
              <w:rPr>
                <w:szCs w:val="24"/>
              </w:rPr>
            </w:pPr>
            <w:r w:rsidRPr="00A216B0">
              <w:rPr>
                <w:szCs w:val="24"/>
              </w:rPr>
              <w:t>Nenumatoma.</w:t>
            </w:r>
          </w:p>
        </w:tc>
      </w:tr>
      <w:tr w:rsidR="00DD1F44" w:rsidRPr="0002068F" w14:paraId="46A79F98" w14:textId="77777777" w:rsidTr="00DD1F44">
        <w:tc>
          <w:tcPr>
            <w:tcW w:w="9854" w:type="dxa"/>
          </w:tcPr>
          <w:p w14:paraId="78525E86" w14:textId="77777777" w:rsidR="00DD1F44" w:rsidRPr="0002068F" w:rsidRDefault="00DD1F44" w:rsidP="00F31BC2">
            <w:pPr>
              <w:ind w:right="170" w:firstLine="540"/>
              <w:rPr>
                <w:b/>
                <w:bCs/>
                <w:i/>
                <w:iCs/>
                <w:szCs w:val="24"/>
              </w:rPr>
            </w:pPr>
          </w:p>
          <w:p w14:paraId="0B0129A7" w14:textId="77777777" w:rsidR="00DD1F44" w:rsidRPr="0002068F" w:rsidRDefault="00DD1F44" w:rsidP="00F31BC2">
            <w:pPr>
              <w:ind w:right="170"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46DBBAB6" w:rsidR="00DD1F44" w:rsidRPr="0002068F" w:rsidRDefault="0095420E" w:rsidP="00F31BC2">
            <w:pPr>
              <w:ind w:right="170" w:firstLine="540"/>
              <w:rPr>
                <w:szCs w:val="24"/>
              </w:rPr>
            </w:pPr>
            <w:r w:rsidRPr="0095420E">
              <w:rPr>
                <w:szCs w:val="24"/>
              </w:rPr>
              <w:t xml:space="preserve">Agnė </w:t>
            </w:r>
            <w:proofErr w:type="spellStart"/>
            <w:r w:rsidRPr="0095420E">
              <w:rPr>
                <w:szCs w:val="24"/>
              </w:rPr>
              <w:t>Vingytė</w:t>
            </w:r>
            <w:proofErr w:type="spellEnd"/>
            <w:r w:rsidRPr="0095420E">
              <w:rPr>
                <w:szCs w:val="24"/>
              </w:rPr>
              <w:t>-Grikšienė</w:t>
            </w:r>
            <w:r w:rsidR="007126CB" w:rsidRPr="0095420E">
              <w:rPr>
                <w:szCs w:val="24"/>
              </w:rPr>
              <w:t xml:space="preserve">, Architektūros ir urbanistikos skyriaus </w:t>
            </w:r>
            <w:r w:rsidRPr="0095420E">
              <w:rPr>
                <w:szCs w:val="24"/>
              </w:rPr>
              <w:t>Žemės valdymo poskyrio vyriausioji specialistė.</w:t>
            </w:r>
          </w:p>
        </w:tc>
      </w:tr>
      <w:tr w:rsidR="00DD1F44" w:rsidRPr="0002068F" w14:paraId="21F507B3" w14:textId="77777777" w:rsidTr="00DD1F44">
        <w:tc>
          <w:tcPr>
            <w:tcW w:w="9854" w:type="dxa"/>
          </w:tcPr>
          <w:p w14:paraId="2711208B" w14:textId="77777777" w:rsidR="00DD1F44" w:rsidRPr="00A216B0" w:rsidRDefault="00DD1F44" w:rsidP="00F31BC2">
            <w:pPr>
              <w:ind w:right="170" w:firstLine="540"/>
              <w:rPr>
                <w:b/>
                <w:bCs/>
                <w:i/>
                <w:iCs/>
                <w:szCs w:val="24"/>
              </w:rPr>
            </w:pPr>
          </w:p>
          <w:p w14:paraId="571A2B1E" w14:textId="77777777" w:rsidR="00DD1F44" w:rsidRPr="00A216B0" w:rsidRDefault="00DD1F44" w:rsidP="00F31BC2">
            <w:pPr>
              <w:ind w:right="170" w:firstLine="540"/>
              <w:rPr>
                <w:szCs w:val="24"/>
              </w:rPr>
            </w:pPr>
            <w:r w:rsidRPr="00A216B0">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5FA5605A" w:rsidR="00DD1F44" w:rsidRPr="00A216B0" w:rsidRDefault="00882340" w:rsidP="00F31BC2">
            <w:pPr>
              <w:ind w:right="170" w:firstLine="540"/>
              <w:rPr>
                <w:szCs w:val="24"/>
              </w:rPr>
            </w:pPr>
            <w:r>
              <w:rPr>
                <w:szCs w:val="24"/>
              </w:rPr>
              <w:t>Kitos</w:t>
            </w:r>
            <w:r w:rsidR="00A216B0" w:rsidRPr="00A216B0">
              <w:rPr>
                <w:szCs w:val="24"/>
              </w:rPr>
              <w:t xml:space="preserve"> paskirties žemės sklypai, valstybinės žemės sklypai,</w:t>
            </w:r>
            <w:r w:rsidR="00A216B0">
              <w:rPr>
                <w:szCs w:val="24"/>
              </w:rPr>
              <w:t xml:space="preserve"> valstybinė žemė, </w:t>
            </w:r>
            <w:r w:rsidR="00A216B0" w:rsidRPr="00A216B0">
              <w:rPr>
                <w:szCs w:val="24"/>
              </w:rPr>
              <w:t>valstybinės žemės nuoma.</w:t>
            </w:r>
          </w:p>
        </w:tc>
      </w:tr>
      <w:tr w:rsidR="00DD1F44" w:rsidRPr="0002068F" w14:paraId="4F9FC60C" w14:textId="77777777" w:rsidTr="00DD1F44">
        <w:tc>
          <w:tcPr>
            <w:tcW w:w="9854" w:type="dxa"/>
          </w:tcPr>
          <w:p w14:paraId="2CC7757B" w14:textId="77777777" w:rsidR="00DD1F44" w:rsidRPr="0002068F" w:rsidRDefault="00DD1F44" w:rsidP="00F31BC2">
            <w:pPr>
              <w:ind w:right="170"/>
              <w:rPr>
                <w:b/>
                <w:bCs/>
                <w:i/>
                <w:iCs/>
                <w:szCs w:val="24"/>
              </w:rPr>
            </w:pPr>
          </w:p>
          <w:p w14:paraId="7AF2CC97" w14:textId="77777777" w:rsidR="00DD1F44" w:rsidRPr="0002068F" w:rsidRDefault="00DD1F44" w:rsidP="00F31BC2">
            <w:pPr>
              <w:ind w:right="170"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0B805B58" w:rsidR="00DD1F44" w:rsidRPr="0002068F" w:rsidRDefault="00DD1F44" w:rsidP="00F31BC2">
            <w:pPr>
              <w:ind w:right="170"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4C6F3C6B" w14:textId="77777777" w:rsidR="007B3388" w:rsidRDefault="007B3388" w:rsidP="007B3388">
      <w:pPr>
        <w:pStyle w:val="Pagrindiniotekstotrauka3"/>
        <w:spacing w:after="0"/>
        <w:ind w:left="0"/>
        <w:jc w:val="both"/>
        <w:rPr>
          <w:sz w:val="24"/>
          <w:szCs w:val="24"/>
        </w:rPr>
      </w:pPr>
      <w:r w:rsidRPr="00BC3842">
        <w:rPr>
          <w:sz w:val="24"/>
          <w:szCs w:val="24"/>
        </w:rPr>
        <w:t>Architektūros ir urbanistikos skyriaus</w:t>
      </w:r>
    </w:p>
    <w:p w14:paraId="3EDD4652" w14:textId="77777777" w:rsidR="00A216B0" w:rsidRDefault="00A216B0" w:rsidP="007B3388">
      <w:pPr>
        <w:pStyle w:val="Pagrindiniotekstotrauka3"/>
        <w:spacing w:after="0"/>
        <w:ind w:left="0"/>
        <w:jc w:val="both"/>
        <w:rPr>
          <w:sz w:val="24"/>
          <w:szCs w:val="24"/>
        </w:rPr>
      </w:pPr>
      <w:r>
        <w:rPr>
          <w:sz w:val="24"/>
          <w:szCs w:val="24"/>
        </w:rPr>
        <w:t>Žemės valdymo poskyrio</w:t>
      </w:r>
    </w:p>
    <w:p w14:paraId="62F40426" w14:textId="6A6962F7" w:rsidR="00DD1F44" w:rsidRPr="00BC3842" w:rsidRDefault="00F31BC2" w:rsidP="007B3388">
      <w:pPr>
        <w:pStyle w:val="Pagrindiniotekstotrauka3"/>
        <w:spacing w:after="0"/>
        <w:ind w:left="0"/>
        <w:jc w:val="both"/>
        <w:rPr>
          <w:b/>
          <w:bCs/>
          <w:sz w:val="24"/>
          <w:szCs w:val="24"/>
        </w:rPr>
      </w:pPr>
      <w:r>
        <w:rPr>
          <w:sz w:val="24"/>
          <w:szCs w:val="24"/>
        </w:rPr>
        <w:t>v</w:t>
      </w:r>
      <w:r w:rsidR="00A216B0">
        <w:rPr>
          <w:sz w:val="24"/>
          <w:szCs w:val="24"/>
        </w:rPr>
        <w:t>yriausioji specialistė</w:t>
      </w:r>
      <w:r w:rsidR="007B3388" w:rsidRPr="0002068F">
        <w:rPr>
          <w:bCs/>
          <w:sz w:val="24"/>
          <w:szCs w:val="24"/>
        </w:rPr>
        <w:tab/>
      </w:r>
      <w:r w:rsidR="007B3388">
        <w:rPr>
          <w:bCs/>
          <w:sz w:val="24"/>
          <w:szCs w:val="24"/>
        </w:rPr>
        <w:tab/>
      </w:r>
      <w:r w:rsidR="007B3388">
        <w:rPr>
          <w:bCs/>
          <w:sz w:val="24"/>
          <w:szCs w:val="24"/>
        </w:rPr>
        <w:tab/>
      </w:r>
      <w:r w:rsidR="007B3388">
        <w:rPr>
          <w:bCs/>
          <w:sz w:val="24"/>
          <w:szCs w:val="24"/>
        </w:rPr>
        <w:tab/>
      </w:r>
      <w:r w:rsidR="007B3388">
        <w:rPr>
          <w:bCs/>
          <w:sz w:val="24"/>
          <w:szCs w:val="24"/>
        </w:rPr>
        <w:tab/>
      </w:r>
      <w:r w:rsidR="00A216B0">
        <w:rPr>
          <w:bCs/>
          <w:sz w:val="24"/>
          <w:szCs w:val="24"/>
        </w:rPr>
        <w:t xml:space="preserve">                                   </w:t>
      </w:r>
      <w:r w:rsidR="00A216B0">
        <w:rPr>
          <w:sz w:val="24"/>
          <w:szCs w:val="24"/>
        </w:rPr>
        <w:t xml:space="preserve">Agnė </w:t>
      </w:r>
      <w:proofErr w:type="spellStart"/>
      <w:r w:rsidR="00A216B0">
        <w:rPr>
          <w:sz w:val="24"/>
          <w:szCs w:val="24"/>
        </w:rPr>
        <w:t>Vingytė</w:t>
      </w:r>
      <w:proofErr w:type="spellEnd"/>
      <w:r w:rsidR="008707AB">
        <w:rPr>
          <w:sz w:val="24"/>
          <w:szCs w:val="24"/>
        </w:rPr>
        <w:t>-</w:t>
      </w:r>
      <w:r w:rsidR="00A216B0">
        <w:rPr>
          <w:sz w:val="24"/>
          <w:szCs w:val="24"/>
        </w:rPr>
        <w:t>Grikšienė</w:t>
      </w:r>
    </w:p>
    <w:p w14:paraId="23729834" w14:textId="77777777" w:rsidR="005D1983" w:rsidRPr="0002068F" w:rsidRDefault="005D1983">
      <w:pPr>
        <w:rPr>
          <w:szCs w:val="24"/>
        </w:rPr>
      </w:pPr>
    </w:p>
    <w:sectPr w:rsidR="005D1983" w:rsidRPr="0002068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2C4F5" w14:textId="77777777" w:rsidR="007C3DAE" w:rsidRDefault="007C3DAE">
      <w:r>
        <w:separator/>
      </w:r>
    </w:p>
  </w:endnote>
  <w:endnote w:type="continuationSeparator" w:id="0">
    <w:p w14:paraId="7AD69C2D" w14:textId="77777777" w:rsidR="007C3DAE" w:rsidRDefault="007C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D619" w14:textId="77777777" w:rsidR="007C3DAE" w:rsidRDefault="007C3DAE">
      <w:r>
        <w:separator/>
      </w:r>
    </w:p>
  </w:footnote>
  <w:footnote w:type="continuationSeparator" w:id="0">
    <w:p w14:paraId="590E443A" w14:textId="77777777" w:rsidR="007C3DAE" w:rsidRDefault="007C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A0334">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13F47"/>
    <w:rsid w:val="0002068F"/>
    <w:rsid w:val="00046471"/>
    <w:rsid w:val="00067C4A"/>
    <w:rsid w:val="000734BA"/>
    <w:rsid w:val="000760C3"/>
    <w:rsid w:val="000A0334"/>
    <w:rsid w:val="000E54BD"/>
    <w:rsid w:val="00104EFE"/>
    <w:rsid w:val="00152AF8"/>
    <w:rsid w:val="001A1951"/>
    <w:rsid w:val="001C253E"/>
    <w:rsid w:val="001F755D"/>
    <w:rsid w:val="00213F18"/>
    <w:rsid w:val="002971FE"/>
    <w:rsid w:val="002A47F7"/>
    <w:rsid w:val="002A78E1"/>
    <w:rsid w:val="002A7977"/>
    <w:rsid w:val="002D3654"/>
    <w:rsid w:val="002E31D7"/>
    <w:rsid w:val="00322C9A"/>
    <w:rsid w:val="00327A98"/>
    <w:rsid w:val="00331563"/>
    <w:rsid w:val="00340D9C"/>
    <w:rsid w:val="00343C0F"/>
    <w:rsid w:val="003E44A1"/>
    <w:rsid w:val="00401D1E"/>
    <w:rsid w:val="00414014"/>
    <w:rsid w:val="0042230F"/>
    <w:rsid w:val="00432B09"/>
    <w:rsid w:val="004B0302"/>
    <w:rsid w:val="004C2C0A"/>
    <w:rsid w:val="004D3945"/>
    <w:rsid w:val="0055514A"/>
    <w:rsid w:val="005D1983"/>
    <w:rsid w:val="005D65CF"/>
    <w:rsid w:val="006100CA"/>
    <w:rsid w:val="0062788B"/>
    <w:rsid w:val="00631813"/>
    <w:rsid w:val="006B670F"/>
    <w:rsid w:val="006E0536"/>
    <w:rsid w:val="006E2ED8"/>
    <w:rsid w:val="007126CB"/>
    <w:rsid w:val="007171B9"/>
    <w:rsid w:val="00725FF9"/>
    <w:rsid w:val="0072744C"/>
    <w:rsid w:val="00737001"/>
    <w:rsid w:val="007832C9"/>
    <w:rsid w:val="007975A8"/>
    <w:rsid w:val="007B3388"/>
    <w:rsid w:val="007C3DAE"/>
    <w:rsid w:val="007D2585"/>
    <w:rsid w:val="007D72ED"/>
    <w:rsid w:val="007E17CF"/>
    <w:rsid w:val="007E50F5"/>
    <w:rsid w:val="00855D80"/>
    <w:rsid w:val="00870339"/>
    <w:rsid w:val="008707AB"/>
    <w:rsid w:val="00882340"/>
    <w:rsid w:val="008A1957"/>
    <w:rsid w:val="008A6A0A"/>
    <w:rsid w:val="008E7D4A"/>
    <w:rsid w:val="008F3337"/>
    <w:rsid w:val="00904FBA"/>
    <w:rsid w:val="00921A90"/>
    <w:rsid w:val="0094087D"/>
    <w:rsid w:val="0095420E"/>
    <w:rsid w:val="00974D16"/>
    <w:rsid w:val="00981C0B"/>
    <w:rsid w:val="009B057E"/>
    <w:rsid w:val="009B4FA3"/>
    <w:rsid w:val="009F10B6"/>
    <w:rsid w:val="00A02156"/>
    <w:rsid w:val="00A13AC5"/>
    <w:rsid w:val="00A216B0"/>
    <w:rsid w:val="00A35B66"/>
    <w:rsid w:val="00A517AB"/>
    <w:rsid w:val="00AE2C20"/>
    <w:rsid w:val="00AF51A9"/>
    <w:rsid w:val="00B03E5C"/>
    <w:rsid w:val="00B4797C"/>
    <w:rsid w:val="00B55D2E"/>
    <w:rsid w:val="00B570A8"/>
    <w:rsid w:val="00BB2CD1"/>
    <w:rsid w:val="00BC3842"/>
    <w:rsid w:val="00BD2580"/>
    <w:rsid w:val="00BD4FB5"/>
    <w:rsid w:val="00BD6CAD"/>
    <w:rsid w:val="00BD750B"/>
    <w:rsid w:val="00C457F7"/>
    <w:rsid w:val="00C51A6F"/>
    <w:rsid w:val="00C53847"/>
    <w:rsid w:val="00C97BEE"/>
    <w:rsid w:val="00CA002D"/>
    <w:rsid w:val="00CB06D8"/>
    <w:rsid w:val="00CB5CF9"/>
    <w:rsid w:val="00CC0093"/>
    <w:rsid w:val="00CD52E3"/>
    <w:rsid w:val="00CE139B"/>
    <w:rsid w:val="00CE709F"/>
    <w:rsid w:val="00D2101A"/>
    <w:rsid w:val="00D3443B"/>
    <w:rsid w:val="00D4644B"/>
    <w:rsid w:val="00D619E6"/>
    <w:rsid w:val="00D6307F"/>
    <w:rsid w:val="00D83E47"/>
    <w:rsid w:val="00D91462"/>
    <w:rsid w:val="00D96C9F"/>
    <w:rsid w:val="00DA3DAA"/>
    <w:rsid w:val="00DB3827"/>
    <w:rsid w:val="00DC5FF2"/>
    <w:rsid w:val="00DD1F44"/>
    <w:rsid w:val="00E030C6"/>
    <w:rsid w:val="00E0339E"/>
    <w:rsid w:val="00E059D6"/>
    <w:rsid w:val="00E148A7"/>
    <w:rsid w:val="00E92B1D"/>
    <w:rsid w:val="00EA3209"/>
    <w:rsid w:val="00F05C08"/>
    <w:rsid w:val="00F1060B"/>
    <w:rsid w:val="00F17747"/>
    <w:rsid w:val="00F2137A"/>
    <w:rsid w:val="00F25AE0"/>
    <w:rsid w:val="00F263FA"/>
    <w:rsid w:val="00F31BC2"/>
    <w:rsid w:val="00F353C6"/>
    <w:rsid w:val="00F61D3D"/>
    <w:rsid w:val="00F75A04"/>
    <w:rsid w:val="00F90BEA"/>
    <w:rsid w:val="00F969F4"/>
    <w:rsid w:val="00FA2B5A"/>
    <w:rsid w:val="00FD642E"/>
    <w:rsid w:val="00FF230F"/>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customStyle="1" w:styleId="Neapdorotaspaminjimas1">
    <w:name w:val="Neapdorotas paminėjimas1"/>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 w:type="paragraph" w:styleId="Debesliotekstas">
    <w:name w:val="Balloon Text"/>
    <w:basedOn w:val="prastasis"/>
    <w:link w:val="DebesliotekstasDiagrama"/>
    <w:semiHidden/>
    <w:unhideWhenUsed/>
    <w:rsid w:val="0033156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3156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1135297192">
      <w:bodyDiv w:val="1"/>
      <w:marLeft w:val="0"/>
      <w:marRight w:val="0"/>
      <w:marTop w:val="0"/>
      <w:marBottom w:val="0"/>
      <w:divBdr>
        <w:top w:val="none" w:sz="0" w:space="0" w:color="auto"/>
        <w:left w:val="none" w:sz="0" w:space="0" w:color="auto"/>
        <w:bottom w:val="none" w:sz="0" w:space="0" w:color="auto"/>
        <w:right w:val="none" w:sz="0" w:space="0" w:color="auto"/>
      </w:divBdr>
    </w:div>
    <w:div w:id="1654798977">
      <w:bodyDiv w:val="1"/>
      <w:marLeft w:val="0"/>
      <w:marRight w:val="0"/>
      <w:marTop w:val="0"/>
      <w:marBottom w:val="0"/>
      <w:divBdr>
        <w:top w:val="none" w:sz="0" w:space="0" w:color="auto"/>
        <w:left w:val="none" w:sz="0" w:space="0" w:color="auto"/>
        <w:bottom w:val="none" w:sz="0" w:space="0" w:color="auto"/>
        <w:right w:val="none" w:sz="0" w:space="0" w:color="auto"/>
      </w:divBdr>
    </w:div>
    <w:div w:id="16745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5787/as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3500</Characters>
  <Application>Microsoft Office Word</Application>
  <DocSecurity>0</DocSecurity>
  <Lines>29</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2024-03-08T11:35:00Z</dcterms:modified>
</cp:coreProperties>
</file>