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2F8C0" w14:textId="77777777" w:rsidR="00B52DDA" w:rsidRPr="00875CBF" w:rsidRDefault="00B52DDA" w:rsidP="00B52DDA">
      <w:pPr>
        <w:jc w:val="center"/>
        <w:rPr>
          <w:b/>
          <w:color w:val="000000" w:themeColor="text1"/>
        </w:rPr>
      </w:pPr>
      <w:r w:rsidRPr="00875CBF">
        <w:rPr>
          <w:b/>
          <w:color w:val="000000" w:themeColor="text1"/>
        </w:rPr>
        <w:t>ŠILUTĖS RAJONO SAVIVALDYBĖS ADMINISTRACIJOS</w:t>
      </w:r>
    </w:p>
    <w:p w14:paraId="52BDB39E" w14:textId="77777777" w:rsidR="00B52DDA" w:rsidRPr="00875CBF" w:rsidRDefault="00B52DDA" w:rsidP="00B52DDA">
      <w:pPr>
        <w:jc w:val="center"/>
        <w:rPr>
          <w:b/>
          <w:color w:val="000000" w:themeColor="text1"/>
        </w:rPr>
      </w:pPr>
      <w:r w:rsidRPr="00875CBF">
        <w:rPr>
          <w:b/>
          <w:color w:val="000000" w:themeColor="text1"/>
        </w:rPr>
        <w:t>ŪKIO SKYRIUS</w:t>
      </w:r>
    </w:p>
    <w:p w14:paraId="52A09461" w14:textId="77777777" w:rsidR="00B52DDA" w:rsidRPr="00875CBF" w:rsidRDefault="00B52DDA" w:rsidP="00B52DDA">
      <w:pPr>
        <w:jc w:val="center"/>
        <w:rPr>
          <w:b/>
          <w:color w:val="000000" w:themeColor="text1"/>
        </w:rPr>
      </w:pPr>
    </w:p>
    <w:p w14:paraId="75694139" w14:textId="77777777" w:rsidR="00B52DDA" w:rsidRPr="00875CBF" w:rsidRDefault="00B52DDA" w:rsidP="00B52DDA">
      <w:pPr>
        <w:jc w:val="center"/>
        <w:rPr>
          <w:b/>
          <w:color w:val="000000" w:themeColor="text1"/>
        </w:rPr>
      </w:pPr>
      <w:r w:rsidRPr="00875CBF">
        <w:rPr>
          <w:b/>
          <w:color w:val="000000" w:themeColor="text1"/>
        </w:rPr>
        <w:t>AIŠKINAMASIS RAŠTAS</w:t>
      </w:r>
    </w:p>
    <w:p w14:paraId="61F82ECD" w14:textId="77777777" w:rsidR="00B52DDA" w:rsidRPr="00875CBF" w:rsidRDefault="00B52DDA" w:rsidP="00B52DDA">
      <w:pPr>
        <w:tabs>
          <w:tab w:val="left" w:pos="1134"/>
        </w:tabs>
        <w:jc w:val="center"/>
        <w:rPr>
          <w:b/>
          <w:bCs/>
          <w:color w:val="000000" w:themeColor="text1"/>
        </w:rPr>
      </w:pPr>
      <w:r w:rsidRPr="00875CBF">
        <w:rPr>
          <w:b/>
          <w:bCs/>
          <w:color w:val="000000" w:themeColor="text1"/>
        </w:rPr>
        <w:t xml:space="preserve">DĖL TARYBOS SPRENDIMO PROJEKTO </w:t>
      </w:r>
    </w:p>
    <w:p w14:paraId="63BE76B5" w14:textId="6AD4AB07" w:rsidR="00185366" w:rsidRPr="00185366" w:rsidRDefault="00B52DDA" w:rsidP="00185366">
      <w:pPr>
        <w:tabs>
          <w:tab w:val="left" w:pos="1134"/>
        </w:tabs>
        <w:jc w:val="center"/>
        <w:rPr>
          <w:b/>
          <w:color w:val="000000" w:themeColor="text1"/>
        </w:rPr>
      </w:pPr>
      <w:r w:rsidRPr="00875CBF">
        <w:rPr>
          <w:b/>
          <w:color w:val="000000" w:themeColor="text1"/>
        </w:rPr>
        <w:t>„</w:t>
      </w:r>
      <w:r w:rsidR="00185366" w:rsidRPr="00185366">
        <w:rPr>
          <w:b/>
          <w:color w:val="000000" w:themeColor="text1"/>
        </w:rPr>
        <w:t>DĖL SAVIVALDYBĖS TURTO PERDAVIMO PATIKĖJIMO TEISE</w:t>
      </w:r>
    </w:p>
    <w:p w14:paraId="6C4AD5A0" w14:textId="3E31D52E" w:rsidR="00B52DDA" w:rsidRPr="00875CBF" w:rsidRDefault="00185366" w:rsidP="00185366">
      <w:pPr>
        <w:tabs>
          <w:tab w:val="left" w:pos="1134"/>
        </w:tabs>
        <w:jc w:val="center"/>
        <w:rPr>
          <w:b/>
          <w:bCs/>
          <w:color w:val="000000" w:themeColor="text1"/>
        </w:rPr>
      </w:pPr>
      <w:r w:rsidRPr="00185366">
        <w:rPr>
          <w:b/>
          <w:color w:val="000000" w:themeColor="text1"/>
        </w:rPr>
        <w:t>ŠILUTĖS RAJONO SAVIVALDYBĖS BIUDŽETINĖMS ĮSTAIGOMS</w:t>
      </w:r>
      <w:r w:rsidR="00B52DDA" w:rsidRPr="00875CBF">
        <w:rPr>
          <w:b/>
          <w:bCs/>
          <w:color w:val="000000" w:themeColor="text1"/>
        </w:rPr>
        <w:t>“</w:t>
      </w:r>
    </w:p>
    <w:p w14:paraId="0DF247B3" w14:textId="77777777" w:rsidR="00B52DDA" w:rsidRPr="00875CBF" w:rsidRDefault="00B52DDA" w:rsidP="00B52DDA">
      <w:pPr>
        <w:jc w:val="center"/>
        <w:rPr>
          <w:color w:val="000000" w:themeColor="text1"/>
        </w:rPr>
      </w:pPr>
    </w:p>
    <w:p w14:paraId="22B55926" w14:textId="21132B80" w:rsidR="00B52DDA" w:rsidRPr="00875CBF" w:rsidRDefault="00B52DDA" w:rsidP="00B52DDA">
      <w:pPr>
        <w:jc w:val="center"/>
        <w:rPr>
          <w:color w:val="000000" w:themeColor="text1"/>
        </w:rPr>
      </w:pPr>
      <w:r w:rsidRPr="00875CBF">
        <w:rPr>
          <w:color w:val="000000" w:themeColor="text1"/>
        </w:rPr>
        <w:t>202</w:t>
      </w:r>
      <w:r w:rsidR="003C4881">
        <w:rPr>
          <w:color w:val="000000" w:themeColor="text1"/>
        </w:rPr>
        <w:t>4</w:t>
      </w:r>
      <w:r w:rsidRPr="00875CBF">
        <w:rPr>
          <w:color w:val="000000" w:themeColor="text1"/>
        </w:rPr>
        <w:t xml:space="preserve"> m</w:t>
      </w:r>
      <w:r w:rsidR="00211F9E" w:rsidRPr="00875CBF">
        <w:rPr>
          <w:color w:val="000000" w:themeColor="text1"/>
        </w:rPr>
        <w:t xml:space="preserve">. </w:t>
      </w:r>
      <w:r w:rsidR="00935860">
        <w:rPr>
          <w:color w:val="000000" w:themeColor="text1"/>
        </w:rPr>
        <w:t xml:space="preserve"> </w:t>
      </w:r>
      <w:r w:rsidR="003C4881">
        <w:rPr>
          <w:color w:val="000000" w:themeColor="text1"/>
        </w:rPr>
        <w:t>vasario 1</w:t>
      </w:r>
      <w:r w:rsidR="00F8625D">
        <w:rPr>
          <w:color w:val="000000" w:themeColor="text1"/>
        </w:rPr>
        <w:t>2</w:t>
      </w:r>
      <w:r w:rsidR="00935860">
        <w:rPr>
          <w:color w:val="000000" w:themeColor="text1"/>
        </w:rPr>
        <w:t xml:space="preserve"> </w:t>
      </w:r>
      <w:r w:rsidRPr="00875CBF">
        <w:rPr>
          <w:color w:val="000000" w:themeColor="text1"/>
        </w:rPr>
        <w:t>d.</w:t>
      </w:r>
    </w:p>
    <w:p w14:paraId="2229C659" w14:textId="77777777" w:rsidR="00B52DDA" w:rsidRPr="00875CBF" w:rsidRDefault="00B52DDA" w:rsidP="00B52DDA">
      <w:pPr>
        <w:jc w:val="center"/>
        <w:rPr>
          <w:color w:val="000000" w:themeColor="text1"/>
        </w:rPr>
      </w:pPr>
      <w:r w:rsidRPr="00875CBF">
        <w:rPr>
          <w:color w:val="000000" w:themeColor="text1"/>
        </w:rPr>
        <w:t>Šilutė</w:t>
      </w:r>
    </w:p>
    <w:p w14:paraId="44CD8E74" w14:textId="77777777" w:rsidR="002B577E" w:rsidRPr="00875CBF" w:rsidRDefault="002B577E" w:rsidP="00B52DDA">
      <w:pPr>
        <w:jc w:val="center"/>
        <w:rPr>
          <w:color w:val="000000" w:themeColor="text1"/>
        </w:rPr>
      </w:pPr>
    </w:p>
    <w:tbl>
      <w:tblPr>
        <w:tblW w:w="9628" w:type="dxa"/>
        <w:tblLayout w:type="fixed"/>
        <w:tblCellMar>
          <w:left w:w="103" w:type="dxa"/>
        </w:tblCellMar>
        <w:tblLook w:val="0000" w:firstRow="0" w:lastRow="0" w:firstColumn="0" w:lastColumn="0" w:noHBand="0" w:noVBand="0"/>
      </w:tblPr>
      <w:tblGrid>
        <w:gridCol w:w="9628"/>
      </w:tblGrid>
      <w:tr w:rsidR="00875CBF" w:rsidRPr="00875CBF" w14:paraId="16DC8FA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51F8FCE" w14:textId="77777777" w:rsidR="00B06DE6" w:rsidRPr="00875CBF" w:rsidRDefault="00B06DE6" w:rsidP="00A734B1">
            <w:pPr>
              <w:widowControl w:val="0"/>
              <w:rPr>
                <w:b/>
                <w:bCs/>
                <w:i/>
                <w:color w:val="000000" w:themeColor="text1"/>
              </w:rPr>
            </w:pPr>
            <w:r w:rsidRPr="00875CBF">
              <w:rPr>
                <w:b/>
                <w:bCs/>
                <w:i/>
                <w:iCs/>
                <w:color w:val="000000" w:themeColor="text1"/>
              </w:rPr>
              <w:t>1. Parengto projekto tikslai ir uždaviniai.</w:t>
            </w:r>
          </w:p>
        </w:tc>
      </w:tr>
      <w:tr w:rsidR="00875CBF" w:rsidRPr="00875CBF" w14:paraId="100A5D9A"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67FCDE4" w14:textId="305B4069" w:rsidR="009A3A94" w:rsidRPr="00875CBF" w:rsidRDefault="00D97B6E" w:rsidP="00C57518">
            <w:pPr>
              <w:widowControl w:val="0"/>
              <w:jc w:val="both"/>
              <w:rPr>
                <w:bCs/>
                <w:i/>
                <w:color w:val="000000" w:themeColor="text1"/>
              </w:rPr>
            </w:pPr>
            <w:r w:rsidRPr="00D97B6E">
              <w:rPr>
                <w:bCs/>
                <w:i/>
                <w:color w:val="000000" w:themeColor="text1"/>
              </w:rPr>
              <w:t>Perduoti Šilutės rajono savivaldybės biudžetinėms įstaigoms patikėjimo teise valdyti, naudoti ir disponuoti juo Savivaldybei nuosavybės teise priklausantį ilgalaikį ir trumpalaikį materialųjį turtą nuostatuose numatytai ve</w:t>
            </w:r>
            <w:r w:rsidR="00C57518">
              <w:rPr>
                <w:bCs/>
                <w:i/>
                <w:color w:val="000000" w:themeColor="text1"/>
              </w:rPr>
              <w:t>iklai vykdyti pagal</w:t>
            </w:r>
            <w:r w:rsidRPr="00D97B6E">
              <w:rPr>
                <w:bCs/>
                <w:i/>
                <w:color w:val="000000" w:themeColor="text1"/>
              </w:rPr>
              <w:t xml:space="preserve">. </w:t>
            </w:r>
          </w:p>
        </w:tc>
      </w:tr>
      <w:tr w:rsidR="00875CBF" w:rsidRPr="00875CBF" w14:paraId="68B46DE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8B59224" w14:textId="77777777" w:rsidR="00B06DE6" w:rsidRPr="00875CBF" w:rsidRDefault="00B06DE6" w:rsidP="00A734B1">
            <w:pPr>
              <w:widowControl w:val="0"/>
              <w:rPr>
                <w:b/>
                <w:bCs/>
                <w:i/>
                <w:color w:val="000000" w:themeColor="text1"/>
              </w:rPr>
            </w:pPr>
            <w:r w:rsidRPr="00875CBF">
              <w:rPr>
                <w:b/>
                <w:bCs/>
                <w:i/>
                <w:iCs/>
                <w:color w:val="000000" w:themeColor="text1"/>
              </w:rPr>
              <w:t>2. Kaip šiuo metu yra sureguliuoti projekte aptarti klausimai.</w:t>
            </w:r>
          </w:p>
        </w:tc>
      </w:tr>
      <w:tr w:rsidR="00875CBF" w:rsidRPr="00875CBF" w14:paraId="2882DD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5D7F577" w14:textId="03A27B1E" w:rsidR="00F03545" w:rsidRPr="00875CBF" w:rsidRDefault="00F03545" w:rsidP="00F03545">
            <w:pPr>
              <w:jc w:val="both"/>
              <w:rPr>
                <w:i/>
                <w:iCs/>
                <w:color w:val="000000" w:themeColor="text1"/>
              </w:rPr>
            </w:pPr>
            <w:r w:rsidRPr="00875CBF">
              <w:rPr>
                <w:i/>
                <w:iCs/>
                <w:color w:val="000000" w:themeColor="text1"/>
              </w:rPr>
              <w:t xml:space="preserve">Vadovaujantis </w:t>
            </w:r>
            <w:hyperlink r:id="rId7">
              <w:r w:rsidRPr="00875CBF">
                <w:rPr>
                  <w:rStyle w:val="Internetosaitas"/>
                  <w:i/>
                  <w:iCs/>
                  <w:color w:val="000000" w:themeColor="text1"/>
                </w:rPr>
                <w:t>Lietuvos Respublikos vietos savivaldos įstatymo</w:t>
              </w:r>
            </w:hyperlink>
            <w:r w:rsidRPr="00875CBF">
              <w:rPr>
                <w:i/>
                <w:iCs/>
                <w:color w:val="000000" w:themeColor="text1"/>
              </w:rPr>
              <w:t xml:space="preserve"> 1</w:t>
            </w:r>
            <w:r w:rsidR="003A4267" w:rsidRPr="00875CBF">
              <w:rPr>
                <w:i/>
                <w:iCs/>
                <w:color w:val="000000" w:themeColor="text1"/>
              </w:rPr>
              <w:t>5</w:t>
            </w:r>
            <w:r w:rsidRPr="00875CBF">
              <w:rPr>
                <w:i/>
                <w:iCs/>
                <w:color w:val="000000" w:themeColor="text1"/>
              </w:rPr>
              <w:t xml:space="preserve"> straipsnio 2 dalies </w:t>
            </w:r>
            <w:r w:rsidR="003A4267" w:rsidRPr="00875CBF">
              <w:rPr>
                <w:i/>
                <w:iCs/>
                <w:color w:val="000000" w:themeColor="text1"/>
              </w:rPr>
              <w:t>19</w:t>
            </w:r>
            <w:r w:rsidRPr="00875CBF">
              <w:rPr>
                <w:i/>
                <w:iCs/>
                <w:color w:val="000000" w:themeColor="text1"/>
              </w:rPr>
              <w:t xml:space="preserve"> punktu, </w:t>
            </w:r>
            <w:r w:rsidR="003A4267" w:rsidRPr="00875CBF">
              <w:rPr>
                <w:i/>
                <w:iCs/>
                <w:color w:val="000000" w:themeColor="text1"/>
              </w:rPr>
              <w:t>išimtinė savivaldybės tarybos kompetencija yra: 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875CBF">
              <w:rPr>
                <w:i/>
                <w:iCs/>
                <w:color w:val="000000" w:themeColor="text1"/>
              </w:rPr>
              <w:t>.</w:t>
            </w:r>
          </w:p>
          <w:p w14:paraId="2745D5B1" w14:textId="77777777" w:rsidR="00F03545" w:rsidRPr="00875CBF" w:rsidRDefault="00F03545" w:rsidP="00F03545">
            <w:pPr>
              <w:jc w:val="both"/>
              <w:rPr>
                <w:color w:val="000000" w:themeColor="text1"/>
              </w:rPr>
            </w:pPr>
            <w:r w:rsidRPr="00875CBF">
              <w:rPr>
                <w:bCs/>
                <w:i/>
                <w:color w:val="000000" w:themeColor="text1"/>
              </w:rPr>
              <w:t xml:space="preserve">Vadovaujantis </w:t>
            </w:r>
            <w:hyperlink r:id="rId8">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12 straipsnio 1 dalimi, Savivaldybėms nuosavybės teise priklausančio turto savininko funkcijas, vadovaudamosi įstatymais, įgyvendina savivaldybių tarybos. Savivaldybei nuosavybės teise priklausantis turtas patikėjimo teise valdyti, naudoti ir disponuoti juo perduodamas savivaldybės tarybos nustatyta tvarka.</w:t>
            </w:r>
          </w:p>
          <w:p w14:paraId="0D664C1E" w14:textId="29CA446A" w:rsidR="00F03545" w:rsidRPr="00875CBF" w:rsidRDefault="00F03545" w:rsidP="006A020D">
            <w:pPr>
              <w:jc w:val="both"/>
              <w:rPr>
                <w:bCs/>
                <w:i/>
                <w:color w:val="000000" w:themeColor="text1"/>
              </w:rPr>
            </w:pPr>
            <w:r w:rsidRPr="00875CBF">
              <w:rPr>
                <w:bCs/>
                <w:i/>
                <w:color w:val="000000" w:themeColor="text1"/>
              </w:rPr>
              <w:t xml:space="preserve">Vadovaujantis </w:t>
            </w:r>
            <w:hyperlink r:id="rId9">
              <w:r w:rsidRPr="00875CBF">
                <w:rPr>
                  <w:rStyle w:val="Internetosaitas"/>
                  <w:i/>
                  <w:color w:val="000000" w:themeColor="text1"/>
                </w:rPr>
                <w:t>Lietuvos Respublikos valstybės ir savivaldybių turto valdymo, naudojimo ir disponavimo juo įstatymo</w:t>
              </w:r>
            </w:hyperlink>
            <w:r w:rsidRPr="00875CBF">
              <w:rPr>
                <w:bCs/>
                <w:i/>
                <w:color w:val="000000" w:themeColor="text1"/>
              </w:rPr>
              <w:t xml:space="preserve"> 12 straipsnio 2 dalimi,  Savivaldybių turtą patikėjimo teise valdo, naudoja ir disponuoja juo savivaldybių institucijos, įstaigos ir organizacijos, savivaldybių įmonės pagal įstatymus savivaldybių tarybų sprendimuose nustatyta tvarka. Šioje dalyje nurodyti savivaldybių turto patikėjimo teisės subjektai turi teisę priimti sprendimus, susijusius su savivaldybių turto valdymu, naudojimu ir disponavimu juo, išskyrus sprendimus, susijusius su šio turto perleidimu kitų asmenų nuosavybėn ar su daiktinių teisių suvaržymu, jeigu kiti įstatymai nenustato kitaip.</w:t>
            </w:r>
          </w:p>
        </w:tc>
      </w:tr>
      <w:tr w:rsidR="00875CBF" w:rsidRPr="00875CBF" w14:paraId="025B6E0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F7B904B" w14:textId="77777777" w:rsidR="00B06DE6" w:rsidRPr="00875CBF" w:rsidRDefault="00B06DE6" w:rsidP="00A734B1">
            <w:pPr>
              <w:widowControl w:val="0"/>
              <w:rPr>
                <w:b/>
                <w:bCs/>
                <w:i/>
                <w:iCs/>
                <w:color w:val="000000" w:themeColor="text1"/>
              </w:rPr>
            </w:pPr>
            <w:r w:rsidRPr="00875CBF">
              <w:rPr>
                <w:b/>
                <w:bCs/>
                <w:i/>
                <w:iCs/>
                <w:color w:val="000000" w:themeColor="text1"/>
              </w:rPr>
              <w:t>3. Kokių pozityvių rezultatų laukiama.</w:t>
            </w:r>
          </w:p>
        </w:tc>
      </w:tr>
      <w:tr w:rsidR="00875CBF" w:rsidRPr="00875CBF" w14:paraId="11B232F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7788D43" w14:textId="1346C3E6" w:rsidR="00B06DE6" w:rsidRDefault="00C57518" w:rsidP="001E3328">
            <w:pPr>
              <w:widowControl w:val="0"/>
              <w:jc w:val="both"/>
              <w:rPr>
                <w:i/>
                <w:color w:val="000000" w:themeColor="text1"/>
              </w:rPr>
            </w:pPr>
            <w:r>
              <w:rPr>
                <w:bCs/>
                <w:i/>
                <w:color w:val="000000" w:themeColor="text1"/>
              </w:rPr>
              <w:t xml:space="preserve">Pagal sprendimo 1 priedą </w:t>
            </w:r>
            <w:r w:rsidR="00ED0726" w:rsidRPr="00ED0726">
              <w:rPr>
                <w:bCs/>
                <w:i/>
                <w:color w:val="000000" w:themeColor="text1"/>
              </w:rPr>
              <w:t xml:space="preserve">Šilutės rajono savivaldybės biudžetinėms įstaigoms </w:t>
            </w:r>
            <w:r w:rsidR="009147D1" w:rsidRPr="00875CBF">
              <w:rPr>
                <w:i/>
                <w:color w:val="000000" w:themeColor="text1"/>
              </w:rPr>
              <w:t>bus perduota</w:t>
            </w:r>
            <w:r w:rsidR="009F204D">
              <w:rPr>
                <w:i/>
                <w:color w:val="000000" w:themeColor="text1"/>
              </w:rPr>
              <w:t xml:space="preserve"> įranga</w:t>
            </w:r>
            <w:r w:rsidR="00CF4488" w:rsidRPr="00875CBF">
              <w:rPr>
                <w:i/>
                <w:color w:val="000000" w:themeColor="text1"/>
              </w:rPr>
              <w:t>,</w:t>
            </w:r>
            <w:r w:rsidR="009147D1" w:rsidRPr="00875CBF">
              <w:rPr>
                <w:i/>
                <w:color w:val="000000" w:themeColor="text1"/>
              </w:rPr>
              <w:t xml:space="preserve"> reika</w:t>
            </w:r>
            <w:r w:rsidR="009F204D">
              <w:rPr>
                <w:i/>
                <w:color w:val="000000" w:themeColor="text1"/>
              </w:rPr>
              <w:t>linga</w:t>
            </w:r>
            <w:r w:rsidR="009147D1" w:rsidRPr="00875CBF">
              <w:rPr>
                <w:i/>
                <w:color w:val="000000" w:themeColor="text1"/>
              </w:rPr>
              <w:t xml:space="preserve"> </w:t>
            </w:r>
            <w:r w:rsidR="009F204D">
              <w:rPr>
                <w:i/>
                <w:color w:val="000000" w:themeColor="text1"/>
              </w:rPr>
              <w:t>moksleivių maitinimui organizuoti</w:t>
            </w:r>
            <w:r w:rsidR="001E3328">
              <w:rPr>
                <w:i/>
                <w:color w:val="000000" w:themeColor="text1"/>
              </w:rPr>
              <w:t xml:space="preserve">, įdiegiant </w:t>
            </w:r>
            <w:r w:rsidR="001E3328" w:rsidRPr="003477CF">
              <w:rPr>
                <w:rStyle w:val="Internetosaitas"/>
                <w:i/>
                <w:color w:val="000000" w:themeColor="text1"/>
                <w:u w:val="none"/>
              </w:rPr>
              <w:t>atsiskaitym</w:t>
            </w:r>
            <w:r w:rsidR="001E3328">
              <w:rPr>
                <w:rStyle w:val="Internetosaitas"/>
                <w:i/>
                <w:color w:val="000000" w:themeColor="text1"/>
                <w:u w:val="none"/>
              </w:rPr>
              <w:t>ą</w:t>
            </w:r>
            <w:r w:rsidR="001E3328" w:rsidRPr="003477CF">
              <w:rPr>
                <w:rStyle w:val="Internetosaitas"/>
                <w:i/>
                <w:color w:val="000000" w:themeColor="text1"/>
                <w:u w:val="none"/>
              </w:rPr>
              <w:t xml:space="preserve"> negrynaisiais pinigais</w:t>
            </w:r>
            <w:r w:rsidR="009147D1" w:rsidRPr="00875CBF">
              <w:rPr>
                <w:i/>
                <w:color w:val="000000" w:themeColor="text1"/>
              </w:rPr>
              <w:t>.</w:t>
            </w:r>
          </w:p>
          <w:p w14:paraId="1488C700" w14:textId="258EB0F7" w:rsidR="00C57518" w:rsidRDefault="00C57518" w:rsidP="001E3328">
            <w:pPr>
              <w:widowControl w:val="0"/>
              <w:jc w:val="both"/>
              <w:rPr>
                <w:bCs/>
                <w:i/>
                <w:color w:val="000000" w:themeColor="text1"/>
              </w:rPr>
            </w:pPr>
            <w:r>
              <w:rPr>
                <w:i/>
                <w:color w:val="000000" w:themeColor="text1"/>
              </w:rPr>
              <w:t xml:space="preserve">Pagal </w:t>
            </w:r>
            <w:r>
              <w:rPr>
                <w:bCs/>
                <w:i/>
                <w:color w:val="000000" w:themeColor="text1"/>
              </w:rPr>
              <w:t xml:space="preserve">sprendimo 2 priedą </w:t>
            </w:r>
            <w:r w:rsidRPr="00C57518">
              <w:rPr>
                <w:bCs/>
                <w:i/>
                <w:color w:val="000000" w:themeColor="text1"/>
              </w:rPr>
              <w:t>Šilutės rajono savivaldybės priešgaisrinei</w:t>
            </w:r>
            <w:r w:rsidR="008820CE">
              <w:rPr>
                <w:bCs/>
                <w:i/>
                <w:color w:val="000000" w:themeColor="text1"/>
              </w:rPr>
              <w:t xml:space="preserve"> </w:t>
            </w:r>
            <w:r w:rsidRPr="00C57518">
              <w:rPr>
                <w:bCs/>
                <w:i/>
                <w:color w:val="000000" w:themeColor="text1"/>
              </w:rPr>
              <w:t>tarnybai</w:t>
            </w:r>
            <w:r>
              <w:rPr>
                <w:bCs/>
                <w:i/>
                <w:color w:val="000000" w:themeColor="text1"/>
              </w:rPr>
              <w:t xml:space="preserve"> bus perduoti </w:t>
            </w:r>
            <w:r w:rsidR="00EE7819">
              <w:rPr>
                <w:bCs/>
                <w:i/>
                <w:color w:val="000000" w:themeColor="text1"/>
              </w:rPr>
              <w:t xml:space="preserve">iš savivaldybės biudžeto lėšų nupirkti </w:t>
            </w:r>
            <w:r>
              <w:rPr>
                <w:bCs/>
                <w:i/>
                <w:color w:val="000000" w:themeColor="text1"/>
              </w:rPr>
              <w:t>priešgaisriniai kostiumai</w:t>
            </w:r>
            <w:r w:rsidR="00983E1D">
              <w:rPr>
                <w:bCs/>
                <w:i/>
                <w:color w:val="000000" w:themeColor="text1"/>
              </w:rPr>
              <w:t xml:space="preserve"> ir gaisrinis automobilis</w:t>
            </w:r>
            <w:bookmarkStart w:id="0" w:name="_GoBack"/>
            <w:bookmarkEnd w:id="0"/>
            <w:r w:rsidR="008820CE">
              <w:rPr>
                <w:bCs/>
                <w:i/>
                <w:color w:val="000000" w:themeColor="text1"/>
              </w:rPr>
              <w:t>,</w:t>
            </w:r>
            <w:r>
              <w:rPr>
                <w:bCs/>
                <w:i/>
                <w:color w:val="000000" w:themeColor="text1"/>
              </w:rPr>
              <w:t xml:space="preserve"> reikalingi įstaigos veiklai vykdyti.</w:t>
            </w:r>
          </w:p>
          <w:p w14:paraId="532B1C02" w14:textId="001DEB24" w:rsidR="00F8625D" w:rsidRDefault="00C57518" w:rsidP="00EE7819">
            <w:pPr>
              <w:widowControl w:val="0"/>
              <w:jc w:val="both"/>
              <w:rPr>
                <w:i/>
                <w:color w:val="000000" w:themeColor="text1"/>
              </w:rPr>
            </w:pPr>
            <w:r>
              <w:rPr>
                <w:i/>
                <w:color w:val="000000" w:themeColor="text1"/>
              </w:rPr>
              <w:t xml:space="preserve">Pagal </w:t>
            </w:r>
            <w:r>
              <w:rPr>
                <w:bCs/>
                <w:i/>
                <w:color w:val="000000" w:themeColor="text1"/>
              </w:rPr>
              <w:t xml:space="preserve">sprendimo 3 priedą </w:t>
            </w:r>
            <w:r w:rsidRPr="00C57518">
              <w:rPr>
                <w:i/>
                <w:color w:val="000000" w:themeColor="text1"/>
              </w:rPr>
              <w:t xml:space="preserve">Šilutės r. Saugų Jurgio </w:t>
            </w:r>
            <w:proofErr w:type="spellStart"/>
            <w:r w:rsidRPr="00C57518">
              <w:rPr>
                <w:i/>
                <w:color w:val="000000" w:themeColor="text1"/>
              </w:rPr>
              <w:t>Mikšo</w:t>
            </w:r>
            <w:proofErr w:type="spellEnd"/>
            <w:r w:rsidRPr="00C57518">
              <w:rPr>
                <w:i/>
                <w:color w:val="000000" w:themeColor="text1"/>
              </w:rPr>
              <w:t xml:space="preserve"> pagrindinei mokyklai</w:t>
            </w:r>
            <w:r>
              <w:rPr>
                <w:i/>
                <w:color w:val="000000" w:themeColor="text1"/>
              </w:rPr>
              <w:t xml:space="preserve"> bus perduoti įrengimai</w:t>
            </w:r>
            <w:r w:rsidR="008820CE">
              <w:rPr>
                <w:i/>
                <w:color w:val="000000" w:themeColor="text1"/>
              </w:rPr>
              <w:t>,</w:t>
            </w:r>
            <w:r>
              <w:rPr>
                <w:i/>
                <w:color w:val="000000" w:themeColor="text1"/>
              </w:rPr>
              <w:t xml:space="preserve"> sumontuoti </w:t>
            </w:r>
            <w:r w:rsidRPr="00C57518">
              <w:rPr>
                <w:i/>
                <w:color w:val="000000" w:themeColor="text1"/>
              </w:rPr>
              <w:t>mokyklin</w:t>
            </w:r>
            <w:r>
              <w:rPr>
                <w:i/>
                <w:color w:val="000000" w:themeColor="text1"/>
              </w:rPr>
              <w:t>iame</w:t>
            </w:r>
            <w:r w:rsidRPr="00C57518">
              <w:rPr>
                <w:i/>
                <w:color w:val="000000" w:themeColor="text1"/>
              </w:rPr>
              <w:t xml:space="preserve"> autobus</w:t>
            </w:r>
            <w:r>
              <w:rPr>
                <w:i/>
                <w:color w:val="000000" w:themeColor="text1"/>
              </w:rPr>
              <w:t>e</w:t>
            </w:r>
            <w:r w:rsidRPr="00C57518">
              <w:rPr>
                <w:i/>
                <w:color w:val="000000" w:themeColor="text1"/>
              </w:rPr>
              <w:t xml:space="preserve"> </w:t>
            </w:r>
            <w:r w:rsidR="008820CE">
              <w:rPr>
                <w:i/>
                <w:color w:val="000000" w:themeColor="text1"/>
              </w:rPr>
              <w:t>„</w:t>
            </w:r>
            <w:r w:rsidR="00EE7819" w:rsidRPr="00EE7819">
              <w:rPr>
                <w:i/>
                <w:color w:val="000000" w:themeColor="text1"/>
              </w:rPr>
              <w:t xml:space="preserve">Mercedes-Benz </w:t>
            </w:r>
            <w:proofErr w:type="spellStart"/>
            <w:r w:rsidR="00EE7819" w:rsidRPr="00EE7819">
              <w:rPr>
                <w:i/>
                <w:color w:val="000000" w:themeColor="text1"/>
              </w:rPr>
              <w:t>Sprinter</w:t>
            </w:r>
            <w:proofErr w:type="spellEnd"/>
            <w:r w:rsidR="00EE7819" w:rsidRPr="00EE7819">
              <w:rPr>
                <w:i/>
                <w:color w:val="000000" w:themeColor="text1"/>
              </w:rPr>
              <w:t xml:space="preserve"> 311 CDI“, valstybinis</w:t>
            </w:r>
            <w:r w:rsidR="00EE7819">
              <w:rPr>
                <w:i/>
                <w:color w:val="000000" w:themeColor="text1"/>
              </w:rPr>
              <w:t xml:space="preserve"> </w:t>
            </w:r>
            <w:r w:rsidR="00EE7819" w:rsidRPr="00EE7819">
              <w:rPr>
                <w:i/>
                <w:color w:val="000000" w:themeColor="text1"/>
              </w:rPr>
              <w:t>numeris DDU061</w:t>
            </w:r>
            <w:r>
              <w:rPr>
                <w:i/>
                <w:color w:val="000000" w:themeColor="text1"/>
              </w:rPr>
              <w:t>.</w:t>
            </w:r>
          </w:p>
          <w:p w14:paraId="0899DCA4" w14:textId="6EE8F18C" w:rsidR="00C136C0" w:rsidRPr="00875CBF" w:rsidRDefault="00C136C0" w:rsidP="00EE7819">
            <w:pPr>
              <w:widowControl w:val="0"/>
              <w:jc w:val="both"/>
              <w:rPr>
                <w:i/>
                <w:color w:val="000000" w:themeColor="text1"/>
              </w:rPr>
            </w:pPr>
            <w:r w:rsidRPr="00C136C0">
              <w:rPr>
                <w:i/>
                <w:color w:val="000000" w:themeColor="text1"/>
              </w:rPr>
              <w:t>Šilutės socialinių paslaugų centrui</w:t>
            </w:r>
            <w:r>
              <w:rPr>
                <w:i/>
                <w:color w:val="000000" w:themeColor="text1"/>
              </w:rPr>
              <w:t xml:space="preserve"> bus perduotas iš </w:t>
            </w:r>
            <w:r w:rsidR="008820CE">
              <w:rPr>
                <w:i/>
                <w:color w:val="000000" w:themeColor="text1"/>
              </w:rPr>
              <w:t>s</w:t>
            </w:r>
            <w:r>
              <w:rPr>
                <w:i/>
                <w:color w:val="000000" w:themeColor="text1"/>
              </w:rPr>
              <w:t>avivaldybės biudžeto lėšų nupirktas naujas automobilis „Škoda Octavia“.</w:t>
            </w:r>
          </w:p>
        </w:tc>
      </w:tr>
      <w:tr w:rsidR="00875CBF" w:rsidRPr="00875CBF" w14:paraId="3D0DAB4C"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C5AA8E1" w14:textId="77777777" w:rsidR="00B06DE6" w:rsidRPr="00875CBF" w:rsidRDefault="00B06DE6" w:rsidP="00A734B1">
            <w:pPr>
              <w:widowControl w:val="0"/>
              <w:jc w:val="both"/>
              <w:rPr>
                <w:b/>
                <w:bCs/>
                <w:i/>
                <w:iCs/>
                <w:color w:val="000000" w:themeColor="text1"/>
              </w:rPr>
            </w:pPr>
            <w:r w:rsidRPr="00875CBF">
              <w:rPr>
                <w:b/>
                <w:bCs/>
                <w:i/>
                <w:iCs/>
                <w:color w:val="000000" w:themeColor="text1"/>
              </w:rPr>
              <w:t>4. Galimos neigiamos priimto projekto pasekmės ir kokių priemonių reikėtų imtis, kad tokių pasekmių būtų išvengta.</w:t>
            </w:r>
          </w:p>
        </w:tc>
      </w:tr>
      <w:tr w:rsidR="00875CBF" w:rsidRPr="00875CBF" w14:paraId="295EA9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07165E4" w14:textId="3014933F" w:rsidR="00B06DE6" w:rsidRPr="00875CBF" w:rsidRDefault="00B06DE6" w:rsidP="00A734B1">
            <w:pPr>
              <w:widowControl w:val="0"/>
              <w:jc w:val="both"/>
              <w:rPr>
                <w:i/>
                <w:color w:val="000000" w:themeColor="text1"/>
              </w:rPr>
            </w:pPr>
            <w:r w:rsidRPr="00875CBF">
              <w:rPr>
                <w:i/>
                <w:color w:val="000000" w:themeColor="text1"/>
              </w:rPr>
              <w:t>Nenumatoma</w:t>
            </w:r>
            <w:r w:rsidR="00E972C7" w:rsidRPr="00875CBF">
              <w:rPr>
                <w:i/>
                <w:color w:val="000000" w:themeColor="text1"/>
              </w:rPr>
              <w:t>.</w:t>
            </w:r>
          </w:p>
        </w:tc>
      </w:tr>
      <w:tr w:rsidR="00875CBF" w:rsidRPr="00875CBF" w14:paraId="2EF65B65"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2F8C2864" w14:textId="77777777" w:rsidR="00B06DE6" w:rsidRPr="00875CBF" w:rsidRDefault="00B06DE6" w:rsidP="00A734B1">
            <w:pPr>
              <w:widowControl w:val="0"/>
              <w:jc w:val="both"/>
              <w:rPr>
                <w:b/>
                <w:bCs/>
                <w:i/>
                <w:iCs/>
                <w:color w:val="000000" w:themeColor="text1"/>
              </w:rPr>
            </w:pPr>
            <w:r w:rsidRPr="00875CBF">
              <w:rPr>
                <w:b/>
                <w:bCs/>
                <w:i/>
                <w:iCs/>
                <w:color w:val="000000" w:themeColor="text1"/>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875CBF" w:rsidRPr="00875CBF" w14:paraId="41B1EDA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C1D0E14" w14:textId="34279223" w:rsidR="00B06DE6" w:rsidRPr="00875CBF" w:rsidRDefault="00C57518" w:rsidP="00C57518">
            <w:pPr>
              <w:widowControl w:val="0"/>
              <w:jc w:val="both"/>
              <w:rPr>
                <w:i/>
                <w:color w:val="000000" w:themeColor="text1"/>
              </w:rPr>
            </w:pPr>
            <w:r w:rsidRPr="00C57518">
              <w:rPr>
                <w:i/>
                <w:color w:val="000000" w:themeColor="text1"/>
              </w:rPr>
              <w:t>Pripaž</w:t>
            </w:r>
            <w:r>
              <w:rPr>
                <w:i/>
                <w:color w:val="000000" w:themeColor="text1"/>
              </w:rPr>
              <w:t>įstami</w:t>
            </w:r>
            <w:r w:rsidRPr="00C57518">
              <w:rPr>
                <w:i/>
                <w:color w:val="000000" w:themeColor="text1"/>
              </w:rPr>
              <w:t xml:space="preserve"> netekusiais galios Šilutės rajono  savivaldybės tarybos:</w:t>
            </w:r>
            <w:r>
              <w:rPr>
                <w:i/>
                <w:color w:val="000000" w:themeColor="text1"/>
              </w:rPr>
              <w:t xml:space="preserve"> </w:t>
            </w:r>
            <w:r w:rsidRPr="00C57518">
              <w:rPr>
                <w:i/>
                <w:color w:val="000000" w:themeColor="text1"/>
              </w:rPr>
              <w:t xml:space="preserve">2020 m. balandžio 23 d. sprendimo Nr. T1-342 „Dėl turto perdavimo patikėjimo teise Šilutės socialinių paslaugų centrui“ </w:t>
            </w:r>
            <w:r w:rsidRPr="00C57518">
              <w:rPr>
                <w:i/>
                <w:color w:val="000000" w:themeColor="text1"/>
              </w:rPr>
              <w:lastRenderedPageBreak/>
              <w:t>1.1 punkt</w:t>
            </w:r>
            <w:r>
              <w:rPr>
                <w:i/>
                <w:color w:val="000000" w:themeColor="text1"/>
              </w:rPr>
              <w:t xml:space="preserve">as; </w:t>
            </w:r>
            <w:r w:rsidRPr="00C57518">
              <w:rPr>
                <w:i/>
                <w:color w:val="000000" w:themeColor="text1"/>
              </w:rPr>
              <w:t xml:space="preserve">2022 m. kovo 31 d. sprendimo Nr. T1-977 „Dėl turto perdavimo patikėjimo teise Šilutės rajono savivaldybės biudžetinėms įstaigoms“ </w:t>
            </w:r>
            <w:r w:rsidR="008820CE">
              <w:rPr>
                <w:i/>
                <w:color w:val="000000" w:themeColor="text1"/>
              </w:rPr>
              <w:t>i</w:t>
            </w:r>
            <w:r w:rsidRPr="00C57518">
              <w:rPr>
                <w:i/>
                <w:color w:val="000000" w:themeColor="text1"/>
              </w:rPr>
              <w:t xml:space="preserve">lgalaikio turto ir </w:t>
            </w:r>
            <w:r w:rsidR="008820CE">
              <w:rPr>
                <w:i/>
                <w:color w:val="000000" w:themeColor="text1"/>
              </w:rPr>
              <w:t>t</w:t>
            </w:r>
            <w:r w:rsidRPr="00C57518">
              <w:rPr>
                <w:i/>
                <w:color w:val="000000" w:themeColor="text1"/>
              </w:rPr>
              <w:t>rumpalaikio turto lentel</w:t>
            </w:r>
            <w:r w:rsidR="008820CE">
              <w:rPr>
                <w:i/>
                <w:color w:val="000000" w:themeColor="text1"/>
              </w:rPr>
              <w:t>ių</w:t>
            </w:r>
            <w:r w:rsidRPr="00C57518">
              <w:rPr>
                <w:i/>
                <w:color w:val="000000" w:themeColor="text1"/>
              </w:rPr>
              <w:t xml:space="preserve"> eilut</w:t>
            </w:r>
            <w:r>
              <w:rPr>
                <w:i/>
                <w:color w:val="000000" w:themeColor="text1"/>
              </w:rPr>
              <w:t>ė</w:t>
            </w:r>
            <w:r w:rsidRPr="00C57518">
              <w:rPr>
                <w:i/>
                <w:color w:val="000000" w:themeColor="text1"/>
              </w:rPr>
              <w:t>s, pagal kurias turtas buvo perduotas Šilutės r. Kintų pagrindinei mokyklai.</w:t>
            </w:r>
            <w:r w:rsidR="003477CF">
              <w:rPr>
                <w:i/>
                <w:color w:val="000000" w:themeColor="text1"/>
              </w:rPr>
              <w:t xml:space="preserve"> </w:t>
            </w:r>
            <w:r w:rsidR="003477CF" w:rsidRPr="00875CBF">
              <w:rPr>
                <w:i/>
                <w:color w:val="000000" w:themeColor="text1"/>
              </w:rPr>
              <w:t>Kolegijos ar mero priimamų aktų nereikia.</w:t>
            </w:r>
          </w:p>
        </w:tc>
      </w:tr>
      <w:tr w:rsidR="00875CBF" w:rsidRPr="00875CBF" w14:paraId="04FB5C28"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1F812F0" w14:textId="77777777" w:rsidR="00B06DE6" w:rsidRPr="00875CBF" w:rsidRDefault="00B06DE6" w:rsidP="00A734B1">
            <w:pPr>
              <w:widowControl w:val="0"/>
              <w:jc w:val="both"/>
              <w:rPr>
                <w:b/>
                <w:bCs/>
                <w:i/>
                <w:iCs/>
                <w:color w:val="000000" w:themeColor="text1"/>
              </w:rPr>
            </w:pPr>
            <w:r w:rsidRPr="00875CBF">
              <w:rPr>
                <w:b/>
                <w:bCs/>
                <w:i/>
                <w:iCs/>
                <w:color w:val="000000" w:themeColor="text1"/>
              </w:rPr>
              <w:lastRenderedPageBreak/>
              <w:t>6. Jeigu reikia atlikti sprendimo projekto antikorupcinį vertinimą, sprendžia projekto rengėjas, atsižvelgdamas į Teisės aktų projektų antikorupcinio vertinimo taisykles.</w:t>
            </w:r>
          </w:p>
        </w:tc>
      </w:tr>
      <w:tr w:rsidR="00875CBF" w:rsidRPr="00875CBF" w14:paraId="54BC64BB"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A0B0B47" w14:textId="77777777" w:rsidR="00B06DE6" w:rsidRPr="00875CBF" w:rsidRDefault="00B06DE6" w:rsidP="00A734B1">
            <w:pPr>
              <w:widowControl w:val="0"/>
              <w:jc w:val="both"/>
              <w:rPr>
                <w:i/>
                <w:color w:val="000000" w:themeColor="text1"/>
              </w:rPr>
            </w:pPr>
            <w:r w:rsidRPr="00875CBF">
              <w:rPr>
                <w:i/>
                <w:color w:val="000000" w:themeColor="text1"/>
              </w:rPr>
              <w:t>Antikorupcinio vertinimo atlikti nereikia.</w:t>
            </w:r>
          </w:p>
        </w:tc>
      </w:tr>
      <w:tr w:rsidR="00875CBF" w:rsidRPr="00875CBF" w14:paraId="42F60EF3"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A712DC7" w14:textId="77777777" w:rsidR="00B06DE6" w:rsidRPr="00875CBF" w:rsidRDefault="00B06DE6" w:rsidP="00A734B1">
            <w:pPr>
              <w:widowControl w:val="0"/>
              <w:rPr>
                <w:b/>
                <w:bCs/>
                <w:i/>
                <w:iCs/>
                <w:color w:val="000000" w:themeColor="text1"/>
              </w:rPr>
            </w:pPr>
            <w:r w:rsidRPr="00875CBF">
              <w:rPr>
                <w:b/>
                <w:bCs/>
                <w:i/>
                <w:iCs/>
                <w:color w:val="000000" w:themeColor="text1"/>
              </w:rPr>
              <w:t>7. Projekto rengimo metu gauti specialistų vertinimai ir išvados, ekonominiai apskaičiavimai (sąmatos) ir konkretūs finansavimo šaltiniai.</w:t>
            </w:r>
          </w:p>
        </w:tc>
      </w:tr>
      <w:tr w:rsidR="00875CBF" w:rsidRPr="00875CBF" w14:paraId="772EDE3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4A84A14" w14:textId="575595BB" w:rsidR="00F8625D" w:rsidRPr="00875CBF" w:rsidRDefault="003477CF" w:rsidP="00C57518">
            <w:pPr>
              <w:widowControl w:val="0"/>
              <w:jc w:val="both"/>
              <w:rPr>
                <w:i/>
                <w:color w:val="000000" w:themeColor="text1"/>
              </w:rPr>
            </w:pPr>
            <w:r>
              <w:rPr>
                <w:rStyle w:val="Internetosaitas"/>
                <w:i/>
                <w:color w:val="000000" w:themeColor="text1"/>
                <w:u w:val="none"/>
              </w:rPr>
              <w:t xml:space="preserve">Šilutės rajono savivaldybės administracija </w:t>
            </w:r>
            <w:r w:rsidR="009F204D">
              <w:rPr>
                <w:rStyle w:val="Internetosaitas"/>
                <w:i/>
                <w:color w:val="000000" w:themeColor="text1"/>
                <w:u w:val="none"/>
              </w:rPr>
              <w:t xml:space="preserve">įgyvendino </w:t>
            </w:r>
            <w:r w:rsidRPr="003477CF">
              <w:rPr>
                <w:rStyle w:val="Internetosaitas"/>
                <w:i/>
                <w:color w:val="000000" w:themeColor="text1"/>
                <w:u w:val="none"/>
              </w:rPr>
              <w:t xml:space="preserve">projektą </w:t>
            </w:r>
            <w:r>
              <w:rPr>
                <w:rStyle w:val="Internetosaitas"/>
                <w:i/>
                <w:color w:val="000000" w:themeColor="text1"/>
                <w:u w:val="none"/>
              </w:rPr>
              <w:t>„</w:t>
            </w:r>
            <w:r w:rsidRPr="003477CF">
              <w:rPr>
                <w:rStyle w:val="Internetosaitas"/>
                <w:i/>
                <w:color w:val="000000" w:themeColor="text1"/>
                <w:u w:val="none"/>
              </w:rPr>
              <w:t>Atviros ekosistemos atsiskaitymams negrynaisiais pinigais bendrojo ugdymo įstaigų valgyklose kūrimas</w:t>
            </w:r>
            <w:r>
              <w:rPr>
                <w:rStyle w:val="Internetosaitas"/>
                <w:i/>
                <w:color w:val="000000" w:themeColor="text1"/>
                <w:u w:val="none"/>
              </w:rPr>
              <w:t>“</w:t>
            </w:r>
            <w:r w:rsidR="009F204D">
              <w:rPr>
                <w:rStyle w:val="Internetosaitas"/>
                <w:i/>
                <w:color w:val="000000" w:themeColor="text1"/>
                <w:u w:val="none"/>
              </w:rPr>
              <w:t xml:space="preserve">, kurio tikslas </w:t>
            </w:r>
            <w:r w:rsidR="009F204D">
              <w:rPr>
                <w:i/>
                <w:color w:val="000000" w:themeColor="text1"/>
              </w:rPr>
              <w:t>a</w:t>
            </w:r>
            <w:r w:rsidR="009F204D" w:rsidRPr="009F204D">
              <w:rPr>
                <w:i/>
                <w:color w:val="000000" w:themeColor="text1"/>
              </w:rPr>
              <w:t>tsiskaitymo negrynaisiais pinigais infrastruktūros diegimas ir (arba) atnaujinimas bendrojo ugdymo įstaigose</w:t>
            </w:r>
            <w:r w:rsidR="009F204D">
              <w:rPr>
                <w:i/>
                <w:color w:val="000000" w:themeColor="text1"/>
              </w:rPr>
              <w:t>, m</w:t>
            </w:r>
            <w:r w:rsidR="009F204D" w:rsidRPr="009F204D">
              <w:rPr>
                <w:i/>
                <w:color w:val="000000" w:themeColor="text1"/>
              </w:rPr>
              <w:t>okinių aprūpinimas elektroniniais mokinio pažymėjimais su mokėjimo funkcija ir kitais papildomais funkcionalumais</w:t>
            </w:r>
            <w:r w:rsidR="009F204D">
              <w:rPr>
                <w:i/>
                <w:color w:val="000000" w:themeColor="text1"/>
              </w:rPr>
              <w:t xml:space="preserve">. Projekto metu nupirkta įranga </w:t>
            </w:r>
            <w:r w:rsidR="00C57518">
              <w:rPr>
                <w:i/>
                <w:color w:val="000000" w:themeColor="text1"/>
              </w:rPr>
              <w:t xml:space="preserve">pagal sprendimo 1 priedą </w:t>
            </w:r>
            <w:r w:rsidR="009F204D">
              <w:rPr>
                <w:i/>
                <w:color w:val="000000" w:themeColor="text1"/>
              </w:rPr>
              <w:t xml:space="preserve">bus perduota </w:t>
            </w:r>
            <w:r>
              <w:rPr>
                <w:rStyle w:val="Internetosaitas"/>
                <w:i/>
                <w:color w:val="000000" w:themeColor="text1"/>
                <w:u w:val="none"/>
              </w:rPr>
              <w:t>rajono mokykloms</w:t>
            </w:r>
            <w:r w:rsidR="009F204D">
              <w:rPr>
                <w:rStyle w:val="Internetosaitas"/>
                <w:i/>
                <w:color w:val="000000" w:themeColor="text1"/>
                <w:u w:val="none"/>
              </w:rPr>
              <w:t xml:space="preserve">, kurios </w:t>
            </w:r>
            <w:r w:rsidR="009F204D" w:rsidRPr="009F204D">
              <w:rPr>
                <w:i/>
                <w:color w:val="000000" w:themeColor="text1"/>
              </w:rPr>
              <w:t>savo valgyklose įsidiegs / atsinaujins kompiuterinę kasos įrangą</w:t>
            </w:r>
            <w:r w:rsidR="009F204D">
              <w:rPr>
                <w:i/>
                <w:color w:val="000000" w:themeColor="text1"/>
              </w:rPr>
              <w:t xml:space="preserve"> bei</w:t>
            </w:r>
            <w:r w:rsidR="009F204D" w:rsidRPr="009F204D">
              <w:rPr>
                <w:i/>
                <w:color w:val="000000" w:themeColor="text1"/>
              </w:rPr>
              <w:t xml:space="preserve"> savitarnos terminalus</w:t>
            </w:r>
            <w:r>
              <w:rPr>
                <w:rStyle w:val="Internetosaitas"/>
                <w:i/>
                <w:color w:val="000000" w:themeColor="text1"/>
                <w:u w:val="none"/>
              </w:rPr>
              <w:t>.</w:t>
            </w:r>
          </w:p>
        </w:tc>
      </w:tr>
      <w:tr w:rsidR="00875CBF" w:rsidRPr="00875CBF" w14:paraId="10CD62DF"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5C10EFD3" w14:textId="77777777" w:rsidR="00B06DE6" w:rsidRPr="00875CBF" w:rsidRDefault="00B06DE6" w:rsidP="00A734B1">
            <w:pPr>
              <w:widowControl w:val="0"/>
              <w:rPr>
                <w:color w:val="000000" w:themeColor="text1"/>
              </w:rPr>
            </w:pPr>
            <w:r w:rsidRPr="00875CBF">
              <w:rPr>
                <w:b/>
                <w:bCs/>
                <w:i/>
                <w:iCs/>
                <w:color w:val="000000" w:themeColor="text1"/>
              </w:rPr>
              <w:t>8. Projekto autorius ar autorių grupė.</w:t>
            </w:r>
          </w:p>
        </w:tc>
      </w:tr>
      <w:tr w:rsidR="00875CBF" w:rsidRPr="00875CBF" w14:paraId="4693E6B1"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256CA19" w14:textId="77777777" w:rsidR="00B06DE6" w:rsidRPr="00875CBF" w:rsidRDefault="00B06DE6" w:rsidP="00B06DE6">
            <w:pPr>
              <w:widowControl w:val="0"/>
              <w:jc w:val="both"/>
              <w:rPr>
                <w:i/>
                <w:color w:val="000000" w:themeColor="text1"/>
              </w:rPr>
            </w:pPr>
            <w:r w:rsidRPr="00875CBF">
              <w:rPr>
                <w:color w:val="000000" w:themeColor="text1"/>
              </w:rPr>
              <w:t xml:space="preserve"> </w:t>
            </w:r>
            <w:r w:rsidRPr="00875CBF">
              <w:rPr>
                <w:i/>
                <w:color w:val="000000" w:themeColor="text1"/>
              </w:rPr>
              <w:t>Daiva Thumat, Ūkio skyriaus vyriausioji specialistė</w:t>
            </w:r>
            <w:r w:rsidR="003103C4" w:rsidRPr="00875CBF">
              <w:rPr>
                <w:i/>
                <w:color w:val="000000" w:themeColor="text1"/>
              </w:rPr>
              <w:t>.</w:t>
            </w:r>
          </w:p>
        </w:tc>
      </w:tr>
      <w:tr w:rsidR="00875CBF" w:rsidRPr="00875CBF" w14:paraId="04151DB2"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305E453" w14:textId="77777777" w:rsidR="00B06DE6" w:rsidRPr="00875CBF" w:rsidRDefault="00B06DE6" w:rsidP="00A734B1">
            <w:pPr>
              <w:widowControl w:val="0"/>
              <w:rPr>
                <w:color w:val="000000" w:themeColor="text1"/>
              </w:rPr>
            </w:pPr>
            <w:r w:rsidRPr="00875CBF">
              <w:rPr>
                <w:b/>
                <w:bCs/>
                <w:i/>
                <w:iCs/>
                <w:color w:val="000000" w:themeColor="text1"/>
              </w:rPr>
              <w:t>9. Reikšminiai projekto žodžiai, kurių reikia šiam projektui įtraukti į kompiuterinę paieškos sistemą.</w:t>
            </w:r>
          </w:p>
        </w:tc>
      </w:tr>
      <w:tr w:rsidR="00875CBF" w:rsidRPr="00875CBF" w14:paraId="3EF5F7B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3920EB77" w14:textId="6D1E0FF8" w:rsidR="00B06DE6" w:rsidRPr="00875CBF" w:rsidRDefault="00AE034A" w:rsidP="009F204D">
            <w:pPr>
              <w:widowControl w:val="0"/>
              <w:jc w:val="both"/>
              <w:rPr>
                <w:bCs/>
                <w:i/>
                <w:color w:val="000000" w:themeColor="text1"/>
              </w:rPr>
            </w:pPr>
            <w:r w:rsidRPr="00AE034A">
              <w:rPr>
                <w:bCs/>
                <w:i/>
                <w:color w:val="000000" w:themeColor="text1"/>
              </w:rPr>
              <w:t>Šilutės rajono savivaldybės biudžetinėms įstaigoms</w:t>
            </w:r>
            <w:r w:rsidR="009F204D">
              <w:rPr>
                <w:bCs/>
                <w:i/>
                <w:color w:val="000000" w:themeColor="text1"/>
              </w:rPr>
              <w:t>;</w:t>
            </w:r>
            <w:r w:rsidR="00C57518">
              <w:rPr>
                <w:bCs/>
                <w:i/>
                <w:color w:val="000000" w:themeColor="text1"/>
              </w:rPr>
              <w:t xml:space="preserve"> </w:t>
            </w:r>
            <w:r w:rsidR="00C57518" w:rsidRPr="00C57518">
              <w:rPr>
                <w:bCs/>
                <w:i/>
                <w:color w:val="000000" w:themeColor="text1"/>
              </w:rPr>
              <w:t>Šilutės rajono savivaldybės priešgaisrinei</w:t>
            </w:r>
            <w:r w:rsidR="008820CE">
              <w:rPr>
                <w:bCs/>
                <w:i/>
                <w:color w:val="000000" w:themeColor="text1"/>
              </w:rPr>
              <w:t xml:space="preserve"> </w:t>
            </w:r>
            <w:r w:rsidR="00C57518" w:rsidRPr="00C57518">
              <w:rPr>
                <w:bCs/>
                <w:i/>
                <w:color w:val="000000" w:themeColor="text1"/>
              </w:rPr>
              <w:t>tarnybai</w:t>
            </w:r>
            <w:r w:rsidR="00C57518">
              <w:rPr>
                <w:bCs/>
                <w:i/>
                <w:color w:val="000000" w:themeColor="text1"/>
              </w:rPr>
              <w:t xml:space="preserve">; </w:t>
            </w:r>
            <w:r w:rsidR="00C57518" w:rsidRPr="00C57518">
              <w:rPr>
                <w:bCs/>
                <w:i/>
                <w:color w:val="000000" w:themeColor="text1"/>
              </w:rPr>
              <w:t xml:space="preserve">Šilutės r. Saugų Jurgio </w:t>
            </w:r>
            <w:proofErr w:type="spellStart"/>
            <w:r w:rsidR="00C57518" w:rsidRPr="00C57518">
              <w:rPr>
                <w:bCs/>
                <w:i/>
                <w:color w:val="000000" w:themeColor="text1"/>
              </w:rPr>
              <w:t>Mikšo</w:t>
            </w:r>
            <w:proofErr w:type="spellEnd"/>
            <w:r w:rsidR="00C57518" w:rsidRPr="00C57518">
              <w:rPr>
                <w:bCs/>
                <w:i/>
                <w:color w:val="000000" w:themeColor="text1"/>
              </w:rPr>
              <w:t xml:space="preserve"> pagrindinei mokyklai</w:t>
            </w:r>
            <w:r w:rsidR="00C57518">
              <w:rPr>
                <w:bCs/>
                <w:i/>
                <w:color w:val="000000" w:themeColor="text1"/>
              </w:rPr>
              <w:t>;</w:t>
            </w:r>
            <w:r w:rsidRPr="00AE034A">
              <w:rPr>
                <w:bCs/>
                <w:i/>
                <w:color w:val="000000" w:themeColor="text1"/>
              </w:rPr>
              <w:t xml:space="preserve"> patikėjimo teise valdyti, naudoti ir disponuoti</w:t>
            </w:r>
            <w:r w:rsidR="008A54E1">
              <w:rPr>
                <w:bCs/>
                <w:i/>
                <w:color w:val="000000" w:themeColor="text1"/>
              </w:rPr>
              <w:t xml:space="preserve">; </w:t>
            </w:r>
            <w:r w:rsidR="008A54E1" w:rsidRPr="00C136C0">
              <w:rPr>
                <w:i/>
                <w:color w:val="000000" w:themeColor="text1"/>
              </w:rPr>
              <w:t>Šilutės socialinių paslaugų centrui</w:t>
            </w:r>
            <w:r w:rsidR="008A54E1">
              <w:rPr>
                <w:i/>
                <w:color w:val="000000" w:themeColor="text1"/>
              </w:rPr>
              <w:t>.</w:t>
            </w:r>
          </w:p>
        </w:tc>
      </w:tr>
      <w:tr w:rsidR="00875CBF" w:rsidRPr="00875CBF" w14:paraId="68DF9F96"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7D2E00BF" w14:textId="77777777" w:rsidR="00B06DE6" w:rsidRPr="00875CBF" w:rsidRDefault="00B06DE6" w:rsidP="00A734B1">
            <w:pPr>
              <w:widowControl w:val="0"/>
              <w:rPr>
                <w:b/>
                <w:bCs/>
                <w:i/>
                <w:iCs/>
                <w:color w:val="000000" w:themeColor="text1"/>
              </w:rPr>
            </w:pPr>
            <w:r w:rsidRPr="00875CBF">
              <w:rPr>
                <w:b/>
                <w:bCs/>
                <w:i/>
                <w:iCs/>
                <w:color w:val="000000" w:themeColor="text1"/>
              </w:rPr>
              <w:t>10. Kiti, autorių nuomone, reikalingi pagrindimai ir paaiškinimai.</w:t>
            </w:r>
          </w:p>
        </w:tc>
      </w:tr>
      <w:tr w:rsidR="00B06DE6" w:rsidRPr="00875CBF" w14:paraId="4AE7354E" w14:textId="77777777" w:rsidTr="00A734B1">
        <w:tc>
          <w:tcPr>
            <w:tcW w:w="9628" w:type="dxa"/>
            <w:tcBorders>
              <w:top w:val="single" w:sz="4" w:space="0" w:color="00000A"/>
              <w:left w:val="single" w:sz="4" w:space="0" w:color="00000A"/>
              <w:bottom w:val="single" w:sz="4" w:space="0" w:color="00000A"/>
              <w:right w:val="single" w:sz="4" w:space="0" w:color="00000A"/>
            </w:tcBorders>
            <w:shd w:val="clear" w:color="auto" w:fill="auto"/>
          </w:tcPr>
          <w:p w14:paraId="65FA359A" w14:textId="77777777" w:rsidR="00B06DE6" w:rsidRPr="00875CBF" w:rsidRDefault="00B06DE6" w:rsidP="00A734B1">
            <w:pPr>
              <w:widowControl w:val="0"/>
              <w:jc w:val="both"/>
              <w:rPr>
                <w:i/>
                <w:color w:val="000000" w:themeColor="text1"/>
              </w:rPr>
            </w:pPr>
            <w:r w:rsidRPr="00875CBF">
              <w:rPr>
                <w:i/>
                <w:color w:val="000000" w:themeColor="text1"/>
              </w:rPr>
              <w:t>Papildoma medžiaga pridedama.</w:t>
            </w:r>
          </w:p>
        </w:tc>
      </w:tr>
    </w:tbl>
    <w:p w14:paraId="22F4BB71" w14:textId="77777777" w:rsidR="00B06DE6" w:rsidRPr="00875CBF" w:rsidRDefault="00B06DE6" w:rsidP="00B06DE6">
      <w:pPr>
        <w:jc w:val="center"/>
        <w:rPr>
          <w:i/>
          <w:color w:val="000000" w:themeColor="text1"/>
        </w:rPr>
      </w:pPr>
    </w:p>
    <w:p w14:paraId="53DBD9A0" w14:textId="1A5D7BBA" w:rsidR="00223544" w:rsidRDefault="00223544" w:rsidP="00B52DDA">
      <w:pPr>
        <w:rPr>
          <w:i/>
          <w:color w:val="000000" w:themeColor="text1"/>
        </w:rPr>
      </w:pPr>
    </w:p>
    <w:p w14:paraId="0F605A53" w14:textId="77777777" w:rsidR="00223544" w:rsidRPr="00875CBF" w:rsidRDefault="00223544" w:rsidP="00B52DDA">
      <w:pPr>
        <w:rPr>
          <w:i/>
          <w:color w:val="000000" w:themeColor="text1"/>
        </w:rPr>
      </w:pPr>
    </w:p>
    <w:p w14:paraId="6C1C9DF2" w14:textId="69ACA6B5" w:rsidR="00CF1E41" w:rsidRPr="004D02DD" w:rsidRDefault="00B52DDA">
      <w:pPr>
        <w:rPr>
          <w:i/>
          <w:color w:val="000000" w:themeColor="text1"/>
        </w:rPr>
      </w:pPr>
      <w:r w:rsidRPr="004D02DD">
        <w:rPr>
          <w:i/>
          <w:color w:val="000000" w:themeColor="text1"/>
        </w:rPr>
        <w:t xml:space="preserve">Ūkio skyriaus vyriausioji specialistė   </w:t>
      </w:r>
      <w:r w:rsidRPr="004D02DD">
        <w:rPr>
          <w:i/>
          <w:color w:val="000000" w:themeColor="text1"/>
        </w:rPr>
        <w:tab/>
      </w:r>
      <w:r w:rsidRPr="004D02DD">
        <w:rPr>
          <w:i/>
          <w:color w:val="000000" w:themeColor="text1"/>
        </w:rPr>
        <w:tab/>
      </w:r>
      <w:r w:rsidRPr="004D02DD">
        <w:rPr>
          <w:i/>
          <w:color w:val="000000" w:themeColor="text1"/>
        </w:rPr>
        <w:tab/>
      </w:r>
      <w:r w:rsidRPr="004D02DD">
        <w:rPr>
          <w:i/>
          <w:color w:val="000000" w:themeColor="text1"/>
        </w:rPr>
        <w:tab/>
      </w:r>
      <w:r w:rsidR="003F53BE">
        <w:rPr>
          <w:i/>
          <w:color w:val="000000" w:themeColor="text1"/>
        </w:rPr>
        <w:t xml:space="preserve">    </w:t>
      </w:r>
      <w:r w:rsidRPr="004D02DD">
        <w:rPr>
          <w:i/>
          <w:color w:val="000000" w:themeColor="text1"/>
        </w:rPr>
        <w:t>Daiva Thumat</w:t>
      </w:r>
    </w:p>
    <w:sectPr w:rsidR="00CF1E41" w:rsidRPr="004D02DD" w:rsidSect="002B577E">
      <w:footerReference w:type="default" r:id="rId10"/>
      <w:pgSz w:w="11906" w:h="16838"/>
      <w:pgMar w:top="1134" w:right="567" w:bottom="567" w:left="1701" w:header="0" w:footer="567"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CF9449" w14:textId="77777777" w:rsidR="00C761E4" w:rsidRDefault="00C761E4">
      <w:r>
        <w:separator/>
      </w:r>
    </w:p>
  </w:endnote>
  <w:endnote w:type="continuationSeparator" w:id="0">
    <w:p w14:paraId="2D177255" w14:textId="77777777" w:rsidR="00C761E4" w:rsidRDefault="00C76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2BA4F" w14:textId="77777777" w:rsidR="00283A3C" w:rsidRPr="00C24ACB" w:rsidRDefault="00283A3C" w:rsidP="00C24ACB">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3A504B" w14:textId="77777777" w:rsidR="00C761E4" w:rsidRDefault="00C761E4">
      <w:r>
        <w:separator/>
      </w:r>
    </w:p>
  </w:footnote>
  <w:footnote w:type="continuationSeparator" w:id="0">
    <w:p w14:paraId="697AEF84" w14:textId="77777777" w:rsidR="00C761E4" w:rsidRDefault="00C76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DA"/>
    <w:rsid w:val="00005342"/>
    <w:rsid w:val="000169F0"/>
    <w:rsid w:val="000525D8"/>
    <w:rsid w:val="00055CAE"/>
    <w:rsid w:val="000606F8"/>
    <w:rsid w:val="00063BA2"/>
    <w:rsid w:val="00063C3D"/>
    <w:rsid w:val="00076C1A"/>
    <w:rsid w:val="00097C31"/>
    <w:rsid w:val="000A5542"/>
    <w:rsid w:val="000A66E5"/>
    <w:rsid w:val="000B747D"/>
    <w:rsid w:val="000C35CD"/>
    <w:rsid w:val="000D0173"/>
    <w:rsid w:val="000F369F"/>
    <w:rsid w:val="00111D62"/>
    <w:rsid w:val="00150106"/>
    <w:rsid w:val="0016053E"/>
    <w:rsid w:val="001626FA"/>
    <w:rsid w:val="00185111"/>
    <w:rsid w:val="00185366"/>
    <w:rsid w:val="001E1D29"/>
    <w:rsid w:val="001E3328"/>
    <w:rsid w:val="00211F9E"/>
    <w:rsid w:val="00223544"/>
    <w:rsid w:val="00234E0C"/>
    <w:rsid w:val="00237101"/>
    <w:rsid w:val="0026761C"/>
    <w:rsid w:val="00283A3C"/>
    <w:rsid w:val="00296F85"/>
    <w:rsid w:val="002B577E"/>
    <w:rsid w:val="002F03EF"/>
    <w:rsid w:val="002F49C9"/>
    <w:rsid w:val="003103C4"/>
    <w:rsid w:val="00323809"/>
    <w:rsid w:val="003477CF"/>
    <w:rsid w:val="00353EBA"/>
    <w:rsid w:val="00392143"/>
    <w:rsid w:val="003A4267"/>
    <w:rsid w:val="003C4881"/>
    <w:rsid w:val="003D590A"/>
    <w:rsid w:val="003D7717"/>
    <w:rsid w:val="003F53BE"/>
    <w:rsid w:val="00454324"/>
    <w:rsid w:val="00460B62"/>
    <w:rsid w:val="00490CFA"/>
    <w:rsid w:val="004D02DD"/>
    <w:rsid w:val="004D18F2"/>
    <w:rsid w:val="004E7F8E"/>
    <w:rsid w:val="0050600C"/>
    <w:rsid w:val="00541955"/>
    <w:rsid w:val="005458A5"/>
    <w:rsid w:val="00560FB3"/>
    <w:rsid w:val="00565F1E"/>
    <w:rsid w:val="00572C78"/>
    <w:rsid w:val="00577FBC"/>
    <w:rsid w:val="005A15B8"/>
    <w:rsid w:val="005B2316"/>
    <w:rsid w:val="005F634C"/>
    <w:rsid w:val="006100DD"/>
    <w:rsid w:val="006277D0"/>
    <w:rsid w:val="00630B52"/>
    <w:rsid w:val="00632EB5"/>
    <w:rsid w:val="00681DC4"/>
    <w:rsid w:val="006A020D"/>
    <w:rsid w:val="006B239A"/>
    <w:rsid w:val="006C290C"/>
    <w:rsid w:val="006C588C"/>
    <w:rsid w:val="006E6C17"/>
    <w:rsid w:val="0070731B"/>
    <w:rsid w:val="00730DDB"/>
    <w:rsid w:val="0073787A"/>
    <w:rsid w:val="00747464"/>
    <w:rsid w:val="007546A2"/>
    <w:rsid w:val="007A5A0A"/>
    <w:rsid w:val="007A787F"/>
    <w:rsid w:val="008057DA"/>
    <w:rsid w:val="00816C64"/>
    <w:rsid w:val="00817432"/>
    <w:rsid w:val="008636D9"/>
    <w:rsid w:val="00875CBF"/>
    <w:rsid w:val="00881BA0"/>
    <w:rsid w:val="008820CE"/>
    <w:rsid w:val="00890654"/>
    <w:rsid w:val="008A54E1"/>
    <w:rsid w:val="008B6CAF"/>
    <w:rsid w:val="008E6A5D"/>
    <w:rsid w:val="00907F10"/>
    <w:rsid w:val="009147D1"/>
    <w:rsid w:val="0092118A"/>
    <w:rsid w:val="0092356E"/>
    <w:rsid w:val="00935860"/>
    <w:rsid w:val="00937E4B"/>
    <w:rsid w:val="0096152D"/>
    <w:rsid w:val="00963B25"/>
    <w:rsid w:val="00983E1D"/>
    <w:rsid w:val="009A2DFE"/>
    <w:rsid w:val="009A3A94"/>
    <w:rsid w:val="009D27B4"/>
    <w:rsid w:val="009F204D"/>
    <w:rsid w:val="009F23CF"/>
    <w:rsid w:val="00A16BD5"/>
    <w:rsid w:val="00A206D1"/>
    <w:rsid w:val="00A25797"/>
    <w:rsid w:val="00A54DF0"/>
    <w:rsid w:val="00A71023"/>
    <w:rsid w:val="00A8517E"/>
    <w:rsid w:val="00AD1F29"/>
    <w:rsid w:val="00AE034A"/>
    <w:rsid w:val="00AE1CFD"/>
    <w:rsid w:val="00B06DE6"/>
    <w:rsid w:val="00B134E5"/>
    <w:rsid w:val="00B21954"/>
    <w:rsid w:val="00B22A22"/>
    <w:rsid w:val="00B24BA6"/>
    <w:rsid w:val="00B42E4F"/>
    <w:rsid w:val="00B52DDA"/>
    <w:rsid w:val="00B6618E"/>
    <w:rsid w:val="00BB7120"/>
    <w:rsid w:val="00BD1070"/>
    <w:rsid w:val="00BD1695"/>
    <w:rsid w:val="00BF5395"/>
    <w:rsid w:val="00C12D5A"/>
    <w:rsid w:val="00C136C0"/>
    <w:rsid w:val="00C149C3"/>
    <w:rsid w:val="00C57518"/>
    <w:rsid w:val="00C63AF3"/>
    <w:rsid w:val="00C761E4"/>
    <w:rsid w:val="00C76B92"/>
    <w:rsid w:val="00CB0B81"/>
    <w:rsid w:val="00CB0E4D"/>
    <w:rsid w:val="00CC5037"/>
    <w:rsid w:val="00CF1E41"/>
    <w:rsid w:val="00CF4488"/>
    <w:rsid w:val="00D40BAE"/>
    <w:rsid w:val="00D70F54"/>
    <w:rsid w:val="00D760C6"/>
    <w:rsid w:val="00D93450"/>
    <w:rsid w:val="00D97B6E"/>
    <w:rsid w:val="00DF5A35"/>
    <w:rsid w:val="00DF68F8"/>
    <w:rsid w:val="00E17782"/>
    <w:rsid w:val="00E4625E"/>
    <w:rsid w:val="00E555CC"/>
    <w:rsid w:val="00E71C4B"/>
    <w:rsid w:val="00E972C7"/>
    <w:rsid w:val="00EB3053"/>
    <w:rsid w:val="00EC0D76"/>
    <w:rsid w:val="00ED0726"/>
    <w:rsid w:val="00EE7819"/>
    <w:rsid w:val="00F03545"/>
    <w:rsid w:val="00F1579E"/>
    <w:rsid w:val="00F3564D"/>
    <w:rsid w:val="00F5680B"/>
    <w:rsid w:val="00F7153F"/>
    <w:rsid w:val="00F8625D"/>
    <w:rsid w:val="00FB40B5"/>
    <w:rsid w:val="00FB50FE"/>
    <w:rsid w:val="00FB7FC3"/>
    <w:rsid w:val="00FE42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EE11"/>
  <w15:chartTrackingRefBased/>
  <w15:docId w15:val="{13264E53-0807-4CD3-80AA-7D9198F1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2DDA"/>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
    <w:semiHidden/>
    <w:unhideWhenUsed/>
    <w:qFormat/>
    <w:rsid w:val="00A16BD5"/>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Antrat4">
    <w:name w:val="heading 4"/>
    <w:basedOn w:val="prastasis"/>
    <w:link w:val="Antrat4Diagrama"/>
    <w:uiPriority w:val="9"/>
    <w:qFormat/>
    <w:rsid w:val="00A16BD5"/>
    <w:pPr>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semiHidden/>
    <w:rsid w:val="00A16BD5"/>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A16BD5"/>
    <w:rPr>
      <w:rFonts w:ascii="Times New Roman" w:eastAsia="Times New Roman" w:hAnsi="Times New Roman" w:cs="Times New Roman"/>
      <w:b/>
      <w:bCs/>
      <w:sz w:val="24"/>
      <w:szCs w:val="24"/>
      <w:lang w:eastAsia="lt-LT"/>
    </w:rPr>
  </w:style>
  <w:style w:type="character" w:customStyle="1" w:styleId="Internetosaitas">
    <w:name w:val="Interneto saitas"/>
    <w:basedOn w:val="Numatytasispastraiposriftas"/>
    <w:unhideWhenUsed/>
    <w:rsid w:val="00B52DDA"/>
    <w:rPr>
      <w:color w:val="0563C1" w:themeColor="hyperlink"/>
      <w:u w:val="single"/>
    </w:rPr>
  </w:style>
  <w:style w:type="character" w:customStyle="1" w:styleId="PoratDiagrama">
    <w:name w:val="Poraštė Diagrama"/>
    <w:basedOn w:val="Numatytasispastraiposriftas"/>
    <w:link w:val="Porat"/>
    <w:uiPriority w:val="99"/>
    <w:qFormat/>
    <w:rsid w:val="00B52DDA"/>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B52DDA"/>
    <w:pPr>
      <w:tabs>
        <w:tab w:val="center" w:pos="4819"/>
        <w:tab w:val="right" w:pos="9638"/>
      </w:tabs>
    </w:pPr>
  </w:style>
  <w:style w:type="character" w:customStyle="1" w:styleId="PoratDiagrama1">
    <w:name w:val="Poraštė Diagrama1"/>
    <w:basedOn w:val="Numatytasispastraiposriftas"/>
    <w:uiPriority w:val="99"/>
    <w:semiHidden/>
    <w:rsid w:val="00B52DDA"/>
    <w:rPr>
      <w:rFonts w:ascii="Times New Roman" w:eastAsia="Times New Roman" w:hAnsi="Times New Roman" w:cs="Times New Roman"/>
      <w:sz w:val="24"/>
      <w:szCs w:val="24"/>
    </w:rPr>
  </w:style>
  <w:style w:type="paragraph" w:styleId="Betarp">
    <w:name w:val="No Spacing"/>
    <w:uiPriority w:val="1"/>
    <w:qFormat/>
    <w:rsid w:val="00B06DE6"/>
    <w:pPr>
      <w:suppressAutoHyphens/>
      <w:spacing w:after="0" w:line="240" w:lineRule="auto"/>
    </w:pPr>
    <w:rPr>
      <w:rFonts w:ascii="Times New Roman" w:eastAsia="Times New Roman" w:hAnsi="Times New Roman" w:cs="Times New Roman"/>
      <w:sz w:val="24"/>
      <w:szCs w:val="20"/>
      <w:lang w:val="en-US"/>
    </w:rPr>
  </w:style>
  <w:style w:type="paragraph" w:styleId="Pataisymai">
    <w:name w:val="Revision"/>
    <w:hidden/>
    <w:uiPriority w:val="99"/>
    <w:semiHidden/>
    <w:rsid w:val="00E972C7"/>
    <w:pPr>
      <w:spacing w:after="0" w:line="240" w:lineRule="auto"/>
    </w:pPr>
    <w:rPr>
      <w:rFonts w:ascii="Times New Roman" w:eastAsia="Times New Roman" w:hAnsi="Times New Roman" w:cs="Times New Roman"/>
      <w:sz w:val="24"/>
      <w:szCs w:val="24"/>
    </w:rPr>
  </w:style>
  <w:style w:type="paragraph" w:customStyle="1" w:styleId="Style">
    <w:name w:val="Style"/>
    <w:rsid w:val="0050600C"/>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9235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356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5496D69DF98/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tar.lt/portal/lt/legalAct/TAR.D5496D69DF98/asr" TargetMode="External"/></Relationships>
</file>

<file path=word/theme/theme1.xml><?xml version="1.0" encoding="utf-8"?>
<a:theme xmlns:a="http://schemas.openxmlformats.org/drawingml/2006/main" name="„Office“ tema">
  <a:themeElements>
    <a:clrScheme name="Pasirinktinis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sirinktinis 1">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46E654C-73E3-4669-84BE-5D4E464BC2A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5FCA-F963-4BE2-9329-910214EA1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3544</Words>
  <Characters>2021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EKONOM_DT</dc:creator>
  <cp:keywords/>
  <dc:description/>
  <cp:lastModifiedBy>Daiva Thumat</cp:lastModifiedBy>
  <cp:revision>2</cp:revision>
  <dcterms:created xsi:type="dcterms:W3CDTF">2024-02-14T14:36:00Z</dcterms:created>
  <dcterms:modified xsi:type="dcterms:W3CDTF">2024-02-14T14:36:00Z</dcterms:modified>
</cp:coreProperties>
</file>