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26B2C" w14:textId="7A84179A" w:rsidR="008B783A" w:rsidRDefault="008B783A" w:rsidP="00A73DFE">
      <w:pPr>
        <w:spacing w:line="360" w:lineRule="auto"/>
        <w:ind w:left="5792" w:firstLine="1296"/>
        <w:rPr>
          <w:bCs/>
          <w:lang w:val="lt-LT"/>
        </w:rPr>
      </w:pPr>
      <w:r w:rsidRPr="00A73DFE">
        <w:rPr>
          <w:bCs/>
          <w:lang w:val="lt-LT"/>
        </w:rPr>
        <w:t>P</w:t>
      </w:r>
      <w:r w:rsidR="00EB19D2">
        <w:rPr>
          <w:bCs/>
          <w:lang w:val="lt-LT"/>
        </w:rPr>
        <w:t>ATVIRTINTA</w:t>
      </w:r>
    </w:p>
    <w:p w14:paraId="4B5A01E0" w14:textId="77777777" w:rsidR="00A73DFE" w:rsidRDefault="00A73DFE" w:rsidP="00A73DFE">
      <w:pPr>
        <w:shd w:val="clear" w:color="auto" w:fill="FFFFFF"/>
        <w:ind w:left="7088"/>
        <w:rPr>
          <w:lang w:val="lt-LT" w:eastAsia="lt-LT"/>
        </w:rPr>
      </w:pPr>
      <w:r w:rsidRPr="0030523E">
        <w:rPr>
          <w:lang w:val="lt-LT" w:eastAsia="lt-LT"/>
        </w:rPr>
        <w:t>Šilutės rajono s</w:t>
      </w:r>
      <w:r>
        <w:rPr>
          <w:lang w:val="lt-LT" w:eastAsia="lt-LT"/>
        </w:rPr>
        <w:t xml:space="preserve">avivaldybės </w:t>
      </w:r>
    </w:p>
    <w:p w14:paraId="665DF911" w14:textId="7A132406" w:rsidR="00A73DFE" w:rsidRPr="0030523E" w:rsidRDefault="00A73DFE" w:rsidP="00A73DFE">
      <w:pPr>
        <w:shd w:val="clear" w:color="auto" w:fill="FFFFFF"/>
        <w:ind w:left="7088"/>
        <w:rPr>
          <w:lang w:val="lt-LT" w:eastAsia="lt-LT"/>
        </w:rPr>
      </w:pPr>
      <w:r w:rsidRPr="0030523E">
        <w:rPr>
          <w:lang w:val="lt-LT" w:eastAsia="lt-LT"/>
        </w:rPr>
        <w:t xml:space="preserve">tarybos 2024 m.          d. </w:t>
      </w:r>
    </w:p>
    <w:p w14:paraId="3E28E6B4" w14:textId="5706C66A" w:rsidR="00A73DFE" w:rsidRPr="0030523E" w:rsidRDefault="00A73DFE" w:rsidP="00A73DFE">
      <w:pPr>
        <w:shd w:val="clear" w:color="auto" w:fill="FFFFFF"/>
        <w:ind w:left="7088"/>
        <w:rPr>
          <w:lang w:val="lt-LT" w:eastAsia="lt-LT"/>
        </w:rPr>
      </w:pPr>
      <w:r>
        <w:rPr>
          <w:lang w:val="lt-LT" w:eastAsia="lt-LT"/>
        </w:rPr>
        <w:t>sprendimu</w:t>
      </w:r>
      <w:r w:rsidRPr="0030523E">
        <w:rPr>
          <w:lang w:val="lt-LT" w:eastAsia="lt-LT"/>
        </w:rPr>
        <w:t xml:space="preserve"> Nr. T1-</w:t>
      </w:r>
    </w:p>
    <w:p w14:paraId="07948F3E" w14:textId="77777777" w:rsidR="008B783A" w:rsidRPr="00A73DFE" w:rsidRDefault="008B783A" w:rsidP="00A73DFE">
      <w:pPr>
        <w:spacing w:line="360" w:lineRule="auto"/>
        <w:ind w:left="5184" w:firstLine="1296"/>
        <w:jc w:val="center"/>
        <w:rPr>
          <w:bCs/>
          <w:lang w:val="lt-LT"/>
        </w:rPr>
      </w:pPr>
    </w:p>
    <w:p w14:paraId="66144A69" w14:textId="77777777" w:rsidR="008B783A" w:rsidRDefault="00D10FF3" w:rsidP="00C5266F">
      <w:pPr>
        <w:spacing w:line="360" w:lineRule="auto"/>
        <w:jc w:val="center"/>
        <w:rPr>
          <w:b/>
          <w:lang w:val="lt-LT"/>
        </w:rPr>
      </w:pPr>
      <w:r w:rsidRPr="008B04EB">
        <w:rPr>
          <w:b/>
          <w:lang w:val="lt-LT"/>
        </w:rPr>
        <w:t xml:space="preserve">PAPILDOMOS </w:t>
      </w:r>
      <w:r w:rsidR="00CF29C1" w:rsidRPr="008B04EB">
        <w:rPr>
          <w:b/>
          <w:lang w:val="lt-LT"/>
        </w:rPr>
        <w:t>VIENKARTINĖS</w:t>
      </w:r>
      <w:r w:rsidRPr="008B04EB">
        <w:rPr>
          <w:b/>
          <w:lang w:val="lt-LT"/>
        </w:rPr>
        <w:t xml:space="preserve"> PARAMOS</w:t>
      </w:r>
      <w:r w:rsidR="00CF29C1" w:rsidRPr="008B04EB">
        <w:rPr>
          <w:b/>
          <w:lang w:val="lt-LT"/>
        </w:rPr>
        <w:t xml:space="preserve"> </w:t>
      </w:r>
      <w:r w:rsidRPr="008B04EB">
        <w:rPr>
          <w:b/>
          <w:lang w:val="lt-LT"/>
        </w:rPr>
        <w:t>(</w:t>
      </w:r>
      <w:r w:rsidR="00CF29C1" w:rsidRPr="008B04EB">
        <w:rPr>
          <w:b/>
          <w:lang w:val="lt-LT"/>
        </w:rPr>
        <w:t>IŠMOKOS</w:t>
      </w:r>
      <w:r w:rsidRPr="008B04EB">
        <w:rPr>
          <w:b/>
          <w:lang w:val="lt-LT"/>
        </w:rPr>
        <w:t>)</w:t>
      </w:r>
      <w:r w:rsidR="00CF29C1" w:rsidRPr="008B04EB">
        <w:rPr>
          <w:b/>
          <w:lang w:val="lt-LT"/>
        </w:rPr>
        <w:t xml:space="preserve"> GIMUS VAIKUI SKYRIMO IR MOKĖJIMO ŠILUTĖS RAJONO SAVIVALDYBĖJE </w:t>
      </w:r>
    </w:p>
    <w:p w14:paraId="16668F5F" w14:textId="5A78C46C" w:rsidR="00CF29C1" w:rsidRPr="008B04EB" w:rsidRDefault="00CF29C1" w:rsidP="00C5266F">
      <w:pPr>
        <w:spacing w:line="360" w:lineRule="auto"/>
        <w:jc w:val="center"/>
        <w:rPr>
          <w:b/>
          <w:bCs/>
          <w:color w:val="000000"/>
          <w:lang w:val="lt-LT"/>
        </w:rPr>
      </w:pPr>
      <w:r w:rsidRPr="008B04EB">
        <w:rPr>
          <w:b/>
          <w:lang w:val="lt-LT"/>
        </w:rPr>
        <w:t>TVARKOS APRAŠAS</w:t>
      </w:r>
      <w:r w:rsidRPr="008B04EB">
        <w:rPr>
          <w:b/>
          <w:bCs/>
          <w:color w:val="000000"/>
          <w:lang w:val="lt-LT"/>
        </w:rPr>
        <w:t xml:space="preserve"> </w:t>
      </w:r>
    </w:p>
    <w:p w14:paraId="7796E070" w14:textId="77777777" w:rsidR="00CF29C1" w:rsidRPr="008B04EB" w:rsidRDefault="00CF29C1" w:rsidP="00C5266F">
      <w:pPr>
        <w:spacing w:line="360" w:lineRule="auto"/>
        <w:rPr>
          <w:color w:val="000000"/>
          <w:lang w:val="lt-LT"/>
        </w:rPr>
      </w:pPr>
    </w:p>
    <w:p w14:paraId="722D19FA" w14:textId="77777777" w:rsidR="00CF29C1" w:rsidRPr="008B04EB" w:rsidRDefault="00CF29C1" w:rsidP="00C5266F">
      <w:pPr>
        <w:spacing w:line="360" w:lineRule="auto"/>
        <w:jc w:val="center"/>
        <w:rPr>
          <w:b/>
          <w:bCs/>
          <w:color w:val="000000"/>
          <w:lang w:val="lt-LT"/>
        </w:rPr>
      </w:pPr>
      <w:r w:rsidRPr="008B04EB">
        <w:rPr>
          <w:b/>
          <w:bCs/>
          <w:color w:val="000000"/>
          <w:lang w:val="lt-LT"/>
        </w:rPr>
        <w:t>I SKYRIUS</w:t>
      </w:r>
    </w:p>
    <w:p w14:paraId="474A7E3C" w14:textId="77777777" w:rsidR="00CF29C1" w:rsidRPr="008B04EB" w:rsidRDefault="00CF29C1" w:rsidP="00C5266F">
      <w:pPr>
        <w:spacing w:line="360" w:lineRule="auto"/>
        <w:jc w:val="center"/>
        <w:rPr>
          <w:b/>
          <w:bCs/>
          <w:color w:val="000000"/>
          <w:lang w:val="lt-LT"/>
        </w:rPr>
      </w:pPr>
      <w:r w:rsidRPr="008B04EB">
        <w:rPr>
          <w:b/>
          <w:bCs/>
          <w:color w:val="000000"/>
          <w:lang w:val="lt-LT"/>
        </w:rPr>
        <w:t>BENDROSIOS NUOSTATOS</w:t>
      </w:r>
    </w:p>
    <w:p w14:paraId="0FD9ABBA" w14:textId="77777777" w:rsidR="00CF29C1" w:rsidRPr="008B04EB" w:rsidRDefault="00CF29C1" w:rsidP="00C5266F">
      <w:pPr>
        <w:spacing w:line="360" w:lineRule="auto"/>
        <w:rPr>
          <w:b/>
          <w:bCs/>
          <w:color w:val="000000"/>
          <w:lang w:val="lt-LT"/>
        </w:rPr>
      </w:pPr>
    </w:p>
    <w:p w14:paraId="2C9DAF93" w14:textId="388F0C4B" w:rsidR="00CF29C1" w:rsidRDefault="00D10FF3" w:rsidP="008B783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lang w:val="lt-LT"/>
        </w:rPr>
      </w:pPr>
      <w:r w:rsidRPr="008014AA">
        <w:rPr>
          <w:lang w:val="lt-LT"/>
        </w:rPr>
        <w:t>Papildomos v</w:t>
      </w:r>
      <w:r w:rsidR="00CF29C1" w:rsidRPr="008014AA">
        <w:rPr>
          <w:lang w:val="lt-LT"/>
        </w:rPr>
        <w:t>ienkartinės</w:t>
      </w:r>
      <w:r w:rsidRPr="008014AA">
        <w:rPr>
          <w:lang w:val="lt-LT"/>
        </w:rPr>
        <w:t xml:space="preserve"> paramos</w:t>
      </w:r>
      <w:r w:rsidR="00CF29C1" w:rsidRPr="008014AA">
        <w:rPr>
          <w:lang w:val="lt-LT"/>
        </w:rPr>
        <w:t xml:space="preserve"> </w:t>
      </w:r>
      <w:r w:rsidRPr="008014AA">
        <w:rPr>
          <w:lang w:val="lt-LT"/>
        </w:rPr>
        <w:t>(</w:t>
      </w:r>
      <w:r w:rsidR="00CF29C1" w:rsidRPr="008014AA">
        <w:rPr>
          <w:lang w:val="lt-LT"/>
        </w:rPr>
        <w:t>išmokos</w:t>
      </w:r>
      <w:r w:rsidRPr="008014AA">
        <w:rPr>
          <w:lang w:val="lt-LT"/>
        </w:rPr>
        <w:t>)</w:t>
      </w:r>
      <w:r w:rsidR="00CF29C1" w:rsidRPr="008014AA">
        <w:rPr>
          <w:lang w:val="lt-LT"/>
        </w:rPr>
        <w:t xml:space="preserve"> gimus vaikui skyrimo ir mokėjimo Šilutės rajono savivaldybėje tvarkos aprašas (toliau – Aprašas) nustato</w:t>
      </w:r>
      <w:r w:rsidR="00620EFC" w:rsidRPr="008014AA">
        <w:rPr>
          <w:lang w:val="lt-LT"/>
        </w:rPr>
        <w:t xml:space="preserve"> papildomos vienkartinės paramos (išmokos)</w:t>
      </w:r>
      <w:r w:rsidR="00CF29C1" w:rsidRPr="008014AA">
        <w:rPr>
          <w:lang w:val="lt-LT"/>
        </w:rPr>
        <w:t xml:space="preserve"> gimus vaikui (toliau – </w:t>
      </w:r>
      <w:r w:rsidR="00620EFC" w:rsidRPr="008014AA">
        <w:rPr>
          <w:lang w:val="lt-LT"/>
        </w:rPr>
        <w:t>Parama</w:t>
      </w:r>
      <w:r w:rsidR="00CF29C1" w:rsidRPr="008014AA">
        <w:rPr>
          <w:lang w:val="lt-LT"/>
        </w:rPr>
        <w:t>)</w:t>
      </w:r>
      <w:r w:rsidR="00CF29C1" w:rsidRPr="008B04EB">
        <w:rPr>
          <w:lang w:val="lt-LT"/>
        </w:rPr>
        <w:t xml:space="preserve"> skyrimo </w:t>
      </w:r>
      <w:r w:rsidR="00CF29C1" w:rsidRPr="00F3660B">
        <w:rPr>
          <w:lang w:val="lt-LT"/>
        </w:rPr>
        <w:t>ir mokėjimo sąlygas.</w:t>
      </w:r>
      <w:r w:rsidR="00CF29C1" w:rsidRPr="008B04EB">
        <w:rPr>
          <w:lang w:val="lt-LT"/>
        </w:rPr>
        <w:t xml:space="preserve"> </w:t>
      </w:r>
    </w:p>
    <w:p w14:paraId="5318D05F" w14:textId="36FBF17D" w:rsidR="00D10FF3" w:rsidRPr="008B783A" w:rsidRDefault="008B783A" w:rsidP="00A73DF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Fonts w:eastAsia="HG Mincho Light J"/>
          <w:lang w:val="lt-LT" w:eastAsia="lt-LT"/>
        </w:rPr>
      </w:pPr>
      <w:r w:rsidRPr="008B783A">
        <w:rPr>
          <w:lang w:val="lt-LT"/>
        </w:rPr>
        <w:t>L</w:t>
      </w:r>
      <w:r w:rsidR="00D10FF3" w:rsidRPr="008B783A">
        <w:rPr>
          <w:lang w:val="lt-LT"/>
        </w:rPr>
        <w:t>ėšos</w:t>
      </w:r>
      <w:r w:rsidRPr="008B783A">
        <w:rPr>
          <w:lang w:val="lt-LT"/>
        </w:rPr>
        <w:t xml:space="preserve"> paramai</w:t>
      </w:r>
      <w:r w:rsidR="00D10FF3" w:rsidRPr="008B783A">
        <w:rPr>
          <w:lang w:val="lt-LT"/>
        </w:rPr>
        <w:t xml:space="preserve"> numatomos einamųjų metų savivaldybės biudžete.</w:t>
      </w:r>
    </w:p>
    <w:p w14:paraId="70D2C4D5" w14:textId="62D77987" w:rsidR="00C5266F" w:rsidRPr="00E874A1" w:rsidRDefault="00C5266F" w:rsidP="00C5266F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Fonts w:eastAsia="HG Mincho Light J"/>
          <w:color w:val="FF0000"/>
          <w:lang w:val="lt-LT" w:eastAsia="lt-LT"/>
        </w:rPr>
      </w:pPr>
      <w:r w:rsidRPr="008B04EB">
        <w:rPr>
          <w:lang w:val="lt-LT"/>
        </w:rPr>
        <w:t>Šis Aprašas taikomas asmenims, jei nors vienas iš tėvų</w:t>
      </w:r>
      <w:bookmarkStart w:id="0" w:name="part_2c78673e1e3e4c2eaa8b23e5cc45b22e"/>
      <w:bookmarkEnd w:id="0"/>
      <w:r w:rsidRPr="008B04EB">
        <w:rPr>
          <w:lang w:val="lt-LT"/>
        </w:rPr>
        <w:t xml:space="preserve"> ne mažiau kaip 12 mėnesių iki vaiko gimimo Lietuvos Respublikos gyvenamosios vietos deklaravimo įstatymo nustatyta tvarka yra deklaravęs gyvenamąją vietą Šilutės rajono </w:t>
      </w:r>
      <w:r w:rsidRPr="00B3476F">
        <w:rPr>
          <w:lang w:val="lt-LT"/>
        </w:rPr>
        <w:t xml:space="preserve">savivaldybėje arba buvo įtrauktas į gyvenamosios vietos neturinčių asmenų apskaitą Šilutės rajono </w:t>
      </w:r>
      <w:r w:rsidRPr="00F3660B">
        <w:rPr>
          <w:lang w:val="lt-LT"/>
        </w:rPr>
        <w:t xml:space="preserve">savivaldybėje ir faktiškai </w:t>
      </w:r>
      <w:r w:rsidRPr="00B3476F">
        <w:rPr>
          <w:lang w:val="lt-LT"/>
        </w:rPr>
        <w:t>gyvena</w:t>
      </w:r>
      <w:r w:rsidRPr="008B04EB">
        <w:rPr>
          <w:lang w:val="lt-LT"/>
        </w:rPr>
        <w:t xml:space="preserve"> Šilutės rajono savivaldybės teritorijoje.</w:t>
      </w:r>
      <w:r w:rsidR="00E874A1">
        <w:rPr>
          <w:lang w:val="lt-LT"/>
        </w:rPr>
        <w:t xml:space="preserve"> </w:t>
      </w:r>
    </w:p>
    <w:p w14:paraId="38656C4D" w14:textId="40DF56FC" w:rsidR="00CF29C1" w:rsidRPr="008B04EB" w:rsidRDefault="00CF29C1" w:rsidP="00C5266F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Fonts w:eastAsia="HG Mincho Light J"/>
          <w:lang w:val="lt-LT" w:eastAsia="lt-LT"/>
        </w:rPr>
      </w:pPr>
      <w:r w:rsidRPr="008B04EB">
        <w:rPr>
          <w:bCs/>
          <w:lang w:val="lt-LT"/>
        </w:rPr>
        <w:t>Apraše vartojamos sąvokos atitinka Lietuvos Respublikos išmokų vaikams įstatymuose vartojamas sąvokas</w:t>
      </w:r>
      <w:r w:rsidRPr="008B04EB">
        <w:rPr>
          <w:lang w:val="lt-LT"/>
        </w:rPr>
        <w:t>.</w:t>
      </w:r>
    </w:p>
    <w:p w14:paraId="6DB47A7D" w14:textId="77777777" w:rsidR="00CF29C1" w:rsidRPr="008B04EB" w:rsidRDefault="00CF29C1" w:rsidP="00C5266F">
      <w:pPr>
        <w:spacing w:line="360" w:lineRule="auto"/>
        <w:jc w:val="center"/>
        <w:rPr>
          <w:b/>
          <w:lang w:val="lt-LT"/>
        </w:rPr>
      </w:pPr>
      <w:r w:rsidRPr="008B04EB">
        <w:rPr>
          <w:b/>
          <w:lang w:val="lt-LT"/>
        </w:rPr>
        <w:t>II SKYRIUS</w:t>
      </w:r>
    </w:p>
    <w:p w14:paraId="3FCBEFDE" w14:textId="77777777" w:rsidR="00CF29C1" w:rsidRPr="008B04EB" w:rsidRDefault="00CF29C1" w:rsidP="00C5266F">
      <w:pPr>
        <w:spacing w:line="360" w:lineRule="auto"/>
        <w:jc w:val="center"/>
        <w:textAlignment w:val="baseline"/>
        <w:rPr>
          <w:b/>
          <w:bCs/>
          <w:color w:val="000000" w:themeColor="text1"/>
          <w:lang w:val="lt-LT" w:eastAsia="lt-LT"/>
        </w:rPr>
      </w:pPr>
      <w:r w:rsidRPr="008B04EB">
        <w:rPr>
          <w:b/>
          <w:bCs/>
          <w:color w:val="000000" w:themeColor="text1"/>
          <w:lang w:val="lt-LT" w:eastAsia="lt-LT"/>
        </w:rPr>
        <w:t xml:space="preserve">VIENKARTINĖS IŠMOKOS GIMUS VAIKUI SKYRIMO IR MOKĖJIMO </w:t>
      </w:r>
    </w:p>
    <w:p w14:paraId="490EAF4B" w14:textId="7A6C0B65" w:rsidR="00CF29C1" w:rsidRPr="008B04EB" w:rsidRDefault="00CF29C1" w:rsidP="00A73DFE">
      <w:pPr>
        <w:spacing w:line="360" w:lineRule="auto"/>
        <w:jc w:val="center"/>
        <w:textAlignment w:val="baseline"/>
        <w:rPr>
          <w:bCs/>
          <w:lang w:val="lt-LT"/>
        </w:rPr>
      </w:pPr>
      <w:r w:rsidRPr="008B04EB">
        <w:rPr>
          <w:b/>
          <w:bCs/>
          <w:color w:val="000000" w:themeColor="text1"/>
          <w:lang w:val="lt-LT" w:eastAsia="lt-LT"/>
        </w:rPr>
        <w:t>TVARKA</w:t>
      </w:r>
    </w:p>
    <w:p w14:paraId="60CAEB0C" w14:textId="5368E02C" w:rsidR="00913555" w:rsidRPr="003D365F" w:rsidRDefault="003D365F" w:rsidP="003D365F">
      <w:pPr>
        <w:pStyle w:val="Sraopastraipa"/>
        <w:numPr>
          <w:ilvl w:val="0"/>
          <w:numId w:val="1"/>
        </w:numPr>
        <w:spacing w:line="360" w:lineRule="auto"/>
        <w:jc w:val="both"/>
        <w:rPr>
          <w:color w:val="000000" w:themeColor="text1"/>
          <w:lang w:val="lt-LT" w:eastAsia="lt-LT"/>
        </w:rPr>
      </w:pPr>
      <w:r>
        <w:rPr>
          <w:color w:val="000000" w:themeColor="text1"/>
          <w:lang w:val="lt-LT" w:eastAsia="lt-LT"/>
        </w:rPr>
        <w:t>Išmokos dydis – 10 bazinių socialinių išmokos dydžių (BS</w:t>
      </w:r>
      <w:r w:rsidR="00F753F8">
        <w:rPr>
          <w:color w:val="000000" w:themeColor="text1"/>
          <w:lang w:val="lt-LT" w:eastAsia="lt-LT"/>
        </w:rPr>
        <w:t>I</w:t>
      </w:r>
      <w:r>
        <w:rPr>
          <w:color w:val="000000" w:themeColor="text1"/>
          <w:lang w:val="lt-LT" w:eastAsia="lt-LT"/>
        </w:rPr>
        <w:t xml:space="preserve">). </w:t>
      </w:r>
    </w:p>
    <w:p w14:paraId="7E39CAEC" w14:textId="468CA71E" w:rsidR="00B36B5C" w:rsidRPr="00DB40FE" w:rsidRDefault="00C5266F" w:rsidP="00C5266F">
      <w:pPr>
        <w:pStyle w:val="Sraopastraipa"/>
        <w:numPr>
          <w:ilvl w:val="0"/>
          <w:numId w:val="1"/>
        </w:numPr>
        <w:spacing w:line="360" w:lineRule="auto"/>
        <w:ind w:left="142" w:firstLine="709"/>
        <w:jc w:val="both"/>
        <w:rPr>
          <w:color w:val="FF0000"/>
          <w:lang w:val="lt-LT" w:eastAsia="lt-LT"/>
        </w:rPr>
      </w:pPr>
      <w:r w:rsidRPr="008B04EB">
        <w:rPr>
          <w:lang w:val="lt-LT"/>
        </w:rPr>
        <w:t xml:space="preserve">Papildoma vienkartinė parama (išmoka) gimus vaikui skiriama </w:t>
      </w:r>
      <w:r w:rsidR="00FE18FE" w:rsidRPr="0030523E">
        <w:rPr>
          <w:lang w:val="lt-LT"/>
        </w:rPr>
        <w:t xml:space="preserve">pareiškėjui </w:t>
      </w:r>
      <w:r w:rsidR="00463AEA" w:rsidRPr="0030523E">
        <w:rPr>
          <w:lang w:val="lt-LT"/>
        </w:rPr>
        <w:t>(</w:t>
      </w:r>
      <w:r w:rsidR="00F3660B" w:rsidRPr="0030523E">
        <w:rPr>
          <w:lang w:val="lt-LT"/>
        </w:rPr>
        <w:t>vaiko motinai arba tėvui)</w:t>
      </w:r>
      <w:r w:rsidR="00463AEA" w:rsidRPr="0030523E">
        <w:rPr>
          <w:lang w:val="lt-LT"/>
        </w:rPr>
        <w:t xml:space="preserve"> </w:t>
      </w:r>
      <w:r w:rsidR="00FE18FE" w:rsidRPr="0030523E">
        <w:rPr>
          <w:lang w:val="lt-LT"/>
        </w:rPr>
        <w:t>pateikus prašymą  (Priedas Nr. 1</w:t>
      </w:r>
      <w:r w:rsidR="00F3660B" w:rsidRPr="0030523E">
        <w:rPr>
          <w:lang w:val="lt-LT"/>
        </w:rPr>
        <w:t>),</w:t>
      </w:r>
      <w:r w:rsidRPr="0030523E">
        <w:rPr>
          <w:lang w:val="lt-LT"/>
        </w:rPr>
        <w:t xml:space="preserve"> </w:t>
      </w:r>
      <w:r w:rsidRPr="008B04EB">
        <w:rPr>
          <w:lang w:val="lt-LT"/>
        </w:rPr>
        <w:t xml:space="preserve">kai kreipiamasi dėl vienkartinės išmokos vaikui skyrimo pagal Lietuvos Respublikos išmokų vaikams įstatymą nustatyta tvarka, jeigu dėl jos kreipiamasi ne vėliau kaip </w:t>
      </w:r>
      <w:r w:rsidRPr="003D365F">
        <w:rPr>
          <w:lang w:val="lt-LT"/>
        </w:rPr>
        <w:t xml:space="preserve">per </w:t>
      </w:r>
      <w:r w:rsidR="00374354" w:rsidRPr="003D365F">
        <w:rPr>
          <w:lang w:val="lt-LT"/>
        </w:rPr>
        <w:t>12</w:t>
      </w:r>
      <w:r w:rsidRPr="003D365F">
        <w:rPr>
          <w:lang w:val="lt-LT"/>
        </w:rPr>
        <w:t xml:space="preserve"> mėnesi</w:t>
      </w:r>
      <w:r w:rsidR="00374354" w:rsidRPr="003D365F">
        <w:rPr>
          <w:lang w:val="lt-LT"/>
        </w:rPr>
        <w:t>ų</w:t>
      </w:r>
      <w:r w:rsidRPr="008B04EB">
        <w:rPr>
          <w:lang w:val="lt-LT"/>
        </w:rPr>
        <w:t xml:space="preserve"> nuo vaiko gimimo dienos ir pareiškėjas kreipimosi metu dėl vienkartinės išmokos vaikui atitinka Tvarkos aprašo 3 punkto nuostatas. </w:t>
      </w:r>
    </w:p>
    <w:p w14:paraId="33DF4CB5" w14:textId="1DFE0A5E" w:rsidR="00B36B5C" w:rsidRPr="00E874A1" w:rsidRDefault="008014AA" w:rsidP="00B36B5C">
      <w:pPr>
        <w:pStyle w:val="Sraopastraipa"/>
        <w:numPr>
          <w:ilvl w:val="0"/>
          <w:numId w:val="1"/>
        </w:numPr>
        <w:spacing w:line="360" w:lineRule="auto"/>
        <w:ind w:left="142" w:firstLine="709"/>
        <w:jc w:val="both"/>
        <w:rPr>
          <w:color w:val="FF0000"/>
          <w:lang w:val="lt-LT" w:eastAsia="lt-LT"/>
        </w:rPr>
      </w:pPr>
      <w:r w:rsidRPr="0030523E">
        <w:rPr>
          <w:lang w:val="lt-LT"/>
        </w:rPr>
        <w:t>Parama</w:t>
      </w:r>
      <w:r w:rsidR="00CF29C1" w:rsidRPr="0030523E">
        <w:rPr>
          <w:lang w:val="lt-LT"/>
        </w:rPr>
        <w:t xml:space="preserve"> </w:t>
      </w:r>
      <w:r w:rsidR="00FE18FE" w:rsidRPr="0030523E">
        <w:rPr>
          <w:lang w:val="lt-LT"/>
        </w:rPr>
        <w:t xml:space="preserve">(išmoka) </w:t>
      </w:r>
      <w:r w:rsidR="00CF29C1" w:rsidRPr="0030523E">
        <w:rPr>
          <w:lang w:val="lt-LT"/>
        </w:rPr>
        <w:t xml:space="preserve">skiriama </w:t>
      </w:r>
      <w:r w:rsidR="00923CF9" w:rsidRPr="0030523E">
        <w:rPr>
          <w:lang w:val="lt-LT"/>
        </w:rPr>
        <w:t>Šilutės</w:t>
      </w:r>
      <w:r w:rsidR="00CF29C1" w:rsidRPr="0030523E">
        <w:rPr>
          <w:lang w:val="lt-LT"/>
        </w:rPr>
        <w:t xml:space="preserve"> rajono savivaldybės administracijos Socialinės paramos skyriaus </w:t>
      </w:r>
      <w:r w:rsidR="001304B7" w:rsidRPr="0030523E">
        <w:rPr>
          <w:lang w:val="lt-LT"/>
        </w:rPr>
        <w:t xml:space="preserve">vedėjo </w:t>
      </w:r>
      <w:r w:rsidR="00DB40FE" w:rsidRPr="0030523E">
        <w:rPr>
          <w:lang w:val="lt-LT"/>
        </w:rPr>
        <w:t xml:space="preserve">(toliau – Socialinės paramos skyrius) </w:t>
      </w:r>
      <w:r w:rsidR="00F75B5B">
        <w:rPr>
          <w:lang w:val="lt-LT"/>
        </w:rPr>
        <w:t>arba</w:t>
      </w:r>
      <w:r w:rsidR="00DB40FE" w:rsidRPr="0030523E">
        <w:rPr>
          <w:lang w:val="lt-LT"/>
        </w:rPr>
        <w:t xml:space="preserve"> seniūnijos seniūno </w:t>
      </w:r>
      <w:r w:rsidR="00CF29C1" w:rsidRPr="0030523E">
        <w:rPr>
          <w:lang w:val="lt-LT"/>
        </w:rPr>
        <w:t>sprendimu</w:t>
      </w:r>
      <w:r w:rsidR="00CF29C1" w:rsidRPr="008B04EB">
        <w:rPr>
          <w:lang w:val="lt-LT"/>
        </w:rPr>
        <w:t>.</w:t>
      </w:r>
      <w:r w:rsidR="00E874A1">
        <w:rPr>
          <w:lang w:val="lt-LT"/>
        </w:rPr>
        <w:t xml:space="preserve"> </w:t>
      </w:r>
    </w:p>
    <w:p w14:paraId="103B1420" w14:textId="49FAC188" w:rsidR="00CF29C1" w:rsidRPr="008B04EB" w:rsidRDefault="00CF29C1" w:rsidP="00B36B5C">
      <w:pPr>
        <w:pStyle w:val="Sraopastraipa"/>
        <w:numPr>
          <w:ilvl w:val="0"/>
          <w:numId w:val="1"/>
        </w:numPr>
        <w:spacing w:line="360" w:lineRule="auto"/>
        <w:ind w:left="142" w:firstLine="709"/>
        <w:jc w:val="both"/>
        <w:rPr>
          <w:color w:val="000000" w:themeColor="text1"/>
          <w:lang w:val="lt-LT" w:eastAsia="lt-LT"/>
        </w:rPr>
      </w:pPr>
      <w:r w:rsidRPr="008B04EB">
        <w:rPr>
          <w:lang w:val="lt-LT"/>
        </w:rPr>
        <w:lastRenderedPageBreak/>
        <w:t>Išmoka neskiriama, jeigu:</w:t>
      </w:r>
    </w:p>
    <w:p w14:paraId="2A3C0F1D" w14:textId="5D1C9B08" w:rsidR="00B36B5C" w:rsidRPr="008B04EB" w:rsidRDefault="00CF29C1" w:rsidP="00B36B5C">
      <w:pPr>
        <w:pStyle w:val="Sraopastraipa"/>
        <w:numPr>
          <w:ilvl w:val="1"/>
          <w:numId w:val="1"/>
        </w:numPr>
        <w:spacing w:line="360" w:lineRule="auto"/>
        <w:jc w:val="both"/>
        <w:rPr>
          <w:lang w:val="lt-LT"/>
        </w:rPr>
      </w:pPr>
      <w:r w:rsidRPr="008B04EB">
        <w:rPr>
          <w:lang w:val="lt-LT"/>
        </w:rPr>
        <w:t>vaikas gimė negyvas;</w:t>
      </w:r>
    </w:p>
    <w:p w14:paraId="5232E531" w14:textId="35E0888C" w:rsidR="00CF29C1" w:rsidRDefault="00CF29C1" w:rsidP="00B36B5C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lang w:val="lt-LT"/>
        </w:rPr>
      </w:pPr>
      <w:r w:rsidRPr="008B04EB">
        <w:rPr>
          <w:lang w:val="lt-LT"/>
        </w:rPr>
        <w:t>kreipiantis dėl išmokos skyrimo vaikas yra išlaikomas (nemokamai gauna nakvynę, maistą ir kitas paslaugas) valstybės ar savivaldybės finansuojamoje įstaigoje</w:t>
      </w:r>
      <w:r w:rsidR="008B783A">
        <w:rPr>
          <w:lang w:val="lt-LT"/>
        </w:rPr>
        <w:t>;</w:t>
      </w:r>
    </w:p>
    <w:p w14:paraId="7CB39581" w14:textId="53CF3817" w:rsidR="00E874A1" w:rsidRPr="0030523E" w:rsidRDefault="00E874A1" w:rsidP="00B36B5C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lang w:val="lt-LT"/>
        </w:rPr>
      </w:pPr>
      <w:r w:rsidRPr="0030523E">
        <w:rPr>
          <w:lang w:val="lt-LT"/>
        </w:rPr>
        <w:t>neatitinka Tvarkos aprašo 3 p.</w:t>
      </w:r>
      <w:r w:rsidR="003D365F">
        <w:rPr>
          <w:lang w:val="lt-LT"/>
        </w:rPr>
        <w:t>;</w:t>
      </w:r>
    </w:p>
    <w:p w14:paraId="6A932E67" w14:textId="01E338E2" w:rsidR="0082300E" w:rsidRPr="0082300E" w:rsidRDefault="0082300E" w:rsidP="00B36B5C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color w:val="FF0000"/>
          <w:lang w:val="lt-LT"/>
        </w:rPr>
      </w:pPr>
      <w:r w:rsidRPr="003D365F">
        <w:rPr>
          <w:lang w:val="lt-LT"/>
        </w:rPr>
        <w:t>vaikas gimė iki 202</w:t>
      </w:r>
      <w:r w:rsidR="003D365F" w:rsidRPr="003D365F">
        <w:rPr>
          <w:lang w:val="lt-LT"/>
        </w:rPr>
        <w:t>4</w:t>
      </w:r>
      <w:r w:rsidRPr="003D365F">
        <w:rPr>
          <w:lang w:val="lt-LT"/>
        </w:rPr>
        <w:t>-</w:t>
      </w:r>
      <w:r w:rsidR="003D365F" w:rsidRPr="003D365F">
        <w:rPr>
          <w:lang w:val="lt-LT"/>
        </w:rPr>
        <w:t>02</w:t>
      </w:r>
      <w:r w:rsidRPr="003D365F">
        <w:rPr>
          <w:lang w:val="lt-LT"/>
        </w:rPr>
        <w:t>-</w:t>
      </w:r>
      <w:r w:rsidR="003D365F" w:rsidRPr="003D365F">
        <w:rPr>
          <w:lang w:val="lt-LT"/>
        </w:rPr>
        <w:t>29</w:t>
      </w:r>
      <w:r w:rsidRPr="003D365F">
        <w:rPr>
          <w:lang w:val="lt-LT"/>
        </w:rPr>
        <w:t xml:space="preserve"> (imtinai</w:t>
      </w:r>
      <w:r w:rsidRPr="003D365F">
        <w:t>)</w:t>
      </w:r>
      <w:r w:rsidR="008B783A">
        <w:t>.</w:t>
      </w:r>
      <w:r w:rsidRPr="003D365F">
        <w:t xml:space="preserve"> </w:t>
      </w:r>
    </w:p>
    <w:p w14:paraId="6E4F66DC" w14:textId="1C3D7E75" w:rsidR="00B36B5C" w:rsidRPr="008B04EB" w:rsidRDefault="00CF29C1" w:rsidP="008B04EB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color w:val="000000" w:themeColor="text1"/>
          <w:lang w:val="lt-LT" w:eastAsia="lt-LT"/>
        </w:rPr>
      </w:pPr>
      <w:r w:rsidRPr="008B04EB">
        <w:rPr>
          <w:color w:val="000000" w:themeColor="text1"/>
          <w:lang w:val="lt-LT" w:eastAsia="lt-LT"/>
        </w:rPr>
        <w:t xml:space="preserve">Kreipimosi dėl </w:t>
      </w:r>
      <w:r w:rsidR="008B04EB" w:rsidRPr="008B04EB">
        <w:rPr>
          <w:color w:val="000000" w:themeColor="text1"/>
          <w:lang w:val="lt-LT" w:eastAsia="lt-LT"/>
        </w:rPr>
        <w:t>papildomos v</w:t>
      </w:r>
      <w:r w:rsidRPr="008B04EB">
        <w:rPr>
          <w:color w:val="000000" w:themeColor="text1"/>
          <w:lang w:val="lt-LT" w:eastAsia="lt-LT"/>
        </w:rPr>
        <w:t>ienkartinės</w:t>
      </w:r>
      <w:r w:rsidR="008B04EB" w:rsidRPr="008B04EB">
        <w:rPr>
          <w:color w:val="000000" w:themeColor="text1"/>
          <w:lang w:val="lt-LT" w:eastAsia="lt-LT"/>
        </w:rPr>
        <w:t xml:space="preserve"> paramos</w:t>
      </w:r>
      <w:r w:rsidRPr="008B04EB">
        <w:rPr>
          <w:color w:val="000000" w:themeColor="text1"/>
          <w:lang w:val="lt-LT" w:eastAsia="lt-LT"/>
        </w:rPr>
        <w:t xml:space="preserve"> </w:t>
      </w:r>
      <w:r w:rsidR="008B04EB" w:rsidRPr="008B04EB">
        <w:rPr>
          <w:color w:val="000000" w:themeColor="text1"/>
          <w:lang w:val="lt-LT" w:eastAsia="lt-LT"/>
        </w:rPr>
        <w:t>(</w:t>
      </w:r>
      <w:r w:rsidRPr="008B04EB">
        <w:rPr>
          <w:color w:val="000000" w:themeColor="text1"/>
          <w:lang w:val="lt-LT" w:eastAsia="lt-LT"/>
        </w:rPr>
        <w:t>išmokos</w:t>
      </w:r>
      <w:r w:rsidR="008B04EB" w:rsidRPr="008B04EB">
        <w:rPr>
          <w:color w:val="000000" w:themeColor="text1"/>
          <w:lang w:val="lt-LT" w:eastAsia="lt-LT"/>
        </w:rPr>
        <w:t>)</w:t>
      </w:r>
      <w:r w:rsidRPr="008B04EB">
        <w:rPr>
          <w:color w:val="000000" w:themeColor="text1"/>
          <w:lang w:val="lt-LT" w:eastAsia="lt-LT"/>
        </w:rPr>
        <w:t xml:space="preserve"> diena laikoma ta diena, kurią pateiktas Prašymas. </w:t>
      </w:r>
    </w:p>
    <w:p w14:paraId="2A1132DA" w14:textId="1CF40B9B" w:rsidR="00B714D5" w:rsidRPr="008B04EB" w:rsidRDefault="00CF29C1" w:rsidP="00B714D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color w:val="000000" w:themeColor="text1"/>
          <w:lang w:val="lt-LT" w:eastAsia="lt-LT"/>
        </w:rPr>
      </w:pPr>
      <w:r w:rsidRPr="008B04EB">
        <w:rPr>
          <w:color w:val="000000" w:themeColor="text1"/>
          <w:shd w:val="clear" w:color="auto" w:fill="FFFFFF"/>
          <w:lang w:val="lt-LT" w:eastAsia="lt-LT"/>
        </w:rPr>
        <w:t xml:space="preserve">Sprendimas dėl </w:t>
      </w:r>
      <w:r w:rsidR="00374354" w:rsidRPr="008B04EB">
        <w:rPr>
          <w:color w:val="000000" w:themeColor="text1"/>
          <w:shd w:val="clear" w:color="auto" w:fill="FFFFFF"/>
          <w:lang w:val="lt-LT" w:eastAsia="lt-LT"/>
        </w:rPr>
        <w:t>papildomos v</w:t>
      </w:r>
      <w:r w:rsidRPr="008B04EB">
        <w:rPr>
          <w:color w:val="000000" w:themeColor="text1"/>
          <w:shd w:val="clear" w:color="auto" w:fill="FFFFFF"/>
          <w:lang w:val="lt-LT" w:eastAsia="lt-LT"/>
        </w:rPr>
        <w:t xml:space="preserve">ienkartinės </w:t>
      </w:r>
      <w:r w:rsidR="00374354" w:rsidRPr="008B04EB">
        <w:rPr>
          <w:color w:val="000000" w:themeColor="text1"/>
          <w:shd w:val="clear" w:color="auto" w:fill="FFFFFF"/>
          <w:lang w:val="lt-LT" w:eastAsia="lt-LT"/>
        </w:rPr>
        <w:t>paramos (</w:t>
      </w:r>
      <w:r w:rsidRPr="008B04EB">
        <w:rPr>
          <w:color w:val="000000" w:themeColor="text1"/>
          <w:shd w:val="clear" w:color="auto" w:fill="FFFFFF"/>
          <w:lang w:val="lt-LT" w:eastAsia="lt-LT"/>
        </w:rPr>
        <w:t>išmokos</w:t>
      </w:r>
      <w:r w:rsidR="00374354" w:rsidRPr="008B04EB">
        <w:rPr>
          <w:color w:val="000000" w:themeColor="text1"/>
          <w:shd w:val="clear" w:color="auto" w:fill="FFFFFF"/>
          <w:lang w:val="lt-LT" w:eastAsia="lt-LT"/>
        </w:rPr>
        <w:t>)</w:t>
      </w:r>
      <w:r w:rsidRPr="008B04EB">
        <w:rPr>
          <w:color w:val="000000" w:themeColor="text1"/>
          <w:shd w:val="clear" w:color="auto" w:fill="FFFFFF"/>
          <w:lang w:val="lt-LT" w:eastAsia="lt-LT"/>
        </w:rPr>
        <w:t xml:space="preserve"> skyrimo (neskyrimo) priimamas ne vėliau kaip per </w:t>
      </w:r>
      <w:r w:rsidR="00374354" w:rsidRPr="008B04EB">
        <w:rPr>
          <w:color w:val="000000" w:themeColor="text1"/>
          <w:shd w:val="clear" w:color="auto" w:fill="FFFFFF"/>
          <w:lang w:val="lt-LT" w:eastAsia="lt-LT"/>
        </w:rPr>
        <w:t>1</w:t>
      </w:r>
      <w:r w:rsidRPr="008B04EB">
        <w:rPr>
          <w:color w:val="000000" w:themeColor="text1"/>
          <w:shd w:val="clear" w:color="auto" w:fill="FFFFFF"/>
          <w:lang w:val="lt-LT" w:eastAsia="lt-LT"/>
        </w:rPr>
        <w:t>0 darbo dienų nuo prašymo ir visų reikalingų dokumentų</w:t>
      </w:r>
      <w:r w:rsidR="00FD2AE8" w:rsidRPr="008B04EB">
        <w:rPr>
          <w:color w:val="000000" w:themeColor="text1"/>
          <w:shd w:val="clear" w:color="auto" w:fill="FFFFFF"/>
          <w:lang w:val="lt-LT" w:eastAsia="lt-LT"/>
        </w:rPr>
        <w:t xml:space="preserve"> </w:t>
      </w:r>
      <w:r w:rsidRPr="008B04EB">
        <w:rPr>
          <w:color w:val="000000" w:themeColor="text1"/>
          <w:shd w:val="clear" w:color="auto" w:fill="FFFFFF"/>
          <w:lang w:val="lt-LT" w:eastAsia="lt-LT"/>
        </w:rPr>
        <w:t xml:space="preserve">gavimo dienos. </w:t>
      </w:r>
    </w:p>
    <w:p w14:paraId="503A3397" w14:textId="41AB59EF" w:rsidR="00B714D5" w:rsidRPr="008B04EB" w:rsidRDefault="00CF29C1" w:rsidP="00B714D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color w:val="000000" w:themeColor="text1"/>
          <w:lang w:val="lt-LT" w:eastAsia="lt-LT"/>
        </w:rPr>
      </w:pPr>
      <w:r w:rsidRPr="008B04EB">
        <w:rPr>
          <w:color w:val="000000" w:themeColor="text1"/>
          <w:lang w:val="lt-LT" w:eastAsia="lt-LT"/>
        </w:rPr>
        <w:t xml:space="preserve">Tėvai (vienas iš tėvų) apie priimtą sprendimą dėl </w:t>
      </w:r>
      <w:r w:rsidR="008B04EB" w:rsidRPr="008B04EB">
        <w:rPr>
          <w:color w:val="000000" w:themeColor="text1"/>
          <w:shd w:val="clear" w:color="auto" w:fill="FFFFFF"/>
          <w:lang w:val="lt-LT" w:eastAsia="lt-LT"/>
        </w:rPr>
        <w:t xml:space="preserve">papildomos vienkartinės paramos (išmokos) </w:t>
      </w:r>
      <w:r w:rsidRPr="008B04EB">
        <w:rPr>
          <w:color w:val="000000" w:themeColor="text1"/>
          <w:lang w:val="lt-LT" w:eastAsia="lt-LT"/>
        </w:rPr>
        <w:t>skyrimo (neskyrimo) informuojami ne vėliau kaip per 5 darbo dienas nuo sprendimo priėmimo dienos.</w:t>
      </w:r>
    </w:p>
    <w:p w14:paraId="7F03ECF2" w14:textId="659543FE" w:rsidR="00F3660B" w:rsidRDefault="00CF29C1" w:rsidP="00F3660B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color w:val="000000" w:themeColor="text1"/>
          <w:lang w:val="lt-LT" w:eastAsia="lt-LT"/>
        </w:rPr>
      </w:pPr>
      <w:r w:rsidRPr="008B04EB">
        <w:rPr>
          <w:color w:val="000000" w:themeColor="text1"/>
          <w:lang w:val="lt-LT" w:eastAsia="lt-LT"/>
        </w:rPr>
        <w:t xml:space="preserve">Jeigu </w:t>
      </w:r>
      <w:r w:rsidR="008B04EB" w:rsidRPr="008B04EB">
        <w:rPr>
          <w:color w:val="000000" w:themeColor="text1"/>
          <w:shd w:val="clear" w:color="auto" w:fill="FFFFFF"/>
          <w:lang w:val="lt-LT" w:eastAsia="lt-LT"/>
        </w:rPr>
        <w:t>papildoma vienkartinė param</w:t>
      </w:r>
      <w:r w:rsidR="00EB19D2">
        <w:rPr>
          <w:color w:val="000000" w:themeColor="text1"/>
          <w:shd w:val="clear" w:color="auto" w:fill="FFFFFF"/>
          <w:lang w:val="lt-LT" w:eastAsia="lt-LT"/>
        </w:rPr>
        <w:t>a</w:t>
      </w:r>
      <w:r w:rsidR="008B04EB" w:rsidRPr="008B04EB">
        <w:rPr>
          <w:color w:val="000000" w:themeColor="text1"/>
          <w:shd w:val="clear" w:color="auto" w:fill="FFFFFF"/>
          <w:lang w:val="lt-LT" w:eastAsia="lt-LT"/>
        </w:rPr>
        <w:t xml:space="preserve"> (išmoka) </w:t>
      </w:r>
      <w:r w:rsidRPr="008B04EB">
        <w:rPr>
          <w:color w:val="000000" w:themeColor="text1"/>
          <w:lang w:val="lt-LT" w:eastAsia="lt-LT"/>
        </w:rPr>
        <w:t>neskiriama, nurodom</w:t>
      </w:r>
      <w:r w:rsidR="008B04EB" w:rsidRPr="008B04EB">
        <w:rPr>
          <w:color w:val="000000" w:themeColor="text1"/>
          <w:lang w:val="lt-LT" w:eastAsia="lt-LT"/>
        </w:rPr>
        <w:t>i</w:t>
      </w:r>
      <w:r w:rsidRPr="008B04EB">
        <w:rPr>
          <w:color w:val="000000" w:themeColor="text1"/>
          <w:lang w:val="lt-LT" w:eastAsia="lt-LT"/>
        </w:rPr>
        <w:t xml:space="preserve"> neskyrimo motyvai ir šio sprendimo apskundimo tvarka.</w:t>
      </w:r>
    </w:p>
    <w:p w14:paraId="178AF4DC" w14:textId="52818AE9" w:rsidR="00DB40FE" w:rsidRPr="0030523E" w:rsidRDefault="00FE18FE" w:rsidP="00F3660B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lang w:val="lt-LT" w:eastAsia="lt-LT"/>
        </w:rPr>
      </w:pPr>
      <w:r w:rsidRPr="0030523E">
        <w:rPr>
          <w:rFonts w:eastAsia="Courier New"/>
          <w:lang w:val="lt-LT"/>
        </w:rPr>
        <w:t>Papildoma v</w:t>
      </w:r>
      <w:r w:rsidR="00DB40FE" w:rsidRPr="0030523E">
        <w:rPr>
          <w:rFonts w:eastAsia="Courier New"/>
          <w:lang w:val="lt-LT"/>
        </w:rPr>
        <w:t xml:space="preserve">ienkartinė </w:t>
      </w:r>
      <w:r w:rsidRPr="0030523E">
        <w:rPr>
          <w:rFonts w:eastAsia="Courier New"/>
          <w:lang w:val="lt-LT"/>
        </w:rPr>
        <w:t>parama (išmoka) mokama už praėjusį mėnesį</w:t>
      </w:r>
      <w:r w:rsidR="00EB19D2">
        <w:rPr>
          <w:rFonts w:eastAsia="Courier New"/>
          <w:lang w:val="lt-LT"/>
        </w:rPr>
        <w:t>,</w:t>
      </w:r>
      <w:r w:rsidRPr="0030523E">
        <w:rPr>
          <w:rFonts w:eastAsia="Courier New"/>
          <w:lang w:val="lt-LT"/>
        </w:rPr>
        <w:t xml:space="preserve"> </w:t>
      </w:r>
      <w:r w:rsidR="00EB19D2" w:rsidRPr="0030523E">
        <w:rPr>
          <w:rFonts w:eastAsia="Courier New"/>
          <w:lang w:val="lt-LT"/>
        </w:rPr>
        <w:t>kiekvieno mėnesio 10</w:t>
      </w:r>
      <w:r w:rsidR="00EB19D2">
        <w:rPr>
          <w:rFonts w:eastAsia="Courier New"/>
          <w:lang w:val="lt-LT"/>
        </w:rPr>
        <w:t>–</w:t>
      </w:r>
      <w:r w:rsidR="00EB19D2" w:rsidRPr="0030523E">
        <w:rPr>
          <w:rFonts w:eastAsia="Courier New"/>
          <w:lang w:val="lt-LT"/>
        </w:rPr>
        <w:t xml:space="preserve">25 dienomis </w:t>
      </w:r>
      <w:r w:rsidRPr="0030523E">
        <w:rPr>
          <w:rFonts w:eastAsia="Courier New"/>
          <w:lang w:val="lt-LT"/>
        </w:rPr>
        <w:t xml:space="preserve">pervedant lėšas į pareiškėjo prašyme nurodytą asmeninę sąskaitą pagal Socialinės paramos skyriaus sudarytus žiniaraščius. </w:t>
      </w:r>
    </w:p>
    <w:p w14:paraId="5FF7547C" w14:textId="3D933A61" w:rsidR="00B714D5" w:rsidRPr="00FB5AEE" w:rsidRDefault="00FE18FE" w:rsidP="00C5266F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color w:val="000000" w:themeColor="text1"/>
          <w:lang w:val="lt-LT" w:eastAsia="lt-LT"/>
        </w:rPr>
      </w:pPr>
      <w:r>
        <w:rPr>
          <w:lang w:val="lt-LT"/>
        </w:rPr>
        <w:t>P</w:t>
      </w:r>
      <w:r w:rsidR="00FB5AEE" w:rsidRPr="00FB5AEE">
        <w:rPr>
          <w:lang w:val="lt-LT"/>
        </w:rPr>
        <w:t>apildom</w:t>
      </w:r>
      <w:r w:rsidR="00EB19D2">
        <w:rPr>
          <w:lang w:val="lt-LT"/>
        </w:rPr>
        <w:t>os</w:t>
      </w:r>
      <w:r w:rsidR="00FB5AEE" w:rsidRPr="00FB5AEE">
        <w:rPr>
          <w:lang w:val="lt-LT"/>
        </w:rPr>
        <w:t xml:space="preserve"> vienkartinė</w:t>
      </w:r>
      <w:r w:rsidR="00EB19D2">
        <w:rPr>
          <w:lang w:val="lt-LT"/>
        </w:rPr>
        <w:t>s</w:t>
      </w:r>
      <w:r w:rsidR="00FB5AEE" w:rsidRPr="00FB5AEE">
        <w:rPr>
          <w:lang w:val="lt-LT"/>
        </w:rPr>
        <w:t xml:space="preserve"> para</w:t>
      </w:r>
      <w:r w:rsidR="00EB19D2">
        <w:rPr>
          <w:lang w:val="lt-LT"/>
        </w:rPr>
        <w:t>mos</w:t>
      </w:r>
      <w:r w:rsidR="00FB5AEE" w:rsidRPr="00FB5AEE">
        <w:rPr>
          <w:lang w:val="lt-LT"/>
        </w:rPr>
        <w:t xml:space="preserve"> (išmok</w:t>
      </w:r>
      <w:r w:rsidR="00EB19D2">
        <w:rPr>
          <w:lang w:val="lt-LT"/>
        </w:rPr>
        <w:t>os</w:t>
      </w:r>
      <w:r w:rsidR="00FB5AEE" w:rsidRPr="00FB5AEE">
        <w:rPr>
          <w:lang w:val="lt-LT"/>
        </w:rPr>
        <w:t>)</w:t>
      </w:r>
      <w:r w:rsidR="00EB19D2">
        <w:rPr>
          <w:lang w:val="lt-LT"/>
        </w:rPr>
        <w:t>, skirtos</w:t>
      </w:r>
      <w:r w:rsidR="00FB5AEE" w:rsidRPr="00FB5AEE">
        <w:rPr>
          <w:lang w:val="lt-LT"/>
        </w:rPr>
        <w:t xml:space="preserve"> vaikui, gimusiam socialinę riziką patiriančioje šeimoje, panaudojimo tikslingumą kontroliuoja socialinis darbuotojas darbui su šeima.</w:t>
      </w:r>
    </w:p>
    <w:p w14:paraId="6F4B036E" w14:textId="3EBD9B29" w:rsidR="008B04EB" w:rsidRPr="008B04EB" w:rsidRDefault="008B04EB" w:rsidP="008B04EB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color w:val="000000" w:themeColor="text1"/>
          <w:lang w:val="lt-LT" w:eastAsia="lt-LT"/>
        </w:rPr>
      </w:pPr>
      <w:r w:rsidRPr="008B04EB">
        <w:rPr>
          <w:lang w:val="lt-LT"/>
        </w:rPr>
        <w:t>Papildoma vienkartinė parama (išmoka)</w:t>
      </w:r>
      <w:r w:rsidR="00CA7D4D">
        <w:rPr>
          <w:lang w:val="lt-LT"/>
        </w:rPr>
        <w:t xml:space="preserve"> </w:t>
      </w:r>
      <w:r w:rsidR="00CF29C1" w:rsidRPr="008B04EB">
        <w:rPr>
          <w:color w:val="000000" w:themeColor="text1"/>
          <w:lang w:val="lt-LT" w:eastAsia="lt-LT"/>
        </w:rPr>
        <w:t>mokama už kiekvieną gimusį vaiką.</w:t>
      </w:r>
    </w:p>
    <w:p w14:paraId="7005A432" w14:textId="770CC007" w:rsidR="008B04EB" w:rsidRPr="0030523E" w:rsidRDefault="008B04EB" w:rsidP="008B04EB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lang w:val="lt-LT" w:eastAsia="lt-LT"/>
        </w:rPr>
      </w:pPr>
      <w:r w:rsidRPr="008B04EB">
        <w:rPr>
          <w:lang w:val="lt-LT"/>
        </w:rPr>
        <w:t xml:space="preserve">Socialinės paramos </w:t>
      </w:r>
      <w:r w:rsidR="00FE18FE" w:rsidRPr="0030523E">
        <w:rPr>
          <w:lang w:val="lt-LT"/>
        </w:rPr>
        <w:t xml:space="preserve">skyriaus specialistai ir seniūnijų </w:t>
      </w:r>
      <w:r w:rsidR="00412558" w:rsidRPr="0030523E">
        <w:rPr>
          <w:lang w:val="lt-LT"/>
        </w:rPr>
        <w:t>socialinio darbo organizator</w:t>
      </w:r>
      <w:r w:rsidR="00463AEA" w:rsidRPr="0030523E">
        <w:rPr>
          <w:lang w:val="lt-LT"/>
        </w:rPr>
        <w:t>iai</w:t>
      </w:r>
      <w:r w:rsidR="00412558" w:rsidRPr="0030523E">
        <w:rPr>
          <w:lang w:val="lt-LT"/>
        </w:rPr>
        <w:t xml:space="preserve"> </w:t>
      </w:r>
      <w:r w:rsidR="00FE18FE" w:rsidRPr="0030523E">
        <w:rPr>
          <w:lang w:val="lt-LT"/>
        </w:rPr>
        <w:t>atsako už</w:t>
      </w:r>
      <w:r w:rsidR="00412558" w:rsidRPr="0030523E">
        <w:rPr>
          <w:lang w:val="lt-LT"/>
        </w:rPr>
        <w:t xml:space="preserve"> teisingą duomenų suvedimą </w:t>
      </w:r>
      <w:r w:rsidR="00463AEA" w:rsidRPr="0030523E">
        <w:rPr>
          <w:lang w:val="lt-LT"/>
        </w:rPr>
        <w:t xml:space="preserve">į </w:t>
      </w:r>
      <w:r w:rsidR="00F273F7" w:rsidRPr="0030523E">
        <w:rPr>
          <w:lang w:val="lt-LT"/>
        </w:rPr>
        <w:t xml:space="preserve">informacinę sistemą </w:t>
      </w:r>
      <w:r w:rsidR="00412558" w:rsidRPr="0030523E">
        <w:rPr>
          <w:lang w:val="lt-LT"/>
        </w:rPr>
        <w:t xml:space="preserve">PARAMA. </w:t>
      </w:r>
    </w:p>
    <w:p w14:paraId="01F4789F" w14:textId="05D8FA44" w:rsidR="008B04EB" w:rsidRPr="008B04EB" w:rsidRDefault="008B04EB" w:rsidP="008B04EB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color w:val="000000" w:themeColor="text1"/>
          <w:lang w:val="lt-LT" w:eastAsia="lt-LT"/>
        </w:rPr>
      </w:pPr>
      <w:r w:rsidRPr="008B04EB">
        <w:rPr>
          <w:lang w:val="lt-LT"/>
        </w:rPr>
        <w:t>Tėvai (vienas iš turimų tėvų) atsako už pateiktų duomenų teisingumą įstatymų nustatyta tvarka.</w:t>
      </w:r>
    </w:p>
    <w:p w14:paraId="58588075" w14:textId="40E6E482" w:rsidR="00B714D5" w:rsidRPr="008B04EB" w:rsidRDefault="00CF29C1" w:rsidP="00B714D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color w:val="000000" w:themeColor="text1"/>
          <w:lang w:val="lt-LT" w:eastAsia="lt-LT"/>
        </w:rPr>
      </w:pPr>
      <w:r w:rsidRPr="008B04EB">
        <w:rPr>
          <w:color w:val="000000" w:themeColor="text1"/>
          <w:lang w:val="lt-LT" w:eastAsia="lt-LT"/>
        </w:rPr>
        <w:t xml:space="preserve">Nustačius, kad tėvai (vienas iš tėvų) </w:t>
      </w:r>
      <w:r w:rsidR="008B04EB" w:rsidRPr="008B04EB">
        <w:rPr>
          <w:lang w:val="lt-LT"/>
        </w:rPr>
        <w:t xml:space="preserve">papildomą vienkartinę paramą (išmoką) </w:t>
      </w:r>
      <w:r w:rsidRPr="008B04EB">
        <w:rPr>
          <w:color w:val="000000" w:themeColor="text1"/>
          <w:lang w:val="lt-LT" w:eastAsia="lt-LT"/>
        </w:rPr>
        <w:t>gavo neteisėtai, nes kreipimosi metu pateikė neteisingus duomenis</w:t>
      </w:r>
      <w:r w:rsidR="00EB19D2">
        <w:rPr>
          <w:color w:val="000000" w:themeColor="text1"/>
          <w:lang w:val="lt-LT" w:eastAsia="lt-LT"/>
        </w:rPr>
        <w:t>,</w:t>
      </w:r>
      <w:r w:rsidRPr="008B04EB">
        <w:rPr>
          <w:color w:val="000000" w:themeColor="text1"/>
          <w:lang w:val="lt-LT" w:eastAsia="lt-LT"/>
        </w:rPr>
        <w:t xml:space="preserve"> reikalingus </w:t>
      </w:r>
      <w:r w:rsidR="008B04EB" w:rsidRPr="008B04EB">
        <w:rPr>
          <w:lang w:val="lt-LT"/>
        </w:rPr>
        <w:t xml:space="preserve">papildomai vienkartinei paramai (išmokai) </w:t>
      </w:r>
      <w:r w:rsidRPr="008B04EB">
        <w:rPr>
          <w:color w:val="000000" w:themeColor="text1"/>
          <w:lang w:val="lt-LT" w:eastAsia="lt-LT"/>
        </w:rPr>
        <w:t>skirti, turi grąžinti neteisėtai gautą išmoką arba ją sumokėti dalimis Savivaldybės administracijos direktoriaus ar jo įgalioto asmens sprendimu.</w:t>
      </w:r>
    </w:p>
    <w:p w14:paraId="134C89C9" w14:textId="4CDC270C" w:rsidR="00CF29C1" w:rsidRPr="008B04EB" w:rsidRDefault="00CF29C1" w:rsidP="00B714D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color w:val="000000" w:themeColor="text1"/>
          <w:lang w:val="lt-LT" w:eastAsia="lt-LT"/>
        </w:rPr>
      </w:pPr>
      <w:r w:rsidRPr="008B04EB">
        <w:rPr>
          <w:color w:val="000000" w:themeColor="text1"/>
          <w:lang w:val="lt-LT" w:eastAsia="lt-LT"/>
        </w:rPr>
        <w:t>Jeigu neteisėtai gauta </w:t>
      </w:r>
      <w:r w:rsidR="008B04EB" w:rsidRPr="008B04EB">
        <w:rPr>
          <w:color w:val="000000" w:themeColor="text1"/>
          <w:lang w:val="lt-LT" w:eastAsia="lt-LT"/>
        </w:rPr>
        <w:t xml:space="preserve"> </w:t>
      </w:r>
      <w:r w:rsidR="008B04EB" w:rsidRPr="008B04EB">
        <w:rPr>
          <w:lang w:val="lt-LT"/>
        </w:rPr>
        <w:t xml:space="preserve">papildoma vienkartinė parama (išmoka) </w:t>
      </w:r>
      <w:r w:rsidRPr="008B04EB">
        <w:rPr>
          <w:color w:val="000000" w:themeColor="text1"/>
          <w:lang w:val="lt-LT" w:eastAsia="lt-LT"/>
        </w:rPr>
        <w:t>negrąžinta per nustatytą terminą, lėšos išieškomos Lietuvos Respublikos civilinio proceso kodekso nustatyta tvarka.</w:t>
      </w:r>
    </w:p>
    <w:p w14:paraId="67D382DD" w14:textId="77777777" w:rsidR="00CF29C1" w:rsidRDefault="00CF29C1" w:rsidP="00C5266F">
      <w:pPr>
        <w:spacing w:line="360" w:lineRule="auto"/>
        <w:jc w:val="center"/>
        <w:rPr>
          <w:b/>
          <w:bCs/>
          <w:color w:val="000000"/>
          <w:lang w:val="lt-LT" w:eastAsia="lt-LT"/>
        </w:rPr>
      </w:pPr>
    </w:p>
    <w:p w14:paraId="10F55809" w14:textId="77777777" w:rsidR="00EB19D2" w:rsidRDefault="00EB19D2" w:rsidP="00C5266F">
      <w:pPr>
        <w:spacing w:line="360" w:lineRule="auto"/>
        <w:jc w:val="center"/>
        <w:rPr>
          <w:b/>
          <w:bCs/>
          <w:color w:val="000000"/>
          <w:lang w:val="lt-LT" w:eastAsia="lt-LT"/>
        </w:rPr>
      </w:pPr>
    </w:p>
    <w:p w14:paraId="666F4BC2" w14:textId="77777777" w:rsidR="00EB19D2" w:rsidRDefault="00EB19D2" w:rsidP="00C5266F">
      <w:pPr>
        <w:spacing w:line="360" w:lineRule="auto"/>
        <w:jc w:val="center"/>
        <w:rPr>
          <w:b/>
          <w:bCs/>
          <w:color w:val="000000"/>
          <w:lang w:val="lt-LT" w:eastAsia="lt-LT"/>
        </w:rPr>
      </w:pPr>
    </w:p>
    <w:p w14:paraId="7CB93801" w14:textId="77777777" w:rsidR="00EB19D2" w:rsidRPr="008B04EB" w:rsidRDefault="00EB19D2" w:rsidP="00C5266F">
      <w:pPr>
        <w:spacing w:line="360" w:lineRule="auto"/>
        <w:jc w:val="center"/>
        <w:rPr>
          <w:b/>
          <w:bCs/>
          <w:color w:val="000000"/>
          <w:lang w:val="lt-LT" w:eastAsia="lt-LT"/>
        </w:rPr>
      </w:pPr>
    </w:p>
    <w:p w14:paraId="3850387E" w14:textId="77777777" w:rsidR="00CF29C1" w:rsidRPr="008B04EB" w:rsidRDefault="00CF29C1" w:rsidP="00C5266F">
      <w:pPr>
        <w:spacing w:line="360" w:lineRule="auto"/>
        <w:jc w:val="center"/>
        <w:rPr>
          <w:lang w:val="lt-LT" w:eastAsia="lt-LT"/>
        </w:rPr>
      </w:pPr>
      <w:r w:rsidRPr="008B04EB">
        <w:rPr>
          <w:b/>
          <w:bCs/>
          <w:color w:val="000000"/>
          <w:lang w:val="lt-LT" w:eastAsia="lt-LT"/>
        </w:rPr>
        <w:t>III SKYRIUS</w:t>
      </w:r>
    </w:p>
    <w:p w14:paraId="78941C4D" w14:textId="77777777" w:rsidR="00CF29C1" w:rsidRPr="008B04EB" w:rsidRDefault="00CF29C1" w:rsidP="00C5266F">
      <w:pPr>
        <w:shd w:val="clear" w:color="auto" w:fill="FFFFFF"/>
        <w:spacing w:line="360" w:lineRule="auto"/>
        <w:jc w:val="center"/>
        <w:rPr>
          <w:b/>
          <w:bCs/>
          <w:color w:val="000000"/>
          <w:lang w:val="lt-LT" w:eastAsia="lt-LT"/>
        </w:rPr>
      </w:pPr>
      <w:r w:rsidRPr="008B04EB">
        <w:rPr>
          <w:b/>
          <w:bCs/>
          <w:color w:val="000000"/>
          <w:lang w:val="lt-LT" w:eastAsia="lt-LT"/>
        </w:rPr>
        <w:t>BAIGIAMOSIOS NUOSTATOS</w:t>
      </w:r>
    </w:p>
    <w:p w14:paraId="650EB0B4" w14:textId="77777777" w:rsidR="00CF29C1" w:rsidRPr="008B04EB" w:rsidRDefault="00CF29C1" w:rsidP="00C5266F">
      <w:pPr>
        <w:spacing w:line="360" w:lineRule="auto"/>
        <w:ind w:firstLine="709"/>
        <w:jc w:val="both"/>
        <w:rPr>
          <w:color w:val="000000"/>
          <w:lang w:val="lt-LT" w:eastAsia="lt-LT"/>
        </w:rPr>
      </w:pPr>
    </w:p>
    <w:p w14:paraId="35550E97" w14:textId="4326815B" w:rsidR="008B04EB" w:rsidRPr="008B04EB" w:rsidRDefault="00CF29C1" w:rsidP="008B04EB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lang w:val="lt-LT" w:eastAsia="lt-LT"/>
        </w:rPr>
      </w:pPr>
      <w:r w:rsidRPr="008B04EB">
        <w:rPr>
          <w:color w:val="000000"/>
          <w:lang w:val="lt-LT" w:eastAsia="lt-LT"/>
        </w:rPr>
        <w:t xml:space="preserve">Visi dokumentai, susiję su </w:t>
      </w:r>
      <w:r w:rsidR="008B04EB" w:rsidRPr="008B04EB">
        <w:rPr>
          <w:lang w:val="lt-LT"/>
        </w:rPr>
        <w:t xml:space="preserve">papildomos vienkartinės paramos (išmokos) </w:t>
      </w:r>
      <w:r w:rsidRPr="008B04EB">
        <w:rPr>
          <w:color w:val="000000"/>
          <w:lang w:val="lt-LT" w:eastAsia="lt-LT"/>
        </w:rPr>
        <w:t>skyrimu ir teikimu</w:t>
      </w:r>
      <w:r w:rsidR="00EB19D2">
        <w:rPr>
          <w:color w:val="000000"/>
          <w:lang w:val="lt-LT" w:eastAsia="lt-LT"/>
        </w:rPr>
        <w:t>,</w:t>
      </w:r>
      <w:r w:rsidRPr="008B04EB">
        <w:rPr>
          <w:color w:val="FF0000"/>
          <w:lang w:val="lt-LT" w:eastAsia="lt-LT"/>
        </w:rPr>
        <w:t xml:space="preserve"> </w:t>
      </w:r>
      <w:r w:rsidRPr="008B04EB">
        <w:rPr>
          <w:color w:val="000000"/>
          <w:lang w:val="lt-LT" w:eastAsia="lt-LT"/>
        </w:rPr>
        <w:t>yra saugomi Savivaldybės administracijoje teisės aktų nustatyta tvarka.</w:t>
      </w:r>
      <w:r w:rsidRPr="008B04EB">
        <w:rPr>
          <w:lang w:val="lt-LT" w:eastAsia="lt-LT"/>
        </w:rPr>
        <w:t xml:space="preserve"> </w:t>
      </w:r>
    </w:p>
    <w:p w14:paraId="7D39765B" w14:textId="77777777" w:rsidR="008B04EB" w:rsidRPr="008B04EB" w:rsidRDefault="00CF29C1" w:rsidP="008B04EB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lang w:val="lt-LT" w:eastAsia="lt-LT"/>
        </w:rPr>
      </w:pPr>
      <w:r w:rsidRPr="008B04EB">
        <w:rPr>
          <w:color w:val="000000"/>
          <w:lang w:val="lt-LT" w:eastAsia="lt-LT"/>
        </w:rPr>
        <w:t xml:space="preserve">Sprendimai dėl </w:t>
      </w:r>
      <w:r w:rsidR="008B04EB" w:rsidRPr="008B04EB">
        <w:rPr>
          <w:lang w:val="lt-LT"/>
        </w:rPr>
        <w:t xml:space="preserve">papildomos vienkartinės paramos (išmokos) </w:t>
      </w:r>
      <w:r w:rsidRPr="008B04EB">
        <w:rPr>
          <w:lang w:val="lt-LT" w:eastAsia="lt-LT"/>
        </w:rPr>
        <w:t xml:space="preserve">gali būti skundžiami Lietuvos Respublikos </w:t>
      </w:r>
      <w:r w:rsidRPr="008B04EB">
        <w:rPr>
          <w:color w:val="000000"/>
          <w:lang w:val="lt-LT" w:eastAsia="lt-LT"/>
        </w:rPr>
        <w:t>administracinių bylų teisenos įstatymo nustatyta tvarka.</w:t>
      </w:r>
    </w:p>
    <w:p w14:paraId="1D28FF65" w14:textId="77777777" w:rsidR="008B04EB" w:rsidRPr="008B04EB" w:rsidRDefault="008B04EB" w:rsidP="008B04EB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lang w:val="lt-LT" w:eastAsia="lt-LT"/>
        </w:rPr>
      </w:pPr>
      <w:r w:rsidRPr="008B04EB">
        <w:rPr>
          <w:lang w:val="lt-LT"/>
        </w:rPr>
        <w:t>Tvarkos aprašo pakeitimus, papildymus ar naują redakciją tvirtina Savivaldybės taryba.</w:t>
      </w:r>
    </w:p>
    <w:p w14:paraId="51AA8CB6" w14:textId="103D5D17" w:rsidR="008B04EB" w:rsidRPr="008B04EB" w:rsidRDefault="008B04EB" w:rsidP="008B04EB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lang w:val="lt-LT" w:eastAsia="lt-LT"/>
        </w:rPr>
      </w:pPr>
      <w:r w:rsidRPr="008B04EB">
        <w:rPr>
          <w:lang w:val="lt-LT"/>
        </w:rPr>
        <w:t>Tvarkos aprašas ir visa informacija skelbiama Teisės aktų registre ir Savivaldybės interneto svetainėje.</w:t>
      </w:r>
    </w:p>
    <w:p w14:paraId="3DFF172A" w14:textId="77777777" w:rsidR="00CF29C1" w:rsidRPr="008B04EB" w:rsidRDefault="00CF29C1" w:rsidP="00C5266F">
      <w:pPr>
        <w:shd w:val="clear" w:color="auto" w:fill="FFFFFF"/>
        <w:spacing w:line="360" w:lineRule="auto"/>
        <w:jc w:val="center"/>
        <w:rPr>
          <w:color w:val="000000"/>
          <w:lang w:val="lt-LT" w:eastAsia="lt-LT"/>
        </w:rPr>
      </w:pPr>
    </w:p>
    <w:p w14:paraId="7E287D52" w14:textId="77777777" w:rsidR="00CF29C1" w:rsidRDefault="00CF29C1" w:rsidP="00C5266F">
      <w:pPr>
        <w:shd w:val="clear" w:color="auto" w:fill="FFFFFF"/>
        <w:spacing w:line="360" w:lineRule="auto"/>
        <w:jc w:val="center"/>
        <w:rPr>
          <w:color w:val="000000"/>
          <w:lang w:val="lt-LT" w:eastAsia="lt-LT"/>
        </w:rPr>
      </w:pPr>
      <w:r w:rsidRPr="008B04EB">
        <w:rPr>
          <w:color w:val="000000"/>
          <w:lang w:val="lt-LT" w:eastAsia="lt-LT"/>
        </w:rPr>
        <w:t>___________________________</w:t>
      </w:r>
    </w:p>
    <w:p w14:paraId="6E3BE03A" w14:textId="77777777" w:rsidR="00412558" w:rsidRDefault="00412558" w:rsidP="00C5266F">
      <w:pPr>
        <w:shd w:val="clear" w:color="auto" w:fill="FFFFFF"/>
        <w:spacing w:line="360" w:lineRule="auto"/>
        <w:jc w:val="center"/>
        <w:rPr>
          <w:color w:val="000000"/>
          <w:lang w:val="lt-LT" w:eastAsia="lt-LT"/>
        </w:rPr>
      </w:pPr>
    </w:p>
    <w:p w14:paraId="0932FEBB" w14:textId="77777777" w:rsidR="00412558" w:rsidRDefault="00412558" w:rsidP="00C5266F">
      <w:pPr>
        <w:shd w:val="clear" w:color="auto" w:fill="FFFFFF"/>
        <w:spacing w:line="360" w:lineRule="auto"/>
        <w:jc w:val="center"/>
        <w:rPr>
          <w:color w:val="000000"/>
          <w:lang w:val="lt-LT" w:eastAsia="lt-LT"/>
        </w:rPr>
      </w:pPr>
    </w:p>
    <w:p w14:paraId="2060E736" w14:textId="77777777" w:rsidR="00412558" w:rsidRDefault="00412558" w:rsidP="00412558">
      <w:pPr>
        <w:shd w:val="clear" w:color="auto" w:fill="FFFFFF"/>
        <w:spacing w:line="360" w:lineRule="auto"/>
        <w:rPr>
          <w:color w:val="000000"/>
          <w:lang w:val="lt-LT" w:eastAsia="lt-LT"/>
        </w:rPr>
      </w:pPr>
    </w:p>
    <w:p w14:paraId="77334D9C" w14:textId="77777777" w:rsidR="00412558" w:rsidRDefault="00412558" w:rsidP="00412558">
      <w:pPr>
        <w:shd w:val="clear" w:color="auto" w:fill="FFFFFF"/>
        <w:spacing w:line="360" w:lineRule="auto"/>
        <w:rPr>
          <w:color w:val="000000"/>
          <w:lang w:val="lt-LT" w:eastAsia="lt-LT"/>
        </w:rPr>
      </w:pPr>
    </w:p>
    <w:p w14:paraId="0AD28BEF" w14:textId="77777777" w:rsidR="00463AEA" w:rsidRDefault="00463AEA" w:rsidP="00412558">
      <w:pPr>
        <w:shd w:val="clear" w:color="auto" w:fill="FFFFFF"/>
        <w:jc w:val="right"/>
        <w:rPr>
          <w:color w:val="FF0000"/>
          <w:lang w:val="lt-LT" w:eastAsia="lt-LT"/>
        </w:rPr>
      </w:pPr>
    </w:p>
    <w:p w14:paraId="5397BA25" w14:textId="77777777" w:rsidR="00463AEA" w:rsidRDefault="00463AEA" w:rsidP="00412558">
      <w:pPr>
        <w:shd w:val="clear" w:color="auto" w:fill="FFFFFF"/>
        <w:jc w:val="right"/>
        <w:rPr>
          <w:color w:val="FF0000"/>
          <w:lang w:val="lt-LT" w:eastAsia="lt-LT"/>
        </w:rPr>
      </w:pPr>
    </w:p>
    <w:p w14:paraId="14B7DB84" w14:textId="3F2FC03C" w:rsidR="00F3660B" w:rsidRDefault="00F3660B">
      <w:pPr>
        <w:spacing w:after="160" w:line="259" w:lineRule="auto"/>
        <w:rPr>
          <w:color w:val="FF0000"/>
          <w:lang w:val="lt-LT" w:eastAsia="lt-LT"/>
        </w:rPr>
      </w:pPr>
      <w:r>
        <w:rPr>
          <w:color w:val="FF0000"/>
          <w:lang w:val="lt-LT" w:eastAsia="lt-LT"/>
        </w:rPr>
        <w:br w:type="page"/>
      </w:r>
    </w:p>
    <w:p w14:paraId="25EE82A8" w14:textId="77777777" w:rsidR="00463AEA" w:rsidRDefault="00463AEA" w:rsidP="00A73DFE">
      <w:pPr>
        <w:shd w:val="clear" w:color="auto" w:fill="FFFFFF"/>
        <w:rPr>
          <w:color w:val="FF0000"/>
          <w:lang w:val="lt-LT" w:eastAsia="lt-LT"/>
        </w:rPr>
      </w:pPr>
    </w:p>
    <w:p w14:paraId="4CDF4F0B" w14:textId="6C6D125E" w:rsidR="00412558" w:rsidRPr="0030523E" w:rsidRDefault="00412558" w:rsidP="00A73DFE">
      <w:pPr>
        <w:shd w:val="clear" w:color="auto" w:fill="FFFFFF"/>
        <w:ind w:left="6480" w:firstLine="608"/>
        <w:rPr>
          <w:lang w:val="lt-LT" w:eastAsia="lt-LT"/>
        </w:rPr>
      </w:pPr>
      <w:r w:rsidRPr="0030523E">
        <w:rPr>
          <w:lang w:val="lt-LT" w:eastAsia="lt-LT"/>
        </w:rPr>
        <w:t>PATVIRTINTA</w:t>
      </w:r>
    </w:p>
    <w:p w14:paraId="2DE843B2" w14:textId="2AA81117" w:rsidR="00412558" w:rsidRPr="0030523E" w:rsidRDefault="00412558" w:rsidP="00A73DFE">
      <w:pPr>
        <w:shd w:val="clear" w:color="auto" w:fill="FFFFFF"/>
        <w:ind w:left="6480" w:firstLine="608"/>
        <w:rPr>
          <w:lang w:val="lt-LT" w:eastAsia="lt-LT"/>
        </w:rPr>
      </w:pPr>
      <w:r w:rsidRPr="0030523E">
        <w:rPr>
          <w:lang w:val="lt-LT" w:eastAsia="lt-LT"/>
        </w:rPr>
        <w:t>Šilutės rajono savivaldybės</w:t>
      </w:r>
    </w:p>
    <w:p w14:paraId="4279D051" w14:textId="6849C87C" w:rsidR="00412558" w:rsidRPr="0030523E" w:rsidRDefault="00412558" w:rsidP="00A73DFE">
      <w:pPr>
        <w:shd w:val="clear" w:color="auto" w:fill="FFFFFF"/>
        <w:ind w:left="5792" w:firstLine="1296"/>
        <w:rPr>
          <w:lang w:val="lt-LT" w:eastAsia="lt-LT"/>
        </w:rPr>
      </w:pPr>
      <w:r w:rsidRPr="0030523E">
        <w:rPr>
          <w:lang w:val="lt-LT" w:eastAsia="lt-LT"/>
        </w:rPr>
        <w:t>tarybos 2024 m.</w:t>
      </w:r>
      <w:r w:rsidR="00463AEA" w:rsidRPr="0030523E">
        <w:rPr>
          <w:lang w:val="lt-LT" w:eastAsia="lt-LT"/>
        </w:rPr>
        <w:t xml:space="preserve">         </w:t>
      </w:r>
      <w:r w:rsidRPr="0030523E">
        <w:rPr>
          <w:lang w:val="lt-LT" w:eastAsia="lt-LT"/>
        </w:rPr>
        <w:t xml:space="preserve"> d. </w:t>
      </w:r>
    </w:p>
    <w:p w14:paraId="5639864C" w14:textId="10D13052" w:rsidR="00412558" w:rsidRPr="0030523E" w:rsidRDefault="00A73DFE" w:rsidP="00A73DFE">
      <w:pPr>
        <w:shd w:val="clear" w:color="auto" w:fill="FFFFFF"/>
        <w:ind w:left="5792" w:firstLine="1296"/>
        <w:rPr>
          <w:lang w:val="lt-LT" w:eastAsia="lt-LT"/>
        </w:rPr>
      </w:pPr>
      <w:r>
        <w:rPr>
          <w:lang w:val="lt-LT" w:eastAsia="lt-LT"/>
        </w:rPr>
        <w:t>sprendimu</w:t>
      </w:r>
      <w:r w:rsidR="00412558" w:rsidRPr="0030523E">
        <w:rPr>
          <w:lang w:val="lt-LT" w:eastAsia="lt-LT"/>
        </w:rPr>
        <w:t xml:space="preserve"> Nr. T1-</w:t>
      </w:r>
    </w:p>
    <w:p w14:paraId="6F8821E0" w14:textId="0AE6BE49" w:rsidR="00412558" w:rsidRPr="0030523E" w:rsidRDefault="00412558" w:rsidP="00A73DFE">
      <w:pPr>
        <w:shd w:val="clear" w:color="auto" w:fill="FFFFFF"/>
        <w:ind w:left="5792" w:firstLine="1296"/>
        <w:rPr>
          <w:lang w:val="lt-LT" w:eastAsia="lt-LT"/>
        </w:rPr>
      </w:pPr>
      <w:r w:rsidRPr="0030523E">
        <w:rPr>
          <w:lang w:val="lt-LT" w:eastAsia="lt-LT"/>
        </w:rPr>
        <w:t>1 priedas</w:t>
      </w:r>
    </w:p>
    <w:p w14:paraId="12184074" w14:textId="77777777" w:rsidR="00412558" w:rsidRDefault="00412558" w:rsidP="00412558">
      <w:pPr>
        <w:shd w:val="clear" w:color="auto" w:fill="FFFFFF"/>
        <w:jc w:val="right"/>
        <w:rPr>
          <w:color w:val="FF0000"/>
          <w:lang w:val="lt-LT" w:eastAsia="lt-LT"/>
        </w:rPr>
      </w:pPr>
    </w:p>
    <w:tbl>
      <w:tblPr>
        <w:tblW w:w="10431" w:type="dxa"/>
        <w:tblInd w:w="-179" w:type="dxa"/>
        <w:tblLayout w:type="fixed"/>
        <w:tblLook w:val="0000" w:firstRow="0" w:lastRow="0" w:firstColumn="0" w:lastColumn="0" w:noHBand="0" w:noVBand="0"/>
      </w:tblPr>
      <w:tblGrid>
        <w:gridCol w:w="10301"/>
        <w:gridCol w:w="40"/>
        <w:gridCol w:w="44"/>
        <w:gridCol w:w="36"/>
        <w:gridCol w:w="10"/>
      </w:tblGrid>
      <w:tr w:rsidR="00412558" w:rsidRPr="00412558" w14:paraId="45D8A124" w14:textId="77777777" w:rsidTr="00F273F7">
        <w:trPr>
          <w:trHeight w:val="227"/>
        </w:trPr>
        <w:tc>
          <w:tcPr>
            <w:tcW w:w="10431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21D6BB35" w14:textId="77777777" w:rsidR="00412558" w:rsidRPr="00412558" w:rsidRDefault="00412558" w:rsidP="00463AEA">
            <w:pPr>
              <w:suppressAutoHyphens/>
              <w:snapToGrid w:val="0"/>
              <w:spacing w:after="120"/>
              <w:rPr>
                <w:rFonts w:eastAsia="Calibri"/>
                <w:sz w:val="16"/>
                <w:szCs w:val="16"/>
                <w:lang w:val="lt-LT" w:eastAsia="zh-CN"/>
              </w:rPr>
            </w:pPr>
          </w:p>
        </w:tc>
      </w:tr>
      <w:tr w:rsidR="00412558" w:rsidRPr="00412558" w14:paraId="0CB2A421" w14:textId="77777777" w:rsidTr="00463AEA">
        <w:trPr>
          <w:trHeight w:val="624"/>
        </w:trPr>
        <w:tc>
          <w:tcPr>
            <w:tcW w:w="1043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AC775" w14:textId="77777777" w:rsidR="00412558" w:rsidRPr="00412558" w:rsidRDefault="00412558" w:rsidP="007928C0">
            <w:pPr>
              <w:suppressAutoHyphens/>
              <w:spacing w:after="120"/>
              <w:jc w:val="center"/>
              <w:rPr>
                <w:rFonts w:ascii="Verdana" w:eastAsia="Calibri" w:hAnsi="Verdana"/>
                <w:b/>
                <w:color w:val="7030A0"/>
                <w:sz w:val="14"/>
                <w:szCs w:val="14"/>
                <w:lang w:val="lt-LT" w:eastAsia="zh-CN"/>
              </w:rPr>
            </w:pPr>
            <w:r w:rsidRPr="00412558">
              <w:rPr>
                <w:rFonts w:eastAsia="Calibri"/>
                <w:sz w:val="16"/>
                <w:szCs w:val="16"/>
                <w:lang w:val="lt-LT" w:eastAsia="zh-CN"/>
              </w:rPr>
              <w:t>(vardas ir pavardė)</w:t>
            </w:r>
          </w:p>
        </w:tc>
      </w:tr>
      <w:tr w:rsidR="00412558" w:rsidRPr="00412558" w14:paraId="48EBBE6A" w14:textId="77777777" w:rsidTr="00463AEA">
        <w:trPr>
          <w:trHeight w:val="624"/>
        </w:trPr>
        <w:tc>
          <w:tcPr>
            <w:tcW w:w="1043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C4F4A8C" w14:textId="77777777" w:rsidR="00412558" w:rsidRPr="00412558" w:rsidRDefault="00412558" w:rsidP="007928C0">
            <w:pPr>
              <w:suppressAutoHyphens/>
              <w:spacing w:after="120"/>
              <w:jc w:val="center"/>
              <w:rPr>
                <w:rFonts w:ascii="Verdana" w:eastAsia="Calibri" w:hAnsi="Verdana"/>
                <w:b/>
                <w:color w:val="7030A0"/>
                <w:sz w:val="14"/>
                <w:szCs w:val="14"/>
                <w:lang w:val="lt-LT" w:eastAsia="zh-CN"/>
              </w:rPr>
            </w:pPr>
            <w:r w:rsidRPr="00412558">
              <w:rPr>
                <w:rFonts w:eastAsia="Calibri"/>
                <w:sz w:val="16"/>
                <w:szCs w:val="16"/>
                <w:lang w:val="lt-LT" w:eastAsia="zh-CN"/>
              </w:rPr>
              <w:t>(asmens kodas)</w:t>
            </w:r>
          </w:p>
        </w:tc>
      </w:tr>
      <w:tr w:rsidR="00412558" w:rsidRPr="00412558" w14:paraId="49AAC128" w14:textId="77777777" w:rsidTr="00463AEA">
        <w:trPr>
          <w:trHeight w:val="680"/>
        </w:trPr>
        <w:tc>
          <w:tcPr>
            <w:tcW w:w="1043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F4D562" w14:textId="77777777" w:rsidR="00412558" w:rsidRPr="00412558" w:rsidRDefault="00412558" w:rsidP="007928C0">
            <w:pPr>
              <w:suppressAutoHyphens/>
              <w:spacing w:after="120"/>
              <w:jc w:val="center"/>
              <w:rPr>
                <w:rFonts w:ascii="Verdana" w:eastAsia="Calibri" w:hAnsi="Verdana"/>
                <w:b/>
                <w:color w:val="7030A0"/>
                <w:sz w:val="14"/>
                <w:szCs w:val="14"/>
                <w:lang w:val="lt-LT" w:eastAsia="zh-CN"/>
              </w:rPr>
            </w:pPr>
            <w:r w:rsidRPr="00412558">
              <w:rPr>
                <w:rFonts w:eastAsia="Calibri"/>
                <w:sz w:val="16"/>
                <w:szCs w:val="16"/>
                <w:lang w:val="lt-LT" w:eastAsia="zh-CN"/>
              </w:rPr>
              <w:t>(deklaruota gyvenamoji vieta)</w:t>
            </w:r>
          </w:p>
        </w:tc>
      </w:tr>
      <w:tr w:rsidR="00412558" w:rsidRPr="00412558" w14:paraId="4A75FA2B" w14:textId="77777777" w:rsidTr="00463AEA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187"/>
        </w:trPr>
        <w:tc>
          <w:tcPr>
            <w:tcW w:w="10301" w:type="dxa"/>
            <w:tcBorders>
              <w:top w:val="single" w:sz="4" w:space="0" w:color="000000"/>
            </w:tcBorders>
            <w:shd w:val="clear" w:color="auto" w:fill="auto"/>
          </w:tcPr>
          <w:p w14:paraId="36C0E9FB" w14:textId="77777777" w:rsidR="00412558" w:rsidRPr="00412558" w:rsidRDefault="00412558" w:rsidP="007928C0">
            <w:pPr>
              <w:suppressAutoHyphens/>
              <w:spacing w:after="120"/>
              <w:jc w:val="center"/>
              <w:rPr>
                <w:rFonts w:ascii="Verdana" w:eastAsia="Calibri" w:hAnsi="Verdana"/>
                <w:b/>
                <w:color w:val="7030A0"/>
                <w:sz w:val="14"/>
                <w:szCs w:val="14"/>
                <w:lang w:val="lt-LT" w:eastAsia="zh-CN"/>
              </w:rPr>
            </w:pPr>
            <w:r w:rsidRPr="003D365F">
              <w:rPr>
                <w:rFonts w:eastAsia="Calibri"/>
                <w:sz w:val="16"/>
                <w:szCs w:val="16"/>
                <w:lang w:val="lt-LT" w:eastAsia="zh-CN"/>
              </w:rPr>
              <w:t>(faktinė gyvenamoji vieta)</w:t>
            </w:r>
          </w:p>
        </w:tc>
        <w:tc>
          <w:tcPr>
            <w:tcW w:w="40" w:type="dxa"/>
            <w:shd w:val="clear" w:color="auto" w:fill="auto"/>
          </w:tcPr>
          <w:p w14:paraId="21DD22D8" w14:textId="77777777" w:rsidR="00412558" w:rsidRPr="00412558" w:rsidRDefault="00412558" w:rsidP="00412558">
            <w:pPr>
              <w:suppressAutoHyphens/>
              <w:snapToGrid w:val="0"/>
              <w:spacing w:after="200" w:line="276" w:lineRule="auto"/>
              <w:rPr>
                <w:rFonts w:eastAsia="Calibri"/>
                <w:sz w:val="20"/>
                <w:szCs w:val="20"/>
                <w:lang w:val="lt-LT" w:eastAsia="zh-CN"/>
              </w:rPr>
            </w:pPr>
          </w:p>
        </w:tc>
        <w:tc>
          <w:tcPr>
            <w:tcW w:w="44" w:type="dxa"/>
            <w:shd w:val="clear" w:color="auto" w:fill="auto"/>
          </w:tcPr>
          <w:p w14:paraId="3B8E7815" w14:textId="77777777" w:rsidR="00412558" w:rsidRPr="00412558" w:rsidRDefault="00412558" w:rsidP="00412558">
            <w:pPr>
              <w:suppressAutoHyphens/>
              <w:snapToGrid w:val="0"/>
              <w:spacing w:after="200" w:line="276" w:lineRule="auto"/>
              <w:rPr>
                <w:rFonts w:eastAsia="Calibri"/>
                <w:sz w:val="20"/>
                <w:szCs w:val="20"/>
                <w:lang w:val="lt-LT" w:eastAsia="zh-CN"/>
              </w:rPr>
            </w:pPr>
          </w:p>
        </w:tc>
        <w:tc>
          <w:tcPr>
            <w:tcW w:w="36" w:type="dxa"/>
            <w:shd w:val="clear" w:color="auto" w:fill="auto"/>
          </w:tcPr>
          <w:p w14:paraId="63A19FA2" w14:textId="77777777" w:rsidR="00412558" w:rsidRPr="00412558" w:rsidRDefault="00412558" w:rsidP="00412558">
            <w:pPr>
              <w:suppressAutoHyphens/>
              <w:snapToGrid w:val="0"/>
              <w:spacing w:after="200" w:line="276" w:lineRule="auto"/>
              <w:rPr>
                <w:rFonts w:eastAsia="Calibri"/>
                <w:sz w:val="20"/>
                <w:szCs w:val="20"/>
                <w:lang w:val="lt-LT" w:eastAsia="zh-CN"/>
              </w:rPr>
            </w:pPr>
          </w:p>
        </w:tc>
      </w:tr>
    </w:tbl>
    <w:p w14:paraId="51108C81" w14:textId="0F5ECBA8" w:rsidR="00463AEA" w:rsidRDefault="00463AEA" w:rsidP="00463AEA">
      <w:pPr>
        <w:suppressAutoHyphens/>
        <w:spacing w:after="200" w:line="276" w:lineRule="auto"/>
        <w:jc w:val="both"/>
        <w:rPr>
          <w:rFonts w:eastAsia="Calibri"/>
          <w:sz w:val="20"/>
          <w:szCs w:val="20"/>
          <w:lang w:val="lt-LT" w:eastAsia="zh-CN"/>
        </w:rPr>
      </w:pPr>
      <w:r>
        <w:rPr>
          <w:rFonts w:eastAsia="Calibri"/>
          <w:sz w:val="20"/>
          <w:szCs w:val="20"/>
          <w:lang w:val="lt-LT" w:eastAsia="zh-CN"/>
        </w:rPr>
        <w:t xml:space="preserve">                                                                                                               </w:t>
      </w:r>
      <w:r w:rsidR="00412558" w:rsidRPr="00412558">
        <w:rPr>
          <w:rFonts w:eastAsia="Calibri"/>
          <w:sz w:val="20"/>
          <w:szCs w:val="20"/>
          <w:lang w:val="lt-LT" w:eastAsia="zh-CN"/>
        </w:rPr>
        <w:t>Telefono numeris______________________________</w:t>
      </w:r>
    </w:p>
    <w:p w14:paraId="6611170B" w14:textId="3BCD610A" w:rsidR="00412558" w:rsidRPr="00412558" w:rsidRDefault="00412558" w:rsidP="00463AEA">
      <w:pPr>
        <w:suppressAutoHyphens/>
        <w:spacing w:after="200" w:line="276" w:lineRule="auto"/>
        <w:ind w:right="340"/>
        <w:jc w:val="both"/>
        <w:rPr>
          <w:rFonts w:ascii="Verdana" w:eastAsia="Calibri" w:hAnsi="Verdana"/>
          <w:b/>
          <w:color w:val="7030A0"/>
          <w:sz w:val="14"/>
          <w:szCs w:val="14"/>
          <w:lang w:val="lt-LT" w:eastAsia="zh-CN"/>
        </w:rPr>
      </w:pPr>
      <w:r w:rsidRPr="00412558">
        <w:rPr>
          <w:rFonts w:ascii="Verdana" w:eastAsia="Calibri" w:hAnsi="Verdana"/>
          <w:b/>
          <w:noProof/>
          <w:color w:val="7030A0"/>
          <w:sz w:val="14"/>
          <w:szCs w:val="14"/>
          <w:lang w:val="lt-LT" w:eastAsia="zh-CN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489202F3" wp14:editId="6B0AA8A5">
                <wp:simplePos x="0" y="0"/>
                <wp:positionH relativeFrom="column">
                  <wp:posOffset>-68580</wp:posOffset>
                </wp:positionH>
                <wp:positionV relativeFrom="paragraph">
                  <wp:posOffset>5080</wp:posOffset>
                </wp:positionV>
                <wp:extent cx="4144645" cy="360045"/>
                <wp:effectExtent l="0" t="4445" r="2540" b="0"/>
                <wp:wrapSquare wrapText="bothSides"/>
                <wp:docPr id="1209996881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413"/>
                            </w:tblGrid>
                            <w:tr w:rsidR="00412558" w:rsidRPr="00412558" w14:paraId="61490D2C" w14:textId="77777777">
                              <w:tc>
                                <w:tcPr>
                                  <w:tcW w:w="6413" w:type="dxa"/>
                                  <w:shd w:val="clear" w:color="auto" w:fill="auto"/>
                                </w:tcPr>
                                <w:p w14:paraId="24880E01" w14:textId="77777777" w:rsidR="00412558" w:rsidRPr="00412558" w:rsidRDefault="00412558">
                                  <w:pPr>
                                    <w:rPr>
                                      <w:lang w:val="fr-FR"/>
                                    </w:rPr>
                                  </w:pPr>
                                  <w:r w:rsidRPr="00412558">
                                    <w:rPr>
                                      <w:lang w:val="fr-FR"/>
                                    </w:rPr>
                                    <w:t>Šilutės rajono savivaldybės administracijos</w:t>
                                  </w:r>
                                </w:p>
                                <w:p w14:paraId="128DFB28" w14:textId="77777777" w:rsidR="00412558" w:rsidRPr="00412558" w:rsidRDefault="00412558">
                                  <w:pPr>
                                    <w:rPr>
                                      <w:lang w:val="fr-FR"/>
                                    </w:rPr>
                                  </w:pPr>
                                  <w:r w:rsidRPr="00412558">
                                    <w:rPr>
                                      <w:lang w:val="fr-FR"/>
                                    </w:rPr>
                                    <w:t>Socialinės paramos skyriui (Seniūnijai</w:t>
                                  </w:r>
                                  <w:r w:rsidRPr="00412558">
                                    <w:rPr>
                                      <w:b/>
                                      <w:lang w:val="fr-FR"/>
                                    </w:rPr>
                                    <w:t>……………………....</w:t>
                                  </w:r>
                                  <w:r w:rsidRPr="00412558">
                                    <w:rPr>
                                      <w:lang w:val="fr-FR"/>
                                    </w:rPr>
                                    <w:t>)</w:t>
                                  </w:r>
                                </w:p>
                                <w:p w14:paraId="6BE8E93F" w14:textId="77777777" w:rsidR="00412558" w:rsidRPr="00412558" w:rsidRDefault="00412558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8B316B" w14:textId="77777777" w:rsidR="00412558" w:rsidRPr="00412558" w:rsidRDefault="00412558" w:rsidP="00412558">
                            <w:pPr>
                              <w:rPr>
                                <w:lang w:val="fr-FR"/>
                              </w:rPr>
                            </w:pPr>
                            <w:r w:rsidRPr="00412558">
                              <w:rPr>
                                <w:rFonts w:eastAsia="Verdana" w:cs="Verdana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0795" tIns="10795" rIns="10795" bIns="107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202F3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left:0;text-align:left;margin-left:-5.4pt;margin-top:.4pt;width:326.35pt;height:28.35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" stroked="f">
                <v:textbox inset=".85pt,.85pt,.85pt,.85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413"/>
                      </w:tblGrid>
                      <w:tr w:rsidR="00412558" w:rsidRPr="00412558" w14:paraId="61490D2C" w14:textId="77777777">
                        <w:tc>
                          <w:tcPr>
                            <w:tcW w:w="6413" w:type="dxa"/>
                            <w:shd w:val="clear" w:color="auto" w:fill="auto"/>
                          </w:tcPr>
                          <w:p w14:paraId="24880E01" w14:textId="77777777" w:rsidR="00412558" w:rsidRPr="00412558" w:rsidRDefault="00412558">
                            <w:pPr>
                              <w:rPr>
                                <w:lang w:val="fr-FR"/>
                              </w:rPr>
                            </w:pPr>
                            <w:r w:rsidRPr="00412558">
                              <w:rPr>
                                <w:lang w:val="fr-FR"/>
                              </w:rPr>
                              <w:t>Šilutės rajono savivaldybės administracijos</w:t>
                            </w:r>
                          </w:p>
                          <w:p w14:paraId="128DFB28" w14:textId="77777777" w:rsidR="00412558" w:rsidRPr="00412558" w:rsidRDefault="00412558">
                            <w:pPr>
                              <w:rPr>
                                <w:lang w:val="fr-FR"/>
                              </w:rPr>
                            </w:pPr>
                            <w:r w:rsidRPr="00412558">
                              <w:rPr>
                                <w:lang w:val="fr-FR"/>
                              </w:rPr>
                              <w:t>Socialinės paramos skyriui (Seniūnijai</w:t>
                            </w:r>
                            <w:r w:rsidRPr="00412558">
                              <w:rPr>
                                <w:b/>
                                <w:lang w:val="fr-FR"/>
                              </w:rPr>
                              <w:t>……………………....</w:t>
                            </w:r>
                            <w:r w:rsidRPr="00412558">
                              <w:rPr>
                                <w:lang w:val="fr-FR"/>
                              </w:rPr>
                              <w:t>)</w:t>
                            </w:r>
                          </w:p>
                          <w:p w14:paraId="6BE8E93F" w14:textId="77777777" w:rsidR="00412558" w:rsidRPr="00412558" w:rsidRDefault="00412558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14:paraId="4A8B316B" w14:textId="77777777" w:rsidR="00412558" w:rsidRPr="00412558" w:rsidRDefault="00412558" w:rsidP="00412558">
                      <w:pPr>
                        <w:rPr>
                          <w:lang w:val="fr-FR"/>
                        </w:rPr>
                      </w:pPr>
                      <w:r w:rsidRPr="00412558">
                        <w:rPr>
                          <w:rFonts w:eastAsia="Verdana" w:cs="Verdana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ADF2E3" w14:textId="77777777" w:rsidR="00412558" w:rsidRDefault="00412558" w:rsidP="00412558">
      <w:pPr>
        <w:suppressAutoHyphens/>
        <w:spacing w:after="200" w:line="276" w:lineRule="auto"/>
        <w:jc w:val="center"/>
        <w:rPr>
          <w:rFonts w:ascii="Verdana" w:eastAsia="Calibri" w:hAnsi="Verdana"/>
          <w:b/>
          <w:color w:val="7030A0"/>
          <w:sz w:val="14"/>
          <w:szCs w:val="14"/>
          <w:lang w:val="lt-LT" w:eastAsia="zh-CN"/>
        </w:rPr>
      </w:pPr>
    </w:p>
    <w:p w14:paraId="00FA7B43" w14:textId="77777777" w:rsidR="00463AEA" w:rsidRPr="00412558" w:rsidRDefault="00463AEA" w:rsidP="00412558">
      <w:pPr>
        <w:suppressAutoHyphens/>
        <w:spacing w:after="200" w:line="276" w:lineRule="auto"/>
        <w:jc w:val="center"/>
        <w:rPr>
          <w:rFonts w:ascii="Verdana" w:eastAsia="Calibri" w:hAnsi="Verdana"/>
          <w:b/>
          <w:color w:val="7030A0"/>
          <w:sz w:val="14"/>
          <w:szCs w:val="14"/>
          <w:lang w:val="lt-LT"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13"/>
      </w:tblGrid>
      <w:tr w:rsidR="00412558" w:rsidRPr="00412558" w14:paraId="5EB579F5" w14:textId="77777777" w:rsidTr="005C501F">
        <w:tc>
          <w:tcPr>
            <w:tcW w:w="10313" w:type="dxa"/>
            <w:shd w:val="clear" w:color="auto" w:fill="auto"/>
          </w:tcPr>
          <w:p w14:paraId="044BCBE8" w14:textId="77777777" w:rsidR="00412558" w:rsidRPr="00412558" w:rsidRDefault="00412558" w:rsidP="00412558">
            <w:pPr>
              <w:suppressAutoHyphens/>
              <w:spacing w:line="276" w:lineRule="auto"/>
              <w:jc w:val="center"/>
              <w:rPr>
                <w:rFonts w:ascii="Verdana" w:eastAsia="Calibri" w:hAnsi="Verdana"/>
                <w:b/>
                <w:color w:val="7030A0"/>
                <w:sz w:val="14"/>
                <w:szCs w:val="14"/>
                <w:lang w:val="lt-LT" w:eastAsia="zh-CN"/>
              </w:rPr>
            </w:pPr>
            <w:r w:rsidRPr="00412558">
              <w:rPr>
                <w:rFonts w:eastAsia="Calibri"/>
                <w:b/>
                <w:lang w:val="lt-LT" w:eastAsia="zh-CN"/>
              </w:rPr>
              <w:t>PRAŠYMAS</w:t>
            </w:r>
          </w:p>
          <w:p w14:paraId="6ADA23CC" w14:textId="6F604FD4" w:rsidR="00412558" w:rsidRPr="00412558" w:rsidRDefault="00412558" w:rsidP="00412558">
            <w:pPr>
              <w:suppressAutoHyphens/>
              <w:spacing w:line="276" w:lineRule="auto"/>
              <w:jc w:val="center"/>
              <w:rPr>
                <w:rFonts w:ascii="Verdana" w:eastAsia="Calibri" w:hAnsi="Verdana"/>
                <w:b/>
                <w:color w:val="7030A0"/>
                <w:sz w:val="14"/>
                <w:szCs w:val="14"/>
                <w:lang w:val="lt-LT" w:eastAsia="zh-CN"/>
              </w:rPr>
            </w:pPr>
            <w:r w:rsidRPr="00412558">
              <w:rPr>
                <w:rFonts w:eastAsia="Calibri"/>
                <w:b/>
                <w:lang w:val="lt-LT" w:eastAsia="zh-CN"/>
              </w:rPr>
              <w:t xml:space="preserve">DĖL </w:t>
            </w:r>
            <w:r>
              <w:rPr>
                <w:rFonts w:eastAsia="Calibri"/>
                <w:b/>
                <w:lang w:val="lt-LT" w:eastAsia="zh-CN"/>
              </w:rPr>
              <w:t xml:space="preserve">PAPILDOMOS </w:t>
            </w:r>
            <w:r w:rsidRPr="00412558">
              <w:rPr>
                <w:rFonts w:eastAsia="Calibri"/>
                <w:b/>
                <w:lang w:val="lt-LT" w:eastAsia="zh-CN"/>
              </w:rPr>
              <w:t>VIENKARTINĖS</w:t>
            </w:r>
            <w:r>
              <w:rPr>
                <w:rFonts w:eastAsia="Calibri"/>
                <w:b/>
                <w:lang w:val="lt-LT" w:eastAsia="zh-CN"/>
              </w:rPr>
              <w:t xml:space="preserve"> PARAMOS (IŠMOKOS)</w:t>
            </w:r>
            <w:r w:rsidRPr="00412558">
              <w:rPr>
                <w:rFonts w:eastAsia="Calibri"/>
                <w:b/>
                <w:lang w:val="lt-LT" w:eastAsia="zh-CN"/>
              </w:rPr>
              <w:t xml:space="preserve"> </w:t>
            </w:r>
            <w:r w:rsidR="00463AEA">
              <w:rPr>
                <w:rFonts w:eastAsia="Calibri"/>
                <w:b/>
                <w:lang w:val="lt-LT" w:eastAsia="zh-CN"/>
              </w:rPr>
              <w:t>GIMUS VAIKUI</w:t>
            </w:r>
          </w:p>
          <w:p w14:paraId="41C2A5FD" w14:textId="6366AC0E" w:rsidR="007928C0" w:rsidRPr="00412558" w:rsidRDefault="00412558" w:rsidP="007928C0">
            <w:pPr>
              <w:suppressAutoHyphens/>
              <w:spacing w:line="276" w:lineRule="auto"/>
              <w:jc w:val="center"/>
              <w:rPr>
                <w:rFonts w:eastAsia="Calibri"/>
                <w:lang w:val="lt-LT" w:eastAsia="zh-CN"/>
              </w:rPr>
            </w:pPr>
            <w:r w:rsidRPr="00412558">
              <w:rPr>
                <w:rFonts w:eastAsia="Calibri"/>
                <w:lang w:val="lt-LT" w:eastAsia="zh-CN"/>
              </w:rPr>
              <w:t>20____ m. _____________   ___d.</w:t>
            </w:r>
          </w:p>
          <w:p w14:paraId="58423C4E" w14:textId="77777777" w:rsidR="00412558" w:rsidRDefault="00412558" w:rsidP="00412558">
            <w:pPr>
              <w:suppressAutoHyphens/>
              <w:spacing w:line="276" w:lineRule="auto"/>
              <w:jc w:val="center"/>
              <w:rPr>
                <w:rFonts w:eastAsia="Calibri"/>
                <w:lang w:val="lt-LT" w:eastAsia="zh-CN"/>
              </w:rPr>
            </w:pPr>
            <w:r w:rsidRPr="00412558">
              <w:rPr>
                <w:rFonts w:eastAsia="Calibri"/>
                <w:lang w:val="lt-LT" w:eastAsia="zh-CN"/>
              </w:rPr>
              <w:t>Šilutė</w:t>
            </w:r>
          </w:p>
          <w:p w14:paraId="7EBE1EEE" w14:textId="77777777" w:rsidR="007928C0" w:rsidRPr="00412558" w:rsidRDefault="007928C0" w:rsidP="00412558">
            <w:pPr>
              <w:suppressAutoHyphens/>
              <w:spacing w:line="276" w:lineRule="auto"/>
              <w:jc w:val="center"/>
              <w:rPr>
                <w:rFonts w:ascii="Verdana" w:eastAsia="Calibri" w:hAnsi="Verdana"/>
                <w:b/>
                <w:color w:val="7030A0"/>
                <w:sz w:val="14"/>
                <w:szCs w:val="14"/>
                <w:lang w:val="lt-LT" w:eastAsia="zh-CN"/>
              </w:rPr>
            </w:pPr>
          </w:p>
        </w:tc>
      </w:tr>
    </w:tbl>
    <w:p w14:paraId="14125652" w14:textId="566FA2CE" w:rsidR="00412558" w:rsidRPr="00412558" w:rsidRDefault="00412558" w:rsidP="00A73DFE">
      <w:pPr>
        <w:suppressAutoHyphens/>
        <w:spacing w:after="200" w:line="276" w:lineRule="auto"/>
        <w:ind w:firstLine="851"/>
        <w:rPr>
          <w:rFonts w:ascii="Verdana" w:eastAsia="Calibri" w:hAnsi="Verdana"/>
          <w:b/>
          <w:color w:val="7030A0"/>
          <w:sz w:val="14"/>
          <w:szCs w:val="14"/>
          <w:lang w:val="lt-LT" w:eastAsia="zh-CN"/>
        </w:rPr>
      </w:pPr>
      <w:r w:rsidRPr="00412558">
        <w:rPr>
          <w:rFonts w:eastAsia="Calibri"/>
          <w:color w:val="000001"/>
          <w:lang w:val="lt-LT" w:eastAsia="zh-CN"/>
        </w:rPr>
        <w:t xml:space="preserve">Prašau skirti </w:t>
      </w:r>
      <w:r w:rsidR="007928C0">
        <w:rPr>
          <w:rFonts w:eastAsia="Calibri"/>
          <w:color w:val="000001"/>
          <w:lang w:val="lt-LT" w:eastAsia="zh-CN"/>
        </w:rPr>
        <w:t xml:space="preserve">papildomą vienkartinę paramą (išmoką) </w:t>
      </w:r>
      <w:r w:rsidR="00463AEA">
        <w:rPr>
          <w:rFonts w:eastAsia="Calibri"/>
          <w:color w:val="000001"/>
          <w:lang w:val="lt-LT" w:eastAsia="zh-CN"/>
        </w:rPr>
        <w:t xml:space="preserve">gimus </w:t>
      </w:r>
      <w:r w:rsidR="007928C0">
        <w:rPr>
          <w:rFonts w:eastAsia="Calibri"/>
          <w:color w:val="000001"/>
          <w:lang w:val="lt-LT" w:eastAsia="zh-CN"/>
        </w:rPr>
        <w:t>mano sūn</w:t>
      </w:r>
      <w:r w:rsidR="00463AEA">
        <w:rPr>
          <w:rFonts w:eastAsia="Calibri"/>
          <w:color w:val="000001"/>
          <w:lang w:val="lt-LT" w:eastAsia="zh-CN"/>
        </w:rPr>
        <w:t>ui</w:t>
      </w:r>
      <w:r w:rsidR="00EB19D2">
        <w:rPr>
          <w:rFonts w:eastAsia="Calibri"/>
          <w:color w:val="000001"/>
          <w:lang w:val="lt-LT" w:eastAsia="zh-CN"/>
        </w:rPr>
        <w:t xml:space="preserve"> </w:t>
      </w:r>
      <w:r w:rsidR="007928C0">
        <w:rPr>
          <w:rFonts w:eastAsia="Calibri"/>
          <w:color w:val="000001"/>
          <w:lang w:val="lt-LT" w:eastAsia="zh-CN"/>
        </w:rPr>
        <w:t>/</w:t>
      </w:r>
      <w:r w:rsidR="00EB19D2">
        <w:rPr>
          <w:rFonts w:eastAsia="Calibri"/>
          <w:color w:val="000001"/>
          <w:lang w:val="lt-LT" w:eastAsia="zh-CN"/>
        </w:rPr>
        <w:t xml:space="preserve"> </w:t>
      </w:r>
      <w:r w:rsidR="007928C0">
        <w:rPr>
          <w:rFonts w:eastAsia="Calibri"/>
          <w:color w:val="000001"/>
          <w:lang w:val="lt-LT" w:eastAsia="zh-CN"/>
        </w:rPr>
        <w:t>dukr</w:t>
      </w:r>
      <w:r w:rsidR="00463AEA">
        <w:rPr>
          <w:rFonts w:eastAsia="Calibri"/>
          <w:color w:val="000001"/>
          <w:lang w:val="lt-LT" w:eastAsia="zh-CN"/>
        </w:rPr>
        <w:t>ai</w:t>
      </w:r>
      <w:r w:rsidR="007928C0">
        <w:rPr>
          <w:rFonts w:eastAsia="Calibri"/>
          <w:color w:val="000001"/>
          <w:lang w:val="lt-LT" w:eastAsia="zh-CN"/>
        </w:rPr>
        <w:t>________________________________</w:t>
      </w:r>
      <w:r w:rsidR="00463AEA">
        <w:rPr>
          <w:rFonts w:eastAsia="Calibri"/>
          <w:color w:val="000001"/>
          <w:lang w:val="lt-LT" w:eastAsia="zh-CN"/>
        </w:rPr>
        <w:t xml:space="preserve"> </w:t>
      </w:r>
      <w:r w:rsidR="007928C0">
        <w:rPr>
          <w:rFonts w:eastAsia="Calibri"/>
          <w:color w:val="000001"/>
          <w:lang w:val="lt-LT" w:eastAsia="zh-CN"/>
        </w:rPr>
        <w:t>gimus</w:t>
      </w:r>
      <w:r w:rsidR="00463AEA">
        <w:rPr>
          <w:rFonts w:eastAsia="Calibri"/>
          <w:color w:val="000001"/>
          <w:lang w:val="lt-LT" w:eastAsia="zh-CN"/>
        </w:rPr>
        <w:t>iam</w:t>
      </w:r>
      <w:r w:rsidR="007928C0">
        <w:rPr>
          <w:rFonts w:eastAsia="Calibri"/>
          <w:color w:val="000001"/>
          <w:lang w:val="lt-LT" w:eastAsia="zh-CN"/>
        </w:rPr>
        <w:t xml:space="preserve"> (</w:t>
      </w:r>
      <w:r w:rsidR="00463AEA">
        <w:rPr>
          <w:rFonts w:eastAsia="Calibri"/>
          <w:color w:val="000001"/>
          <w:lang w:val="lt-LT" w:eastAsia="zh-CN"/>
        </w:rPr>
        <w:t>-</w:t>
      </w:r>
      <w:r w:rsidR="007928C0">
        <w:rPr>
          <w:rFonts w:eastAsia="Calibri"/>
          <w:color w:val="000001"/>
          <w:lang w:val="lt-LT" w:eastAsia="zh-CN"/>
        </w:rPr>
        <w:t>i</w:t>
      </w:r>
      <w:r w:rsidR="00950F0A">
        <w:rPr>
          <w:rFonts w:eastAsia="Calibri"/>
          <w:color w:val="000001"/>
          <w:lang w:val="lt-LT" w:eastAsia="zh-CN"/>
        </w:rPr>
        <w:t>a</w:t>
      </w:r>
      <w:r w:rsidR="00463AEA">
        <w:rPr>
          <w:rFonts w:eastAsia="Calibri"/>
          <w:color w:val="000001"/>
          <w:lang w:val="lt-LT" w:eastAsia="zh-CN"/>
        </w:rPr>
        <w:t>i</w:t>
      </w:r>
      <w:r w:rsidR="007928C0">
        <w:rPr>
          <w:rFonts w:eastAsia="Calibri"/>
          <w:color w:val="000001"/>
          <w:lang w:val="lt-LT" w:eastAsia="zh-CN"/>
        </w:rPr>
        <w:t xml:space="preserve">) ______________________. </w:t>
      </w:r>
    </w:p>
    <w:p w14:paraId="1E8635DF" w14:textId="13C5A2CA" w:rsidR="00412558" w:rsidRPr="00412558" w:rsidRDefault="00412558" w:rsidP="00412558">
      <w:pPr>
        <w:tabs>
          <w:tab w:val="left" w:pos="-2520"/>
        </w:tabs>
        <w:suppressAutoHyphens/>
        <w:spacing w:after="57" w:line="360" w:lineRule="auto"/>
        <w:rPr>
          <w:rFonts w:ascii="Verdana" w:eastAsia="Calibri" w:hAnsi="Verdana"/>
          <w:b/>
          <w:color w:val="7030A0"/>
          <w:sz w:val="14"/>
          <w:szCs w:val="14"/>
          <w:lang w:val="lt-LT" w:eastAsia="zh-CN"/>
        </w:rPr>
      </w:pPr>
      <w:r w:rsidRPr="00412558">
        <w:rPr>
          <w:rFonts w:eastAsia="Calibri"/>
          <w:b/>
          <w:lang w:val="lt-LT" w:eastAsia="zh-CN"/>
        </w:rPr>
        <w:t>Skirtą pa</w:t>
      </w:r>
      <w:r w:rsidR="007928C0">
        <w:rPr>
          <w:rFonts w:eastAsia="Calibri"/>
          <w:b/>
          <w:lang w:val="lt-LT" w:eastAsia="zh-CN"/>
        </w:rPr>
        <w:t>ramą (išmoką)</w:t>
      </w:r>
      <w:r w:rsidRPr="00412558">
        <w:rPr>
          <w:rFonts w:eastAsia="Calibri"/>
          <w:b/>
          <w:lang w:val="lt-LT" w:eastAsia="zh-CN"/>
        </w:rPr>
        <w:t xml:space="preserve"> prašau pervesti į:</w:t>
      </w:r>
      <w:r w:rsidR="007928C0" w:rsidRPr="007928C0">
        <w:rPr>
          <w:rFonts w:eastAsia="Calibri"/>
          <w:lang w:val="lt-LT" w:eastAsia="zh-CN"/>
        </w:rPr>
        <w:t xml:space="preserve"> </w:t>
      </w:r>
      <w:r w:rsidR="007928C0">
        <w:rPr>
          <w:rFonts w:eastAsia="Calibri"/>
          <w:lang w:val="lt-LT" w:eastAsia="zh-CN"/>
        </w:rPr>
        <w:t xml:space="preserve"> </w:t>
      </w:r>
      <w:r w:rsidR="00EB19D2">
        <w:rPr>
          <w:rFonts w:eastAsia="Calibri"/>
          <w:lang w:val="lt-LT" w:eastAsia="zh-CN"/>
        </w:rPr>
        <w:t>b</w:t>
      </w:r>
      <w:r w:rsidR="007928C0" w:rsidRPr="00412558">
        <w:rPr>
          <w:rFonts w:eastAsia="Calibri"/>
          <w:lang w:val="lt-LT" w:eastAsia="zh-CN"/>
        </w:rPr>
        <w:t>anko pavadinimas____________________________</w:t>
      </w:r>
    </w:p>
    <w:p w14:paraId="6EE88122" w14:textId="042618D6" w:rsidR="00412558" w:rsidRPr="00412558" w:rsidRDefault="00412558" w:rsidP="00412558">
      <w:pPr>
        <w:suppressAutoHyphens/>
        <w:spacing w:after="200" w:line="276" w:lineRule="auto"/>
        <w:rPr>
          <w:rFonts w:ascii="Verdana" w:eastAsia="Calibri" w:hAnsi="Verdana"/>
          <w:b/>
          <w:color w:val="7030A0"/>
          <w:sz w:val="14"/>
          <w:szCs w:val="14"/>
          <w:lang w:val="lt-LT" w:eastAsia="zh-CN"/>
        </w:rPr>
      </w:pPr>
      <w:r w:rsidRPr="00412558">
        <w:rPr>
          <w:rFonts w:eastAsia="Calibri"/>
          <w:lang w:val="lt-LT" w:eastAsia="zh-CN"/>
        </w:rPr>
        <w:t xml:space="preserve">Sąskaitos numeris       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9"/>
        <w:gridCol w:w="513"/>
        <w:gridCol w:w="505"/>
        <w:gridCol w:w="513"/>
        <w:gridCol w:w="449"/>
        <w:gridCol w:w="457"/>
        <w:gridCol w:w="561"/>
        <w:gridCol w:w="401"/>
        <w:gridCol w:w="468"/>
        <w:gridCol w:w="494"/>
        <w:gridCol w:w="486"/>
        <w:gridCol w:w="476"/>
        <w:gridCol w:w="449"/>
        <w:gridCol w:w="513"/>
        <w:gridCol w:w="486"/>
        <w:gridCol w:w="477"/>
        <w:gridCol w:w="520"/>
        <w:gridCol w:w="443"/>
        <w:gridCol w:w="486"/>
        <w:gridCol w:w="617"/>
      </w:tblGrid>
      <w:tr w:rsidR="00412558" w:rsidRPr="00412558" w14:paraId="48AC823D" w14:textId="77777777" w:rsidTr="005C501F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EF554" w14:textId="77777777" w:rsidR="00412558" w:rsidRPr="00412558" w:rsidRDefault="00412558" w:rsidP="00412558">
            <w:pPr>
              <w:suppressAutoHyphens/>
              <w:spacing w:after="200" w:line="276" w:lineRule="auto"/>
              <w:rPr>
                <w:rFonts w:ascii="Verdana" w:eastAsia="Calibri" w:hAnsi="Verdana"/>
                <w:b/>
                <w:color w:val="7030A0"/>
                <w:sz w:val="14"/>
                <w:szCs w:val="14"/>
                <w:lang w:val="lt-LT" w:eastAsia="zh-CN"/>
              </w:rPr>
            </w:pPr>
            <w:r w:rsidRPr="00412558">
              <w:rPr>
                <w:rFonts w:eastAsia="Calibri"/>
                <w:b/>
                <w:sz w:val="20"/>
                <w:szCs w:val="20"/>
                <w:lang w:val="lt-LT" w:eastAsia="zh-CN"/>
              </w:rPr>
              <w:t>L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67AA6" w14:textId="77777777" w:rsidR="00412558" w:rsidRPr="00412558" w:rsidRDefault="00412558" w:rsidP="00412558">
            <w:pPr>
              <w:suppressAutoHyphens/>
              <w:spacing w:after="200" w:line="276" w:lineRule="auto"/>
              <w:rPr>
                <w:rFonts w:ascii="Verdana" w:eastAsia="Calibri" w:hAnsi="Verdana"/>
                <w:b/>
                <w:color w:val="7030A0"/>
                <w:sz w:val="14"/>
                <w:szCs w:val="14"/>
                <w:lang w:val="lt-LT" w:eastAsia="zh-CN"/>
              </w:rPr>
            </w:pPr>
            <w:r w:rsidRPr="00412558">
              <w:rPr>
                <w:rFonts w:eastAsia="Calibri"/>
                <w:b/>
                <w:sz w:val="20"/>
                <w:szCs w:val="20"/>
                <w:lang w:val="lt-LT" w:eastAsia="zh-CN"/>
              </w:rPr>
              <w:t>T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BF1B1" w14:textId="77777777" w:rsidR="00412558" w:rsidRPr="00412558" w:rsidRDefault="00412558" w:rsidP="00412558">
            <w:pPr>
              <w:suppressAutoHyphens/>
              <w:snapToGrid w:val="0"/>
              <w:spacing w:after="200" w:line="276" w:lineRule="auto"/>
              <w:rPr>
                <w:rFonts w:eastAsia="Calibri"/>
                <w:b/>
                <w:sz w:val="20"/>
                <w:szCs w:val="20"/>
                <w:lang w:val="lt-LT" w:eastAsia="zh-C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406C5" w14:textId="77777777" w:rsidR="00412558" w:rsidRPr="00412558" w:rsidRDefault="00412558" w:rsidP="00412558">
            <w:pPr>
              <w:suppressAutoHyphens/>
              <w:snapToGrid w:val="0"/>
              <w:spacing w:after="200" w:line="276" w:lineRule="auto"/>
              <w:rPr>
                <w:rFonts w:eastAsia="Calibri"/>
                <w:b/>
                <w:sz w:val="20"/>
                <w:szCs w:val="20"/>
                <w:lang w:val="lt-LT" w:eastAsia="zh-CN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14:paraId="30D46386" w14:textId="77777777" w:rsidR="00412558" w:rsidRPr="00412558" w:rsidRDefault="00412558" w:rsidP="00412558">
            <w:pPr>
              <w:suppressAutoHyphens/>
              <w:snapToGrid w:val="0"/>
              <w:spacing w:after="200" w:line="276" w:lineRule="auto"/>
              <w:rPr>
                <w:rFonts w:eastAsia="Calibri"/>
                <w:b/>
                <w:sz w:val="20"/>
                <w:szCs w:val="20"/>
                <w:lang w:val="lt-LT" w:eastAsia="zh-CN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AC8BF" w14:textId="77777777" w:rsidR="00412558" w:rsidRPr="00412558" w:rsidRDefault="00412558" w:rsidP="00412558">
            <w:pPr>
              <w:suppressAutoHyphens/>
              <w:snapToGrid w:val="0"/>
              <w:spacing w:after="200" w:line="276" w:lineRule="auto"/>
              <w:rPr>
                <w:rFonts w:eastAsia="Calibri"/>
                <w:b/>
                <w:sz w:val="20"/>
                <w:szCs w:val="20"/>
                <w:lang w:val="lt-LT" w:eastAsia="zh-C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422A6" w14:textId="77777777" w:rsidR="00412558" w:rsidRPr="00412558" w:rsidRDefault="00412558" w:rsidP="00412558">
            <w:pPr>
              <w:suppressAutoHyphens/>
              <w:snapToGrid w:val="0"/>
              <w:spacing w:after="200" w:line="276" w:lineRule="auto"/>
              <w:rPr>
                <w:rFonts w:eastAsia="Calibri"/>
                <w:b/>
                <w:sz w:val="20"/>
                <w:szCs w:val="20"/>
                <w:lang w:val="lt-LT" w:eastAsia="zh-CN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21D4A" w14:textId="77777777" w:rsidR="00412558" w:rsidRPr="00412558" w:rsidRDefault="00412558" w:rsidP="00412558">
            <w:pPr>
              <w:suppressAutoHyphens/>
              <w:snapToGrid w:val="0"/>
              <w:spacing w:after="200" w:line="276" w:lineRule="auto"/>
              <w:rPr>
                <w:rFonts w:eastAsia="Calibri"/>
                <w:b/>
                <w:sz w:val="20"/>
                <w:szCs w:val="20"/>
                <w:lang w:val="lt-LT" w:eastAsia="zh-C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14:paraId="2A8A5156" w14:textId="77777777" w:rsidR="00412558" w:rsidRPr="00412558" w:rsidRDefault="00412558" w:rsidP="00412558">
            <w:pPr>
              <w:suppressAutoHyphens/>
              <w:snapToGrid w:val="0"/>
              <w:spacing w:after="200" w:line="276" w:lineRule="auto"/>
              <w:rPr>
                <w:rFonts w:eastAsia="Calibri"/>
                <w:b/>
                <w:sz w:val="20"/>
                <w:szCs w:val="20"/>
                <w:lang w:val="lt-LT" w:eastAsia="zh-CN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F2597" w14:textId="77777777" w:rsidR="00412558" w:rsidRPr="00412558" w:rsidRDefault="00412558" w:rsidP="00412558">
            <w:pPr>
              <w:suppressAutoHyphens/>
              <w:snapToGrid w:val="0"/>
              <w:spacing w:after="200" w:line="276" w:lineRule="auto"/>
              <w:rPr>
                <w:rFonts w:eastAsia="Calibri"/>
                <w:b/>
                <w:sz w:val="20"/>
                <w:szCs w:val="20"/>
                <w:lang w:val="lt-LT" w:eastAsia="zh-CN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1C110" w14:textId="77777777" w:rsidR="00412558" w:rsidRPr="00412558" w:rsidRDefault="00412558" w:rsidP="00412558">
            <w:pPr>
              <w:suppressAutoHyphens/>
              <w:snapToGrid w:val="0"/>
              <w:spacing w:after="200" w:line="276" w:lineRule="auto"/>
              <w:rPr>
                <w:rFonts w:eastAsia="Calibri"/>
                <w:b/>
                <w:sz w:val="20"/>
                <w:szCs w:val="20"/>
                <w:lang w:val="lt-LT" w:eastAsia="zh-C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846EC" w14:textId="77777777" w:rsidR="00412558" w:rsidRPr="00412558" w:rsidRDefault="00412558" w:rsidP="00412558">
            <w:pPr>
              <w:suppressAutoHyphens/>
              <w:snapToGrid w:val="0"/>
              <w:spacing w:after="200" w:line="276" w:lineRule="auto"/>
              <w:rPr>
                <w:rFonts w:eastAsia="Calibri"/>
                <w:b/>
                <w:sz w:val="20"/>
                <w:szCs w:val="20"/>
                <w:lang w:val="lt-LT" w:eastAsia="zh-CN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14:paraId="0955A9D9" w14:textId="77777777" w:rsidR="00412558" w:rsidRPr="00412558" w:rsidRDefault="00412558" w:rsidP="00412558">
            <w:pPr>
              <w:suppressAutoHyphens/>
              <w:snapToGrid w:val="0"/>
              <w:spacing w:after="200" w:line="276" w:lineRule="auto"/>
              <w:rPr>
                <w:rFonts w:eastAsia="Calibri"/>
                <w:b/>
                <w:sz w:val="20"/>
                <w:szCs w:val="20"/>
                <w:lang w:val="lt-LT" w:eastAsia="zh-C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1A2B4" w14:textId="77777777" w:rsidR="00412558" w:rsidRPr="00412558" w:rsidRDefault="00412558" w:rsidP="00412558">
            <w:pPr>
              <w:suppressAutoHyphens/>
              <w:snapToGrid w:val="0"/>
              <w:spacing w:after="200" w:line="276" w:lineRule="auto"/>
              <w:rPr>
                <w:rFonts w:eastAsia="Calibri"/>
                <w:b/>
                <w:sz w:val="20"/>
                <w:szCs w:val="20"/>
                <w:lang w:val="lt-LT" w:eastAsia="zh-CN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BA80F" w14:textId="77777777" w:rsidR="00412558" w:rsidRPr="00412558" w:rsidRDefault="00412558" w:rsidP="00412558">
            <w:pPr>
              <w:suppressAutoHyphens/>
              <w:snapToGrid w:val="0"/>
              <w:spacing w:after="200" w:line="276" w:lineRule="auto"/>
              <w:rPr>
                <w:rFonts w:eastAsia="Calibri"/>
                <w:b/>
                <w:sz w:val="20"/>
                <w:szCs w:val="20"/>
                <w:lang w:val="lt-LT" w:eastAsia="zh-CN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B2B08" w14:textId="77777777" w:rsidR="00412558" w:rsidRPr="00412558" w:rsidRDefault="00412558" w:rsidP="00412558">
            <w:pPr>
              <w:suppressAutoHyphens/>
              <w:snapToGrid w:val="0"/>
              <w:spacing w:after="200" w:line="276" w:lineRule="auto"/>
              <w:rPr>
                <w:rFonts w:eastAsia="Calibri"/>
                <w:b/>
                <w:sz w:val="20"/>
                <w:szCs w:val="20"/>
                <w:lang w:val="lt-LT" w:eastAsia="zh-CN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14:paraId="728E94BD" w14:textId="77777777" w:rsidR="00412558" w:rsidRPr="00412558" w:rsidRDefault="00412558" w:rsidP="00412558">
            <w:pPr>
              <w:suppressAutoHyphens/>
              <w:snapToGrid w:val="0"/>
              <w:spacing w:after="200" w:line="276" w:lineRule="auto"/>
              <w:rPr>
                <w:rFonts w:ascii="Verdana" w:eastAsia="Calibri" w:hAnsi="Verdana"/>
                <w:b/>
                <w:color w:val="7030A0"/>
                <w:sz w:val="20"/>
                <w:szCs w:val="20"/>
                <w:lang w:val="lt-LT" w:eastAsia="zh-CN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D17C3" w14:textId="77777777" w:rsidR="00412558" w:rsidRPr="00412558" w:rsidRDefault="00412558" w:rsidP="00412558">
            <w:pPr>
              <w:suppressAutoHyphens/>
              <w:snapToGrid w:val="0"/>
              <w:spacing w:after="200" w:line="276" w:lineRule="auto"/>
              <w:rPr>
                <w:rFonts w:ascii="Verdana" w:eastAsia="Calibri" w:hAnsi="Verdana"/>
                <w:b/>
                <w:color w:val="7030A0"/>
                <w:sz w:val="20"/>
                <w:szCs w:val="20"/>
                <w:lang w:val="lt-LT" w:eastAsia="zh-CN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56C7B" w14:textId="77777777" w:rsidR="00412558" w:rsidRPr="00412558" w:rsidRDefault="00412558" w:rsidP="00412558">
            <w:pPr>
              <w:suppressAutoHyphens/>
              <w:snapToGrid w:val="0"/>
              <w:spacing w:after="200" w:line="276" w:lineRule="auto"/>
              <w:rPr>
                <w:rFonts w:ascii="Verdana" w:eastAsia="Calibri" w:hAnsi="Verdana"/>
                <w:b/>
                <w:color w:val="7030A0"/>
                <w:sz w:val="20"/>
                <w:szCs w:val="20"/>
                <w:lang w:val="lt-LT" w:eastAsia="zh-CN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F7FF4" w14:textId="77777777" w:rsidR="00412558" w:rsidRPr="00412558" w:rsidRDefault="00412558" w:rsidP="00412558">
            <w:pPr>
              <w:suppressAutoHyphens/>
              <w:snapToGrid w:val="0"/>
              <w:spacing w:after="200" w:line="276" w:lineRule="auto"/>
              <w:rPr>
                <w:rFonts w:ascii="Verdana" w:eastAsia="Calibri" w:hAnsi="Verdana"/>
                <w:b/>
                <w:color w:val="7030A0"/>
                <w:sz w:val="20"/>
                <w:szCs w:val="20"/>
                <w:lang w:val="lt-LT" w:eastAsia="zh-CN"/>
              </w:rPr>
            </w:pPr>
          </w:p>
        </w:tc>
      </w:tr>
    </w:tbl>
    <w:p w14:paraId="5AC157CE" w14:textId="77777777" w:rsidR="00412558" w:rsidRPr="00412558" w:rsidRDefault="00412558" w:rsidP="00412558">
      <w:pPr>
        <w:tabs>
          <w:tab w:val="left" w:pos="0"/>
          <w:tab w:val="left" w:pos="7938"/>
          <w:tab w:val="left" w:pos="9072"/>
        </w:tabs>
        <w:suppressAutoHyphens/>
        <w:spacing w:line="276" w:lineRule="auto"/>
        <w:ind w:left="397"/>
        <w:rPr>
          <w:rFonts w:ascii="Verdana" w:eastAsia="Calibri" w:hAnsi="Verdana"/>
          <w:b/>
          <w:color w:val="7030A0"/>
          <w:sz w:val="14"/>
          <w:szCs w:val="20"/>
          <w:lang w:val="lt-LT" w:eastAsia="zh-CN"/>
        </w:rPr>
      </w:pPr>
    </w:p>
    <w:p w14:paraId="02776892" w14:textId="77777777" w:rsidR="007928C0" w:rsidRDefault="007928C0" w:rsidP="007928C0">
      <w:pPr>
        <w:suppressAutoHyphens/>
        <w:spacing w:line="276" w:lineRule="auto"/>
        <w:jc w:val="both"/>
        <w:rPr>
          <w:rFonts w:eastAsia="Calibri"/>
          <w:b/>
          <w:sz w:val="14"/>
          <w:szCs w:val="14"/>
          <w:lang w:val="lt-LT" w:eastAsia="zh-CN"/>
        </w:rPr>
      </w:pPr>
      <w:bookmarkStart w:id="1" w:name="_Hlk158107554"/>
    </w:p>
    <w:p w14:paraId="4652686E" w14:textId="5E5D59F2" w:rsidR="00412558" w:rsidRPr="00412558" w:rsidRDefault="007928C0" w:rsidP="007928C0">
      <w:pPr>
        <w:suppressAutoHyphens/>
        <w:spacing w:line="276" w:lineRule="auto"/>
        <w:jc w:val="both"/>
        <w:rPr>
          <w:rFonts w:ascii="Verdana" w:eastAsia="Calibri" w:hAnsi="Verdana"/>
          <w:b/>
          <w:color w:val="7030A0"/>
          <w:sz w:val="14"/>
          <w:szCs w:val="14"/>
          <w:lang w:val="lt-LT" w:eastAsia="zh-CN"/>
        </w:rPr>
      </w:pPr>
      <w:r>
        <w:rPr>
          <w:rFonts w:eastAsia="Calibri"/>
          <w:b/>
          <w:sz w:val="14"/>
          <w:szCs w:val="14"/>
          <w:lang w:val="lt-LT" w:eastAsia="zh-CN"/>
        </w:rPr>
        <w:t xml:space="preserve">                                                 ____</w:t>
      </w:r>
      <w:r w:rsidR="00412558" w:rsidRPr="00412558">
        <w:rPr>
          <w:rFonts w:eastAsia="Calibri"/>
          <w:b/>
          <w:sz w:val="14"/>
          <w:szCs w:val="14"/>
          <w:lang w:val="lt-LT" w:eastAsia="zh-CN"/>
        </w:rPr>
        <w:t>__________________</w:t>
      </w:r>
      <w:r>
        <w:rPr>
          <w:rFonts w:eastAsia="Calibri"/>
          <w:b/>
          <w:sz w:val="14"/>
          <w:szCs w:val="14"/>
          <w:lang w:val="lt-LT" w:eastAsia="zh-CN"/>
        </w:rPr>
        <w:t>_____________________________                                           __________________</w:t>
      </w:r>
    </w:p>
    <w:p w14:paraId="627D21B2" w14:textId="17864DD3" w:rsidR="00412558" w:rsidRPr="00412558" w:rsidRDefault="007928C0" w:rsidP="007928C0">
      <w:pPr>
        <w:suppressAutoHyphens/>
        <w:spacing w:line="276" w:lineRule="auto"/>
        <w:jc w:val="both"/>
        <w:rPr>
          <w:rFonts w:ascii="Verdana" w:eastAsia="Calibri" w:hAnsi="Verdana"/>
          <w:b/>
          <w:color w:val="7030A0"/>
          <w:sz w:val="14"/>
          <w:szCs w:val="14"/>
          <w:lang w:val="lt-LT" w:eastAsia="zh-CN"/>
        </w:rPr>
      </w:pPr>
      <w:r>
        <w:rPr>
          <w:rFonts w:eastAsia="Calibri"/>
          <w:b/>
          <w:sz w:val="14"/>
          <w:szCs w:val="14"/>
          <w:lang w:val="lt-LT" w:eastAsia="zh-CN"/>
        </w:rPr>
        <w:t xml:space="preserve">                                                                       (vardas, pavardė)                                                                                                      </w:t>
      </w:r>
      <w:r w:rsidR="00412558" w:rsidRPr="00412558">
        <w:rPr>
          <w:rFonts w:eastAsia="Calibri"/>
          <w:b/>
          <w:sz w:val="14"/>
          <w:szCs w:val="14"/>
          <w:lang w:val="lt-LT" w:eastAsia="zh-CN"/>
        </w:rPr>
        <w:t>(parašas)</w:t>
      </w:r>
    </w:p>
    <w:bookmarkEnd w:id="1"/>
    <w:p w14:paraId="75828C6B" w14:textId="77777777" w:rsidR="00412558" w:rsidRPr="00412558" w:rsidRDefault="00412558" w:rsidP="00412558">
      <w:pPr>
        <w:suppressAutoHyphens/>
        <w:spacing w:line="276" w:lineRule="auto"/>
        <w:jc w:val="center"/>
        <w:rPr>
          <w:rFonts w:eastAsia="Calibri"/>
          <w:b/>
          <w:sz w:val="14"/>
          <w:szCs w:val="14"/>
          <w:lang w:val="lt-LT" w:eastAsia="zh-CN"/>
        </w:rPr>
      </w:pPr>
    </w:p>
    <w:p w14:paraId="2C51CE26" w14:textId="1C371FF1" w:rsidR="00412558" w:rsidRPr="00412558" w:rsidRDefault="007928C0" w:rsidP="00412558">
      <w:pPr>
        <w:suppressAutoHyphens/>
        <w:spacing w:line="276" w:lineRule="auto"/>
        <w:rPr>
          <w:rFonts w:ascii="Verdana" w:eastAsia="Calibri" w:hAnsi="Verdana"/>
          <w:b/>
          <w:color w:val="7030A0"/>
          <w:sz w:val="14"/>
          <w:szCs w:val="14"/>
          <w:lang w:val="lt-LT" w:eastAsia="zh-CN"/>
        </w:rPr>
      </w:pPr>
      <w:r>
        <w:rPr>
          <w:rFonts w:eastAsia="Calibri"/>
          <w:lang w:val="lt-LT" w:eastAsia="zh-CN"/>
        </w:rPr>
        <w:t xml:space="preserve">Informaciją apie priimtą sprendimą </w:t>
      </w:r>
      <w:r w:rsidR="00412558" w:rsidRPr="00412558">
        <w:rPr>
          <w:rFonts w:eastAsia="Calibri"/>
          <w:sz w:val="16"/>
          <w:szCs w:val="16"/>
          <w:lang w:val="lt-LT" w:eastAsia="zh-CN"/>
        </w:rPr>
        <w:t xml:space="preserve">(reikiamą pažymėti) </w:t>
      </w:r>
      <w:r w:rsidR="00412558" w:rsidRPr="00412558">
        <w:rPr>
          <w:rFonts w:eastAsia="Calibri"/>
          <w:lang w:val="lt-LT" w:eastAsia="zh-CN"/>
        </w:rPr>
        <w:t xml:space="preserve"> </w:t>
      </w:r>
      <w:r w:rsidR="00412558" w:rsidRPr="00412558">
        <w:rPr>
          <w:rFonts w:ascii="Wingdings 2" w:eastAsia="Wingdings 2" w:hAnsi="Wingdings 2" w:cs="Wingdings 2"/>
          <w:lang w:val="lt-LT" w:eastAsia="zh-CN"/>
        </w:rPr>
        <w:t></w:t>
      </w:r>
      <w:r w:rsidR="00412558" w:rsidRPr="00412558">
        <w:rPr>
          <w:rFonts w:eastAsia="Calibri"/>
          <w:lang w:val="lt-LT" w:eastAsia="zh-CN"/>
        </w:rPr>
        <w:t xml:space="preserve"> </w:t>
      </w:r>
      <w:r w:rsidR="00412558" w:rsidRPr="00412558">
        <w:rPr>
          <w:rFonts w:eastAsia="Calibri"/>
          <w:b/>
          <w:lang w:val="lt-LT" w:eastAsia="zh-CN"/>
        </w:rPr>
        <w:t>siųsti</w:t>
      </w:r>
      <w:r w:rsidR="00412558" w:rsidRPr="00412558">
        <w:rPr>
          <w:rFonts w:eastAsia="Calibri"/>
          <w:lang w:val="lt-LT" w:eastAsia="zh-CN"/>
        </w:rPr>
        <w:t xml:space="preserve">: el. paštu, paštu    </w:t>
      </w:r>
      <w:r w:rsidR="00412558" w:rsidRPr="00412558">
        <w:rPr>
          <w:rFonts w:ascii="Wingdings 2" w:eastAsia="Wingdings 2" w:hAnsi="Wingdings 2" w:cs="Wingdings 2"/>
          <w:lang w:val="lt-LT" w:eastAsia="zh-CN"/>
        </w:rPr>
        <w:t></w:t>
      </w:r>
      <w:r w:rsidR="00412558" w:rsidRPr="00412558">
        <w:rPr>
          <w:rFonts w:eastAsia="Calibri"/>
          <w:lang w:val="lt-LT" w:eastAsia="zh-CN"/>
        </w:rPr>
        <w:t xml:space="preserve"> </w:t>
      </w:r>
      <w:r w:rsidRPr="007928C0">
        <w:rPr>
          <w:rFonts w:eastAsia="Calibri"/>
          <w:b/>
          <w:bCs/>
          <w:lang w:val="lt-LT" w:eastAsia="zh-CN"/>
        </w:rPr>
        <w:t>nesiųsti</w:t>
      </w:r>
    </w:p>
    <w:p w14:paraId="595E4339" w14:textId="77777777" w:rsidR="00412558" w:rsidRPr="00412558" w:rsidRDefault="00412558" w:rsidP="00412558">
      <w:pPr>
        <w:suppressAutoHyphens/>
        <w:spacing w:line="276" w:lineRule="auto"/>
        <w:rPr>
          <w:rFonts w:ascii="Verdana" w:eastAsia="Calibri" w:hAnsi="Verdana"/>
          <w:b/>
          <w:color w:val="7030A0"/>
          <w:sz w:val="14"/>
          <w:szCs w:val="14"/>
          <w:lang w:val="lt-LT" w:eastAsia="zh-CN"/>
        </w:rPr>
      </w:pPr>
    </w:p>
    <w:p w14:paraId="61D3ED09" w14:textId="77777777" w:rsidR="007928C0" w:rsidRDefault="00412558" w:rsidP="00412558">
      <w:pPr>
        <w:suppressAutoHyphens/>
        <w:spacing w:line="276" w:lineRule="auto"/>
        <w:rPr>
          <w:rFonts w:ascii="Verdana" w:eastAsia="Calibri" w:hAnsi="Verdana"/>
          <w:b/>
          <w:color w:val="7030A0"/>
          <w:sz w:val="14"/>
          <w:szCs w:val="14"/>
          <w:lang w:val="lt-LT" w:eastAsia="zh-CN"/>
        </w:rPr>
      </w:pPr>
      <w:r w:rsidRPr="00412558">
        <w:rPr>
          <w:rFonts w:eastAsia="Calibri"/>
          <w:lang w:val="lt-LT" w:eastAsia="zh-CN"/>
        </w:rPr>
        <w:t>el. p. …………………………………………….</w:t>
      </w:r>
    </w:p>
    <w:p w14:paraId="0BB5D999" w14:textId="5A26AACB" w:rsidR="00412558" w:rsidRDefault="007928C0" w:rsidP="00412558">
      <w:pPr>
        <w:suppressAutoHyphens/>
        <w:spacing w:line="276" w:lineRule="auto"/>
        <w:rPr>
          <w:rFonts w:eastAsia="Calibri"/>
          <w:b/>
          <w:bCs/>
          <w:lang w:val="lt-LT" w:eastAsia="zh-CN"/>
        </w:rPr>
      </w:pPr>
      <w:r>
        <w:rPr>
          <w:rFonts w:eastAsia="Calibri"/>
          <w:b/>
          <w:bCs/>
          <w:lang w:val="lt-LT" w:eastAsia="zh-CN"/>
        </w:rPr>
        <w:t>Prašymą gauti papildomą vienkartinę paramą (išmoką) priėmė</w:t>
      </w:r>
    </w:p>
    <w:p w14:paraId="21EF81F5" w14:textId="77777777" w:rsidR="00463AEA" w:rsidRDefault="00463AEA" w:rsidP="00412558">
      <w:pPr>
        <w:suppressAutoHyphens/>
        <w:spacing w:line="276" w:lineRule="auto"/>
        <w:rPr>
          <w:rFonts w:eastAsia="Calibri"/>
          <w:b/>
          <w:bCs/>
          <w:lang w:val="lt-LT" w:eastAsia="zh-CN"/>
        </w:rPr>
      </w:pPr>
    </w:p>
    <w:p w14:paraId="140A2B73" w14:textId="3757E3A1" w:rsidR="007928C0" w:rsidRDefault="007928C0" w:rsidP="00412558">
      <w:pPr>
        <w:suppressAutoHyphens/>
        <w:spacing w:line="276" w:lineRule="auto"/>
        <w:rPr>
          <w:rFonts w:eastAsia="Calibri"/>
          <w:b/>
          <w:bCs/>
          <w:lang w:val="lt-LT" w:eastAsia="zh-CN"/>
        </w:rPr>
      </w:pPr>
      <w:r>
        <w:rPr>
          <w:rFonts w:eastAsia="Calibri"/>
          <w:b/>
          <w:bCs/>
          <w:lang w:val="lt-LT" w:eastAsia="zh-CN"/>
        </w:rPr>
        <w:t>______________________                            ___________                               _________________</w:t>
      </w:r>
    </w:p>
    <w:p w14:paraId="276BDB1C" w14:textId="587BA260" w:rsidR="00412558" w:rsidRPr="00463AEA" w:rsidRDefault="00463AEA" w:rsidP="00463AEA">
      <w:pPr>
        <w:suppressAutoHyphens/>
        <w:spacing w:line="276" w:lineRule="auto"/>
        <w:rPr>
          <w:rFonts w:ascii="Verdana" w:eastAsia="Calibri" w:hAnsi="Verdana"/>
          <w:color w:val="7030A0"/>
          <w:sz w:val="20"/>
          <w:szCs w:val="20"/>
          <w:lang w:val="lt-LT" w:eastAsia="zh-CN"/>
        </w:rPr>
      </w:pPr>
      <w:r>
        <w:rPr>
          <w:rFonts w:eastAsia="Calibri"/>
          <w:sz w:val="20"/>
          <w:szCs w:val="20"/>
          <w:lang w:val="lt-LT" w:eastAsia="zh-CN"/>
        </w:rPr>
        <w:t xml:space="preserve">    </w:t>
      </w:r>
      <w:r w:rsidR="007928C0" w:rsidRPr="00463AEA">
        <w:rPr>
          <w:rFonts w:eastAsia="Calibri"/>
          <w:sz w:val="20"/>
          <w:szCs w:val="20"/>
          <w:lang w:val="lt-LT" w:eastAsia="zh-CN"/>
        </w:rPr>
        <w:t xml:space="preserve">(pareigų pavadinimas)                                      </w:t>
      </w:r>
      <w:r>
        <w:rPr>
          <w:rFonts w:eastAsia="Calibri"/>
          <w:sz w:val="20"/>
          <w:szCs w:val="20"/>
          <w:lang w:val="lt-LT" w:eastAsia="zh-CN"/>
        </w:rPr>
        <w:t xml:space="preserve">             </w:t>
      </w:r>
      <w:r w:rsidR="007928C0" w:rsidRPr="00463AEA">
        <w:rPr>
          <w:rFonts w:eastAsia="Calibri"/>
          <w:sz w:val="20"/>
          <w:szCs w:val="20"/>
          <w:lang w:val="lt-LT" w:eastAsia="zh-CN"/>
        </w:rPr>
        <w:t xml:space="preserve">  (parašas)                                    </w:t>
      </w:r>
      <w:r>
        <w:rPr>
          <w:rFonts w:eastAsia="Calibri"/>
          <w:sz w:val="20"/>
          <w:szCs w:val="20"/>
          <w:lang w:val="lt-LT" w:eastAsia="zh-CN"/>
        </w:rPr>
        <w:t xml:space="preserve">         </w:t>
      </w:r>
      <w:r w:rsidR="007928C0" w:rsidRPr="00463AEA">
        <w:rPr>
          <w:rFonts w:eastAsia="Calibri"/>
          <w:sz w:val="20"/>
          <w:szCs w:val="20"/>
          <w:lang w:val="lt-LT" w:eastAsia="zh-CN"/>
        </w:rPr>
        <w:t xml:space="preserve">   (vardas, pavar</w:t>
      </w:r>
      <w:r w:rsidRPr="00463AEA">
        <w:rPr>
          <w:rFonts w:eastAsia="Calibri"/>
          <w:sz w:val="20"/>
          <w:szCs w:val="20"/>
          <w:lang w:val="lt-LT" w:eastAsia="zh-CN"/>
        </w:rPr>
        <w:t>dė)</w:t>
      </w:r>
    </w:p>
    <w:sectPr w:rsidR="00412558" w:rsidRPr="00463AEA" w:rsidSect="00694861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1021A"/>
    <w:multiLevelType w:val="multilevel"/>
    <w:tmpl w:val="A69AEAE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02205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8C"/>
    <w:rsid w:val="000627A5"/>
    <w:rsid w:val="000C361F"/>
    <w:rsid w:val="001304B7"/>
    <w:rsid w:val="00154DC3"/>
    <w:rsid w:val="00172E8C"/>
    <w:rsid w:val="001A16C8"/>
    <w:rsid w:val="002244F9"/>
    <w:rsid w:val="0030523E"/>
    <w:rsid w:val="0033160E"/>
    <w:rsid w:val="00374354"/>
    <w:rsid w:val="003D365F"/>
    <w:rsid w:val="00412558"/>
    <w:rsid w:val="00463AEA"/>
    <w:rsid w:val="00536099"/>
    <w:rsid w:val="00545574"/>
    <w:rsid w:val="005B4515"/>
    <w:rsid w:val="00620EFC"/>
    <w:rsid w:val="006409C6"/>
    <w:rsid w:val="00694861"/>
    <w:rsid w:val="007712B7"/>
    <w:rsid w:val="007928C0"/>
    <w:rsid w:val="007B262F"/>
    <w:rsid w:val="008014AA"/>
    <w:rsid w:val="0081143E"/>
    <w:rsid w:val="0082300E"/>
    <w:rsid w:val="008606E6"/>
    <w:rsid w:val="008B04EB"/>
    <w:rsid w:val="008B783A"/>
    <w:rsid w:val="00913555"/>
    <w:rsid w:val="00923CF9"/>
    <w:rsid w:val="00950F0A"/>
    <w:rsid w:val="00974A27"/>
    <w:rsid w:val="00A606A1"/>
    <w:rsid w:val="00A73DFE"/>
    <w:rsid w:val="00AE620B"/>
    <w:rsid w:val="00B051E3"/>
    <w:rsid w:val="00B3476F"/>
    <w:rsid w:val="00B36B5C"/>
    <w:rsid w:val="00B714D5"/>
    <w:rsid w:val="00BF35BE"/>
    <w:rsid w:val="00C5266F"/>
    <w:rsid w:val="00CA7D4D"/>
    <w:rsid w:val="00CE50FA"/>
    <w:rsid w:val="00CF29C1"/>
    <w:rsid w:val="00D10FF3"/>
    <w:rsid w:val="00D74C59"/>
    <w:rsid w:val="00DA7718"/>
    <w:rsid w:val="00DB40FE"/>
    <w:rsid w:val="00E71811"/>
    <w:rsid w:val="00E874A1"/>
    <w:rsid w:val="00EB19D2"/>
    <w:rsid w:val="00F07152"/>
    <w:rsid w:val="00F273F7"/>
    <w:rsid w:val="00F3660B"/>
    <w:rsid w:val="00F753F8"/>
    <w:rsid w:val="00F759BC"/>
    <w:rsid w:val="00F75B5B"/>
    <w:rsid w:val="00FB5AEE"/>
    <w:rsid w:val="00FD2AE8"/>
    <w:rsid w:val="00FD78BD"/>
    <w:rsid w:val="00FE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EC25"/>
  <w15:chartTrackingRefBased/>
  <w15:docId w15:val="{FB7344C7-D655-4506-B9B9-A351BE83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29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CF29C1"/>
    <w:pPr>
      <w:jc w:val="center"/>
    </w:pPr>
    <w:rPr>
      <w:b/>
      <w:bCs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CF29C1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styleId="Lentelstinklelis">
    <w:name w:val="Table Grid"/>
    <w:basedOn w:val="prastojilentel"/>
    <w:uiPriority w:val="39"/>
    <w:rsid w:val="00CF29C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10FF3"/>
    <w:pPr>
      <w:ind w:left="720"/>
      <w:contextualSpacing/>
    </w:pPr>
  </w:style>
  <w:style w:type="paragraph" w:styleId="Pataisymai">
    <w:name w:val="Revision"/>
    <w:hidden/>
    <w:uiPriority w:val="99"/>
    <w:semiHidden/>
    <w:rsid w:val="00F75B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9EA899E-8BAF-4671-9BB1-9EB0D9265D7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F5713-F485-41F4-99F6-A72C7D286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3889</Words>
  <Characters>2217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15</cp:revision>
  <cp:lastPrinted>2024-02-06T08:44:00Z</cp:lastPrinted>
  <dcterms:created xsi:type="dcterms:W3CDTF">2024-02-07T08:47:00Z</dcterms:created>
  <dcterms:modified xsi:type="dcterms:W3CDTF">2024-02-15T09:10:00Z</dcterms:modified>
</cp:coreProperties>
</file>