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46710" w14:textId="77777777" w:rsidR="00421508" w:rsidRDefault="00421508" w:rsidP="00421508"/>
    <w:p w14:paraId="1227EEBD" w14:textId="038AD7FD" w:rsidR="00421508" w:rsidRDefault="00421508" w:rsidP="00421508">
      <w:pPr>
        <w:jc w:val="center"/>
        <w:rPr>
          <w:b/>
          <w:caps/>
        </w:rPr>
      </w:pPr>
      <w:r>
        <w:rPr>
          <w:noProof/>
        </w:rPr>
        <w:drawing>
          <wp:inline distT="0" distB="0" distL="0" distR="0" wp14:anchorId="0511AD09" wp14:editId="1B5AC02A">
            <wp:extent cx="581025" cy="647700"/>
            <wp:effectExtent l="0" t="0" r="9525" b="0"/>
            <wp:docPr id="1498414156"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83098933" descr="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647700"/>
                    </a:xfrm>
                    <a:prstGeom prst="rect">
                      <a:avLst/>
                    </a:prstGeom>
                    <a:noFill/>
                    <a:ln>
                      <a:noFill/>
                    </a:ln>
                  </pic:spPr>
                </pic:pic>
              </a:graphicData>
            </a:graphic>
          </wp:inline>
        </w:drawing>
      </w:r>
    </w:p>
    <w:p w14:paraId="20FE928B" w14:textId="77777777" w:rsidR="00421508" w:rsidRDefault="00421508" w:rsidP="00421508">
      <w:pPr>
        <w:jc w:val="center"/>
        <w:rPr>
          <w:b/>
          <w:caps/>
        </w:rPr>
      </w:pPr>
    </w:p>
    <w:p w14:paraId="614895B7" w14:textId="77777777" w:rsidR="00421508" w:rsidRDefault="00421508" w:rsidP="00421508">
      <w:pPr>
        <w:jc w:val="center"/>
        <w:rPr>
          <w:b/>
          <w:bCs/>
          <w:caps/>
        </w:rPr>
      </w:pPr>
    </w:p>
    <w:p w14:paraId="38A488AA" w14:textId="77777777" w:rsidR="00421508" w:rsidRDefault="00421508" w:rsidP="00421508">
      <w:pPr>
        <w:jc w:val="center"/>
        <w:rPr>
          <w:b/>
          <w:bCs/>
          <w:caps/>
        </w:rPr>
      </w:pPr>
      <w:r>
        <w:rPr>
          <w:b/>
          <w:bCs/>
          <w:caps/>
        </w:rPr>
        <w:t xml:space="preserve">ŠILUTĖS rajono savivaldybės </w:t>
      </w:r>
    </w:p>
    <w:p w14:paraId="1B1BACEA" w14:textId="77777777" w:rsidR="00421508" w:rsidRDefault="00421508" w:rsidP="00421508">
      <w:pPr>
        <w:jc w:val="center"/>
        <w:rPr>
          <w:b/>
          <w:bCs/>
          <w:caps/>
        </w:rPr>
      </w:pPr>
      <w:r>
        <w:rPr>
          <w:b/>
          <w:bCs/>
          <w:caps/>
        </w:rPr>
        <w:t>taryba</w:t>
      </w:r>
    </w:p>
    <w:p w14:paraId="0FC5479B" w14:textId="77777777" w:rsidR="00421508" w:rsidRDefault="00421508" w:rsidP="00421508">
      <w:pPr>
        <w:jc w:val="center"/>
        <w:rPr>
          <w:b/>
          <w:bCs/>
          <w:caps/>
        </w:rPr>
      </w:pPr>
    </w:p>
    <w:p w14:paraId="1E58BA6F" w14:textId="77777777" w:rsidR="00421508" w:rsidRDefault="00421508" w:rsidP="00421508">
      <w:pPr>
        <w:keepNext/>
        <w:jc w:val="center"/>
        <w:rPr>
          <w:b/>
          <w:bCs/>
        </w:rPr>
      </w:pPr>
      <w:r>
        <w:rPr>
          <w:b/>
          <w:bCs/>
        </w:rPr>
        <w:t>SPRENDIMAS</w:t>
      </w:r>
    </w:p>
    <w:p w14:paraId="4CF505D9" w14:textId="77777777" w:rsidR="00421508" w:rsidRDefault="00421508" w:rsidP="00421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rPr>
        <w:t>DĖL</w:t>
      </w:r>
      <w:r>
        <w:rPr>
          <w:b/>
          <w:caps/>
        </w:rPr>
        <w:t xml:space="preserve"> LIETUVOS RESPUBLIKOS 2024 METŲ valstybės IR SAVIVALDYBĖS biudžeto lėšų, skirtų </w:t>
      </w:r>
      <w:r>
        <w:rPr>
          <w:rFonts w:eastAsia="Calibri"/>
          <w:b/>
          <w:caps/>
        </w:rPr>
        <w:t xml:space="preserve">išlaidoms, susijusioms su </w:t>
      </w:r>
      <w:r>
        <w:rPr>
          <w:b/>
          <w:bCs/>
        </w:rPr>
        <w:t xml:space="preserve">ŠILUTĖS RAJONO </w:t>
      </w:r>
      <w:r>
        <w:rPr>
          <w:rFonts w:eastAsia="Calibri"/>
          <w:b/>
          <w:caps/>
        </w:rPr>
        <w:t>savivaldybės mokyklų mokytojų, dirbančių pagal ikimokyklinio, priešmokyklinio ir bendrojo ugdymo programas, PERSONALO optimizavimu IR ATNAUJINIMU</w:t>
      </w:r>
      <w:r>
        <w:rPr>
          <w:b/>
          <w:caps/>
        </w:rPr>
        <w:t>, apmokėti, paskirstymo tvarkos</w:t>
      </w:r>
      <w:r>
        <w:rPr>
          <w:b/>
        </w:rPr>
        <w:t xml:space="preserve"> </w:t>
      </w:r>
      <w:r>
        <w:rPr>
          <w:b/>
          <w:bCs/>
        </w:rPr>
        <w:t>APRAŠO PATVIRTINIMO</w:t>
      </w:r>
    </w:p>
    <w:p w14:paraId="6EEE2148" w14:textId="77777777" w:rsidR="00421508" w:rsidRDefault="00421508" w:rsidP="00421508"/>
    <w:p w14:paraId="407FC3FD" w14:textId="77777777" w:rsidR="00421508" w:rsidRDefault="00421508" w:rsidP="00421508">
      <w:pPr>
        <w:jc w:val="center"/>
        <w:rPr>
          <w:lang w:eastAsia="lt-LT"/>
        </w:rPr>
      </w:pPr>
      <w:r>
        <w:t>2024 m.                     Nr. T-</w:t>
      </w:r>
    </w:p>
    <w:p w14:paraId="008E8C11" w14:textId="77777777" w:rsidR="00421508" w:rsidRDefault="00421508" w:rsidP="00421508">
      <w:pPr>
        <w:keepNext/>
        <w:jc w:val="center"/>
        <w:outlineLvl w:val="2"/>
      </w:pPr>
      <w:r>
        <w:t>Šilutė</w:t>
      </w:r>
    </w:p>
    <w:p w14:paraId="77A022C4" w14:textId="77777777" w:rsidR="00421508" w:rsidRDefault="00421508" w:rsidP="00421508">
      <w:pPr>
        <w:widowControl w:val="0"/>
        <w:ind w:right="310"/>
        <w:jc w:val="both"/>
      </w:pPr>
    </w:p>
    <w:p w14:paraId="5562BB0E" w14:textId="77777777" w:rsidR="00421508" w:rsidRDefault="00421508" w:rsidP="00421508">
      <w:pPr>
        <w:widowControl w:val="0"/>
        <w:ind w:right="310"/>
        <w:jc w:val="both"/>
      </w:pPr>
    </w:p>
    <w:p w14:paraId="47AEE539" w14:textId="77777777" w:rsidR="00421508" w:rsidRDefault="00421508" w:rsidP="00421508">
      <w:pPr>
        <w:tabs>
          <w:tab w:val="left" w:pos="1701"/>
          <w:tab w:val="left" w:pos="10348"/>
        </w:tabs>
        <w:ind w:firstLine="1134"/>
        <w:jc w:val="both"/>
      </w:pPr>
      <w:r>
        <w:t xml:space="preserve">Vadovaudamasi Lietuvos Respublikos vietos savivaldos įstatymo 15 straipsnio 4 dalimi, Lietuvos Respublikos 2024 metų valstybės biudžeto lėšų, skirtų </w:t>
      </w:r>
      <w:r>
        <w:rPr>
          <w:rFonts w:eastAsia="Calibri"/>
        </w:rPr>
        <w:t>išlaidoms, susijusioms su valstybinių ir savivaldybių mokyklų mokytojų, dirbančių pagal ikimokyklinio, priešmokyklinio, bendrojo ugdymo ir profesinio mokymo programas, personalo optimizavimu ir atnaujinimu</w:t>
      </w:r>
      <w:r>
        <w:t>, apmokėti, paskirstymo tvarkos aprašo, patvirtinto Lietuvos Respublikos švietimo, mokslo ir sporto ministro 2024 m. balandžio 8 d. įsakymu Nr. V-385 „Dėl Lietuvos Respublikos</w:t>
      </w:r>
      <w:r>
        <w:rPr>
          <w:caps/>
        </w:rPr>
        <w:t xml:space="preserve"> 2024 </w:t>
      </w:r>
      <w:r>
        <w:t xml:space="preserve">metų valstybės biudžeto lėšų, skirtų </w:t>
      </w:r>
      <w:r>
        <w:rPr>
          <w:rFonts w:eastAsia="Calibri"/>
        </w:rPr>
        <w:t>išlaidoms, susijusioms su valstybinių ir</w:t>
      </w:r>
      <w:r>
        <w:rPr>
          <w:rFonts w:eastAsia="Calibri"/>
          <w:caps/>
        </w:rPr>
        <w:t xml:space="preserve"> </w:t>
      </w:r>
      <w:r>
        <w:rPr>
          <w:rFonts w:eastAsia="Calibri"/>
        </w:rPr>
        <w:t>savivaldybių mokyklų mokytojų, dirbančių pagal ikimokyklinio, priešmokyklinio, bendrojo ugdymo ir profesinio mokymo programas, personalo optimizavimu ir atnaujinimu</w:t>
      </w:r>
      <w:r>
        <w:t xml:space="preserve">, apmokėti, paskirstymo tvarkos aprašo patvirtinimo“, 3 punktu, Šilutės rajono savivaldybės taryba  </w:t>
      </w:r>
      <w:r>
        <w:rPr>
          <w:spacing w:val="38"/>
        </w:rPr>
        <w:t>nusprendžia</w:t>
      </w:r>
      <w:r>
        <w:t>:</w:t>
      </w:r>
    </w:p>
    <w:p w14:paraId="1B9C8D15" w14:textId="77777777" w:rsidR="00421508" w:rsidRDefault="00421508" w:rsidP="00421508">
      <w:pPr>
        <w:pStyle w:val="Sraopastraipa"/>
        <w:numPr>
          <w:ilvl w:val="0"/>
          <w:numId w:val="3"/>
        </w:numPr>
        <w:tabs>
          <w:tab w:val="left" w:pos="0"/>
          <w:tab w:val="left" w:pos="1134"/>
          <w:tab w:val="left" w:pos="1418"/>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ind w:left="0" w:firstLine="1134"/>
        <w:jc w:val="both"/>
        <w:rPr>
          <w:szCs w:val="24"/>
          <w:lang w:eastAsia="lt-LT"/>
        </w:rPr>
      </w:pPr>
      <w:r>
        <w:rPr>
          <w:szCs w:val="24"/>
          <w:lang w:eastAsia="lt-LT"/>
        </w:rPr>
        <w:t xml:space="preserve">Pavirtinti valstybės ir savivaldybės biudžeto lėšų, skirtų </w:t>
      </w:r>
      <w:r>
        <w:rPr>
          <w:rFonts w:eastAsia="Calibri"/>
          <w:szCs w:val="24"/>
          <w:lang w:eastAsia="lt-LT"/>
        </w:rPr>
        <w:t>išlaidoms, susijusioms su Šilutės rajono savivaldybės mokyklų mokytojų, dirbančių pagal ikimokyklinio, priešmokyklinio ir bendrojo ugdymo programas, personalo optimizavimu ir atnaujinimu</w:t>
      </w:r>
      <w:r>
        <w:rPr>
          <w:szCs w:val="24"/>
          <w:lang w:eastAsia="lt-LT"/>
        </w:rPr>
        <w:t xml:space="preserve">, apmokėti, paskirstymo tvarkos </w:t>
      </w:r>
      <w:r>
        <w:rPr>
          <w:bCs/>
          <w:szCs w:val="24"/>
          <w:lang w:eastAsia="lt-LT"/>
        </w:rPr>
        <w:t>aprašą (pridedama).</w:t>
      </w:r>
    </w:p>
    <w:p w14:paraId="5FDD1C25" w14:textId="77777777" w:rsidR="00421508" w:rsidRDefault="00421508" w:rsidP="00421508">
      <w:pPr>
        <w:pStyle w:val="Sraopastraipa"/>
        <w:numPr>
          <w:ilvl w:val="0"/>
          <w:numId w:val="3"/>
        </w:numPr>
        <w:tabs>
          <w:tab w:val="left" w:pos="0"/>
          <w:tab w:val="left" w:pos="1134"/>
          <w:tab w:val="left" w:pos="1418"/>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ind w:left="0" w:firstLine="1134"/>
        <w:jc w:val="both"/>
        <w:rPr>
          <w:szCs w:val="24"/>
          <w:lang w:eastAsia="lt-LT"/>
        </w:rPr>
      </w:pPr>
      <w:r>
        <w:rPr>
          <w:bCs/>
          <w:szCs w:val="24"/>
          <w:lang w:eastAsia="lt-LT"/>
        </w:rPr>
        <w:t>Pripažinti netekusiu galios 2023 m. balandžio 20 d. sprendimą Nr. T1-1304</w:t>
      </w:r>
      <w:r>
        <w:rPr>
          <w:rFonts w:asciiTheme="minorHAnsi" w:eastAsiaTheme="minorHAnsi" w:hAnsiTheme="minorHAnsi" w:cstheme="minorBidi"/>
          <w:kern w:val="2"/>
          <w:szCs w:val="24"/>
          <w14:ligatures w14:val="standardContextual"/>
        </w:rPr>
        <w:t xml:space="preserve"> </w:t>
      </w:r>
      <w:r>
        <w:rPr>
          <w:rFonts w:eastAsiaTheme="minorHAnsi"/>
          <w:kern w:val="2"/>
          <w:szCs w:val="24"/>
          <w14:ligatures w14:val="standardContextual"/>
        </w:rPr>
        <w:t>„</w:t>
      </w:r>
      <w:r>
        <w:rPr>
          <w:bCs/>
          <w:szCs w:val="24"/>
          <w:lang w:eastAsia="lt-LT"/>
        </w:rPr>
        <w:t>Dėl valstybės ir savivaldybės biudžeto lėšų, skirtų išlaidoms, susijusioms su Šilutės rajono savivaldybės mokyklų mokytojų, dirbančių pagal ikimokyklinio, priešmokyklinio ir bendrojo ugdymo programas, personalo optimizavimu ir atnaujinimu, apmokėti, paskirstymo tvarkos aprašo patvirtinimo“.</w:t>
      </w:r>
    </w:p>
    <w:p w14:paraId="408D9627" w14:textId="77777777" w:rsidR="00421508" w:rsidRDefault="00421508" w:rsidP="00421508">
      <w:pPr>
        <w:pStyle w:val="Sraopastraipa"/>
        <w:numPr>
          <w:ilvl w:val="0"/>
          <w:numId w:val="3"/>
        </w:numPr>
        <w:tabs>
          <w:tab w:val="left" w:pos="0"/>
          <w:tab w:val="left" w:pos="1134"/>
          <w:tab w:val="left" w:pos="1418"/>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ind w:left="0" w:firstLine="1134"/>
        <w:jc w:val="both"/>
        <w:rPr>
          <w:bCs/>
          <w:szCs w:val="24"/>
          <w:lang w:eastAsia="lt-LT"/>
        </w:rPr>
      </w:pPr>
      <w:r>
        <w:rPr>
          <w:bCs/>
          <w:szCs w:val="24"/>
          <w:lang w:eastAsia="lt-LT"/>
        </w:rPr>
        <w:t xml:space="preserve">Skelbti šį sprendimą Teisės aktų registre ir Šilutės rajono savivaldybės interneto svetainėje </w:t>
      </w:r>
      <w:hyperlink r:id="rId9" w:history="1">
        <w:r>
          <w:rPr>
            <w:rStyle w:val="Hipersaitas"/>
            <w:bCs/>
            <w:szCs w:val="24"/>
            <w:lang w:eastAsia="lt-LT"/>
          </w:rPr>
          <w:t>www.silute.lt</w:t>
        </w:r>
      </w:hyperlink>
      <w:r>
        <w:rPr>
          <w:bCs/>
          <w:szCs w:val="24"/>
          <w:lang w:eastAsia="lt-LT"/>
        </w:rPr>
        <w:t>.</w:t>
      </w:r>
    </w:p>
    <w:p w14:paraId="12C6206D" w14:textId="77777777" w:rsidR="00421508" w:rsidRDefault="00421508" w:rsidP="00421508">
      <w:pPr>
        <w:pStyle w:val="Sraopastraipa"/>
        <w:tabs>
          <w:tab w:val="left" w:pos="0"/>
          <w:tab w:val="left" w:pos="1134"/>
          <w:tab w:val="left" w:pos="1560"/>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ind w:left="1494"/>
        <w:rPr>
          <w:bCs/>
          <w:szCs w:val="24"/>
          <w:lang w:eastAsia="lt-LT"/>
        </w:rPr>
      </w:pPr>
    </w:p>
    <w:p w14:paraId="55D6A94C" w14:textId="77777777" w:rsidR="00421508" w:rsidRDefault="00421508" w:rsidP="00421508">
      <w:pPr>
        <w:pStyle w:val="Sraopastraipa"/>
        <w:tabs>
          <w:tab w:val="left" w:pos="0"/>
          <w:tab w:val="left" w:pos="1134"/>
          <w:tab w:val="left" w:pos="1560"/>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ind w:left="1494"/>
        <w:rPr>
          <w:bCs/>
          <w:szCs w:val="24"/>
          <w:lang w:eastAsia="lt-LT"/>
        </w:rPr>
      </w:pPr>
    </w:p>
    <w:p w14:paraId="2729AF30" w14:textId="77777777" w:rsidR="00421508" w:rsidRDefault="00421508" w:rsidP="00421508">
      <w:pPr>
        <w:pStyle w:val="Sraopastraipa"/>
        <w:tabs>
          <w:tab w:val="left" w:pos="0"/>
          <w:tab w:val="left" w:pos="1134"/>
          <w:tab w:val="left" w:pos="1560"/>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ind w:left="1494"/>
        <w:rPr>
          <w:bCs/>
          <w:szCs w:val="24"/>
          <w:lang w:eastAsia="lt-LT"/>
        </w:rPr>
      </w:pPr>
    </w:p>
    <w:p w14:paraId="05329178" w14:textId="77777777" w:rsidR="00421508" w:rsidRDefault="00421508" w:rsidP="00421508">
      <w:pPr>
        <w:tabs>
          <w:tab w:val="left" w:pos="0"/>
          <w:tab w:val="left" w:pos="1134"/>
          <w:tab w:val="left" w:pos="1560"/>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jc w:val="both"/>
        <w:rPr>
          <w:bCs/>
          <w:szCs w:val="24"/>
          <w:lang w:eastAsia="lt-LT"/>
        </w:rPr>
      </w:pPr>
      <w:r>
        <w:t>Savivaldybės meras</w:t>
      </w:r>
      <w:r>
        <w:tab/>
      </w:r>
      <w:r>
        <w:tab/>
        <w:t xml:space="preserve">                                  Vytautas Laurinaitis</w:t>
      </w:r>
    </w:p>
    <w:p w14:paraId="105D3852" w14:textId="77777777" w:rsidR="00421508" w:rsidRDefault="00421508" w:rsidP="00421508">
      <w:pPr>
        <w:keepNext/>
        <w:tabs>
          <w:tab w:val="left" w:pos="4928"/>
          <w:tab w:val="left" w:pos="7020"/>
        </w:tabs>
        <w:jc w:val="both"/>
      </w:pPr>
    </w:p>
    <w:p w14:paraId="35FECD27" w14:textId="77777777" w:rsidR="00421508" w:rsidRDefault="00421508" w:rsidP="00421508">
      <w:pPr>
        <w:keepNext/>
        <w:tabs>
          <w:tab w:val="left" w:pos="4928"/>
          <w:tab w:val="left" w:pos="7020"/>
        </w:tabs>
        <w:jc w:val="both"/>
      </w:pPr>
    </w:p>
    <w:p w14:paraId="3040C30A" w14:textId="77777777" w:rsidR="00421508" w:rsidRDefault="00421508" w:rsidP="00421508">
      <w:pPr>
        <w:keepNext/>
        <w:tabs>
          <w:tab w:val="left" w:pos="4928"/>
          <w:tab w:val="left" w:pos="7020"/>
        </w:tabs>
        <w:jc w:val="both"/>
      </w:pPr>
    </w:p>
    <w:p w14:paraId="63464963" w14:textId="77777777" w:rsidR="00421508" w:rsidRDefault="00421508" w:rsidP="00421508">
      <w:pPr>
        <w:keepNext/>
        <w:tabs>
          <w:tab w:val="left" w:pos="4928"/>
          <w:tab w:val="left" w:pos="7020"/>
        </w:tabs>
        <w:jc w:val="both"/>
      </w:pPr>
      <w:r>
        <w:t>Parengė</w:t>
      </w:r>
    </w:p>
    <w:p w14:paraId="1A7A47E0" w14:textId="77777777" w:rsidR="00421508" w:rsidRDefault="00421508" w:rsidP="00421508">
      <w:pPr>
        <w:keepNext/>
        <w:tabs>
          <w:tab w:val="left" w:pos="4928"/>
          <w:tab w:val="left" w:pos="7020"/>
        </w:tabs>
        <w:jc w:val="both"/>
      </w:pPr>
      <w:r>
        <w:t>Dainora Butvydienė,  +370 441 79 287,  el. p. dainora.butvydiene@silute.lt</w:t>
      </w:r>
    </w:p>
    <w:p w14:paraId="6024238E" w14:textId="77777777" w:rsidR="00421508" w:rsidRDefault="00421508" w:rsidP="00421508">
      <w:pPr>
        <w:keepNext/>
        <w:tabs>
          <w:tab w:val="left" w:pos="4928"/>
          <w:tab w:val="left" w:pos="7020"/>
        </w:tabs>
        <w:jc w:val="both"/>
        <w:rPr>
          <w:bCs/>
          <w:sz w:val="20"/>
        </w:rPr>
      </w:pPr>
      <w:r>
        <w:t>2024-04-10</w:t>
      </w:r>
    </w:p>
    <w:p w14:paraId="599AA28B" w14:textId="67A18DEC" w:rsidR="001939C5" w:rsidRDefault="001939C5" w:rsidP="00421508">
      <w:pPr>
        <w:keepNext/>
        <w:tabs>
          <w:tab w:val="left" w:pos="4928"/>
          <w:tab w:val="left" w:pos="7020"/>
        </w:tabs>
        <w:jc w:val="both"/>
        <w:rPr>
          <w:bCs/>
          <w:sz w:val="20"/>
        </w:rPr>
      </w:pPr>
    </w:p>
    <w:sectPr w:rsidR="001939C5" w:rsidSect="00F47A78">
      <w:headerReference w:type="default" r:id="rId10"/>
      <w:headerReference w:type="first" r:id="rId11"/>
      <w:pgSz w:w="11907" w:h="16840" w:code="9"/>
      <w:pgMar w:top="1134" w:right="567" w:bottom="993" w:left="1701" w:header="284" w:footer="284" w:gutter="0"/>
      <w:pgNumType w:start="1" w:chapStyle="2"/>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033F5" w14:textId="77777777" w:rsidR="00F47A78" w:rsidRDefault="00F47A78">
      <w:pPr>
        <w:rPr>
          <w:sz w:val="18"/>
          <w:szCs w:val="18"/>
        </w:rPr>
      </w:pPr>
      <w:r>
        <w:rPr>
          <w:sz w:val="18"/>
          <w:szCs w:val="18"/>
        </w:rPr>
        <w:separator/>
      </w:r>
    </w:p>
  </w:endnote>
  <w:endnote w:type="continuationSeparator" w:id="0">
    <w:p w14:paraId="73202672" w14:textId="77777777" w:rsidR="00F47A78" w:rsidRDefault="00F47A78">
      <w:pPr>
        <w:rPr>
          <w:sz w:val="18"/>
          <w:szCs w:val="18"/>
        </w:rPr>
      </w:pPr>
      <w:r>
        <w:rPr>
          <w:sz w:val="18"/>
          <w:szCs w:val="18"/>
        </w:rPr>
        <w:continuationSeparator/>
      </w:r>
    </w:p>
  </w:endnote>
  <w:endnote w:type="continuationNotice" w:id="1">
    <w:p w14:paraId="63349BE8" w14:textId="77777777" w:rsidR="00F47A78" w:rsidRDefault="00F47A78">
      <w:pPr>
        <w:rPr>
          <w:sz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C5452" w14:textId="77777777" w:rsidR="00F47A78" w:rsidRDefault="00F47A78">
      <w:pPr>
        <w:rPr>
          <w:sz w:val="18"/>
          <w:szCs w:val="18"/>
        </w:rPr>
      </w:pPr>
      <w:r>
        <w:rPr>
          <w:sz w:val="18"/>
          <w:szCs w:val="18"/>
        </w:rPr>
        <w:separator/>
      </w:r>
    </w:p>
  </w:footnote>
  <w:footnote w:type="continuationSeparator" w:id="0">
    <w:p w14:paraId="1FDEE384" w14:textId="77777777" w:rsidR="00F47A78" w:rsidRDefault="00F47A78">
      <w:pPr>
        <w:rPr>
          <w:sz w:val="18"/>
          <w:szCs w:val="18"/>
        </w:rPr>
      </w:pPr>
      <w:r>
        <w:rPr>
          <w:sz w:val="18"/>
          <w:szCs w:val="18"/>
        </w:rPr>
        <w:continuationSeparator/>
      </w:r>
    </w:p>
  </w:footnote>
  <w:footnote w:type="continuationNotice" w:id="1">
    <w:p w14:paraId="3B35DB71" w14:textId="77777777" w:rsidR="00F47A78" w:rsidRDefault="00F47A78">
      <w:pPr>
        <w:rPr>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57290" w14:textId="77777777" w:rsidR="001939C5" w:rsidRDefault="002E7AF3">
    <w:pPr>
      <w:tabs>
        <w:tab w:val="center" w:pos="4153"/>
        <w:tab w:val="right" w:pos="8306"/>
      </w:tabs>
      <w:spacing w:after="160" w:line="259" w:lineRule="auto"/>
      <w:jc w:val="center"/>
      <w:rPr>
        <w:sz w:val="20"/>
        <w:szCs w:val="22"/>
        <w:lang w:eastAsia="lt-LT"/>
      </w:rPr>
    </w:pPr>
    <w:r>
      <w:rPr>
        <w:sz w:val="20"/>
        <w:szCs w:val="22"/>
        <w:lang w:eastAsia="lt-LT"/>
      </w:rPr>
      <w:fldChar w:fldCharType="begin"/>
    </w:r>
    <w:r>
      <w:rPr>
        <w:sz w:val="20"/>
        <w:szCs w:val="22"/>
        <w:lang w:eastAsia="lt-LT"/>
      </w:rPr>
      <w:instrText xml:space="preserve"> PAGE   \* MERGEFORMAT </w:instrText>
    </w:r>
    <w:r>
      <w:rPr>
        <w:sz w:val="20"/>
        <w:szCs w:val="22"/>
        <w:lang w:eastAsia="lt-LT"/>
      </w:rPr>
      <w:fldChar w:fldCharType="separate"/>
    </w:r>
    <w:r>
      <w:rPr>
        <w:noProof/>
        <w:sz w:val="20"/>
        <w:szCs w:val="22"/>
        <w:lang w:eastAsia="lt-LT"/>
      </w:rPr>
      <w:t>3</w:t>
    </w:r>
    <w:r>
      <w:rPr>
        <w:sz w:val="20"/>
        <w:szCs w:val="22"/>
        <w:lang w:eastAsia="lt-LT"/>
      </w:rPr>
      <w:fldChar w:fldCharType="end"/>
    </w:r>
  </w:p>
  <w:p w14:paraId="1AB8CB7E" w14:textId="77777777" w:rsidR="001939C5" w:rsidRDefault="001939C5">
    <w:pPr>
      <w:tabs>
        <w:tab w:val="center" w:pos="4153"/>
        <w:tab w:val="right" w:pos="8306"/>
      </w:tabs>
      <w:spacing w:after="160" w:line="259" w:lineRule="auto"/>
      <w:rPr>
        <w:sz w:val="20"/>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826FA" w14:textId="77777777" w:rsidR="001939C5" w:rsidRDefault="001939C5">
    <w:pPr>
      <w:tabs>
        <w:tab w:val="center" w:pos="4986"/>
        <w:tab w:val="right" w:pos="9972"/>
      </w:tabs>
      <w:spacing w:after="160" w:line="259" w:lineRule="auto"/>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946FB0"/>
    <w:multiLevelType w:val="hybridMultilevel"/>
    <w:tmpl w:val="A3E89CA8"/>
    <w:lvl w:ilvl="0" w:tplc="D6421B6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438D3069"/>
    <w:multiLevelType w:val="hybridMultilevel"/>
    <w:tmpl w:val="681C6388"/>
    <w:lvl w:ilvl="0" w:tplc="A9D035E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16cid:durableId="687409194">
    <w:abstractNumId w:val="0"/>
  </w:num>
  <w:num w:numId="2" w16cid:durableId="265894023">
    <w:abstractNumId w:val="1"/>
  </w:num>
  <w:num w:numId="3" w16cid:durableId="10430935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trackRevisions/>
  <w:defaultTabStop w:val="720"/>
  <w:hyphenationZone w:val="396"/>
  <w:doNotHyphenateCaps/>
  <w:drawingGridHorizontalSpacing w:val="10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975"/>
    <w:rsid w:val="00003495"/>
    <w:rsid w:val="0006604C"/>
    <w:rsid w:val="0018780C"/>
    <w:rsid w:val="001939C5"/>
    <w:rsid w:val="001C3637"/>
    <w:rsid w:val="00247B99"/>
    <w:rsid w:val="002E7AF3"/>
    <w:rsid w:val="00397007"/>
    <w:rsid w:val="003B1BA7"/>
    <w:rsid w:val="00421508"/>
    <w:rsid w:val="004507DC"/>
    <w:rsid w:val="0048081B"/>
    <w:rsid w:val="004C2975"/>
    <w:rsid w:val="00537D7B"/>
    <w:rsid w:val="006556EC"/>
    <w:rsid w:val="00656039"/>
    <w:rsid w:val="00673EE9"/>
    <w:rsid w:val="00804502"/>
    <w:rsid w:val="00966068"/>
    <w:rsid w:val="00A5785C"/>
    <w:rsid w:val="00A83CEE"/>
    <w:rsid w:val="00B35F3E"/>
    <w:rsid w:val="00BB4D32"/>
    <w:rsid w:val="00BE7C54"/>
    <w:rsid w:val="00CE6375"/>
    <w:rsid w:val="00E5689C"/>
    <w:rsid w:val="00F1647E"/>
    <w:rsid w:val="00F343C1"/>
    <w:rsid w:val="00F47A78"/>
    <w:rsid w:val="00FD74F1"/>
    <w:rsid w:val="00FE7A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0FF9F4"/>
  <w15:docId w15:val="{68BEAF6D-B2BD-42DD-A54E-780A66107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2E7AF3"/>
    <w:rPr>
      <w:color w:val="808080"/>
    </w:rPr>
  </w:style>
  <w:style w:type="paragraph" w:styleId="Sraopastraipa">
    <w:name w:val="List Paragraph"/>
    <w:basedOn w:val="prastasis"/>
    <w:qFormat/>
    <w:rsid w:val="00247B99"/>
    <w:pPr>
      <w:ind w:left="720"/>
      <w:contextualSpacing/>
    </w:pPr>
  </w:style>
  <w:style w:type="character" w:styleId="Hipersaitas">
    <w:name w:val="Hyperlink"/>
    <w:basedOn w:val="Numatytasispastraiposriftas"/>
    <w:unhideWhenUsed/>
    <w:rsid w:val="00BB4D32"/>
    <w:rPr>
      <w:color w:val="0000FF" w:themeColor="hyperlink"/>
      <w:u w:val="single"/>
    </w:rPr>
  </w:style>
  <w:style w:type="character" w:styleId="Neapdorotaspaminjimas">
    <w:name w:val="Unresolved Mention"/>
    <w:basedOn w:val="Numatytasispastraiposriftas"/>
    <w:uiPriority w:val="99"/>
    <w:semiHidden/>
    <w:unhideWhenUsed/>
    <w:rsid w:val="00BB4D32"/>
    <w:rPr>
      <w:color w:val="605E5C"/>
      <w:shd w:val="clear" w:color="auto" w:fill="E1DFDD"/>
    </w:rPr>
  </w:style>
  <w:style w:type="paragraph" w:styleId="Pataisymai">
    <w:name w:val="Revision"/>
    <w:hidden/>
    <w:semiHidden/>
    <w:rsid w:val="00673EE9"/>
  </w:style>
  <w:style w:type="character" w:styleId="Komentaronuoroda">
    <w:name w:val="annotation reference"/>
    <w:basedOn w:val="Numatytasispastraiposriftas"/>
    <w:semiHidden/>
    <w:unhideWhenUsed/>
    <w:rsid w:val="00673EE9"/>
    <w:rPr>
      <w:sz w:val="16"/>
      <w:szCs w:val="16"/>
    </w:rPr>
  </w:style>
  <w:style w:type="paragraph" w:styleId="Komentarotekstas">
    <w:name w:val="annotation text"/>
    <w:basedOn w:val="prastasis"/>
    <w:link w:val="KomentarotekstasDiagrama"/>
    <w:unhideWhenUsed/>
    <w:rsid w:val="00673EE9"/>
    <w:rPr>
      <w:sz w:val="20"/>
    </w:rPr>
  </w:style>
  <w:style w:type="character" w:customStyle="1" w:styleId="KomentarotekstasDiagrama">
    <w:name w:val="Komentaro tekstas Diagrama"/>
    <w:basedOn w:val="Numatytasispastraiposriftas"/>
    <w:link w:val="Komentarotekstas"/>
    <w:rsid w:val="00673EE9"/>
    <w:rPr>
      <w:sz w:val="20"/>
    </w:rPr>
  </w:style>
  <w:style w:type="paragraph" w:styleId="Komentarotema">
    <w:name w:val="annotation subject"/>
    <w:basedOn w:val="Komentarotekstas"/>
    <w:next w:val="Komentarotekstas"/>
    <w:link w:val="KomentarotemaDiagrama"/>
    <w:semiHidden/>
    <w:unhideWhenUsed/>
    <w:rsid w:val="00673EE9"/>
    <w:rPr>
      <w:b/>
      <w:bCs/>
    </w:rPr>
  </w:style>
  <w:style w:type="character" w:customStyle="1" w:styleId="KomentarotemaDiagrama">
    <w:name w:val="Komentaro tema Diagrama"/>
    <w:basedOn w:val="KomentarotekstasDiagrama"/>
    <w:link w:val="Komentarotema"/>
    <w:semiHidden/>
    <w:rsid w:val="00673EE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87814">
      <w:bodyDiv w:val="1"/>
      <w:marLeft w:val="0"/>
      <w:marRight w:val="0"/>
      <w:marTop w:val="0"/>
      <w:marBottom w:val="0"/>
      <w:divBdr>
        <w:top w:val="none" w:sz="0" w:space="0" w:color="auto"/>
        <w:left w:val="none" w:sz="0" w:space="0" w:color="auto"/>
        <w:bottom w:val="none" w:sz="0" w:space="0" w:color="auto"/>
        <w:right w:val="none" w:sz="0" w:space="0" w:color="auto"/>
      </w:divBdr>
    </w:div>
    <w:div w:id="287972363">
      <w:bodyDiv w:val="1"/>
      <w:marLeft w:val="0"/>
      <w:marRight w:val="0"/>
      <w:marTop w:val="0"/>
      <w:marBottom w:val="0"/>
      <w:divBdr>
        <w:top w:val="none" w:sz="0" w:space="0" w:color="auto"/>
        <w:left w:val="none" w:sz="0" w:space="0" w:color="auto"/>
        <w:bottom w:val="none" w:sz="0" w:space="0" w:color="auto"/>
        <w:right w:val="none" w:sz="0" w:space="0" w:color="auto"/>
      </w:divBdr>
    </w:div>
    <w:div w:id="394814774">
      <w:bodyDiv w:val="1"/>
      <w:marLeft w:val="0"/>
      <w:marRight w:val="0"/>
      <w:marTop w:val="0"/>
      <w:marBottom w:val="0"/>
      <w:divBdr>
        <w:top w:val="none" w:sz="0" w:space="0" w:color="auto"/>
        <w:left w:val="none" w:sz="0" w:space="0" w:color="auto"/>
        <w:bottom w:val="none" w:sz="0" w:space="0" w:color="auto"/>
        <w:right w:val="none" w:sz="0" w:space="0" w:color="auto"/>
      </w:divBdr>
    </w:div>
    <w:div w:id="964583462">
      <w:bodyDiv w:val="1"/>
      <w:marLeft w:val="0"/>
      <w:marRight w:val="0"/>
      <w:marTop w:val="0"/>
      <w:marBottom w:val="0"/>
      <w:divBdr>
        <w:top w:val="none" w:sz="0" w:space="0" w:color="auto"/>
        <w:left w:val="none" w:sz="0" w:space="0" w:color="auto"/>
        <w:bottom w:val="none" w:sz="0" w:space="0" w:color="auto"/>
        <w:right w:val="none" w:sz="0" w:space="0" w:color="auto"/>
      </w:divBdr>
    </w:div>
    <w:div w:id="1374384235">
      <w:bodyDiv w:val="1"/>
      <w:marLeft w:val="0"/>
      <w:marRight w:val="0"/>
      <w:marTop w:val="0"/>
      <w:marBottom w:val="0"/>
      <w:divBdr>
        <w:top w:val="none" w:sz="0" w:space="0" w:color="auto"/>
        <w:left w:val="none" w:sz="0" w:space="0" w:color="auto"/>
        <w:bottom w:val="none" w:sz="0" w:space="0" w:color="auto"/>
        <w:right w:val="none" w:sz="0" w:space="0" w:color="auto"/>
      </w:divBdr>
    </w:div>
    <w:div w:id="1488280805">
      <w:bodyDiv w:val="1"/>
      <w:marLeft w:val="0"/>
      <w:marRight w:val="0"/>
      <w:marTop w:val="0"/>
      <w:marBottom w:val="0"/>
      <w:divBdr>
        <w:top w:val="none" w:sz="0" w:space="0" w:color="auto"/>
        <w:left w:val="none" w:sz="0" w:space="0" w:color="auto"/>
        <w:bottom w:val="none" w:sz="0" w:space="0" w:color="auto"/>
        <w:right w:val="none" w:sz="0" w:space="0" w:color="auto"/>
      </w:divBdr>
    </w:div>
    <w:div w:id="1545096303">
      <w:bodyDiv w:val="1"/>
      <w:marLeft w:val="0"/>
      <w:marRight w:val="0"/>
      <w:marTop w:val="0"/>
      <w:marBottom w:val="0"/>
      <w:divBdr>
        <w:top w:val="none" w:sz="0" w:space="0" w:color="auto"/>
        <w:left w:val="none" w:sz="0" w:space="0" w:color="auto"/>
        <w:bottom w:val="none" w:sz="0" w:space="0" w:color="auto"/>
        <w:right w:val="none" w:sz="0" w:space="0" w:color="auto"/>
      </w:divBdr>
    </w:div>
    <w:div w:id="1556619293">
      <w:marLeft w:val="0"/>
      <w:marRight w:val="0"/>
      <w:marTop w:val="0"/>
      <w:marBottom w:val="0"/>
      <w:divBdr>
        <w:top w:val="none" w:sz="0" w:space="0" w:color="auto"/>
        <w:left w:val="none" w:sz="0" w:space="0" w:color="auto"/>
        <w:bottom w:val="none" w:sz="0" w:space="0" w:color="auto"/>
        <w:right w:val="none" w:sz="0" w:space="0" w:color="auto"/>
      </w:divBdr>
    </w:div>
    <w:div w:id="1556619294">
      <w:marLeft w:val="0"/>
      <w:marRight w:val="0"/>
      <w:marTop w:val="0"/>
      <w:marBottom w:val="0"/>
      <w:divBdr>
        <w:top w:val="none" w:sz="0" w:space="0" w:color="auto"/>
        <w:left w:val="none" w:sz="0" w:space="0" w:color="auto"/>
        <w:bottom w:val="none" w:sz="0" w:space="0" w:color="auto"/>
        <w:right w:val="none" w:sz="0" w:space="0" w:color="auto"/>
      </w:divBdr>
    </w:div>
    <w:div w:id="1556619295">
      <w:marLeft w:val="0"/>
      <w:marRight w:val="0"/>
      <w:marTop w:val="0"/>
      <w:marBottom w:val="0"/>
      <w:divBdr>
        <w:top w:val="none" w:sz="0" w:space="0" w:color="auto"/>
        <w:left w:val="none" w:sz="0" w:space="0" w:color="auto"/>
        <w:bottom w:val="none" w:sz="0" w:space="0" w:color="auto"/>
        <w:right w:val="none" w:sz="0" w:space="0" w:color="auto"/>
      </w:divBdr>
    </w:div>
    <w:div w:id="1556619296">
      <w:marLeft w:val="0"/>
      <w:marRight w:val="0"/>
      <w:marTop w:val="0"/>
      <w:marBottom w:val="0"/>
      <w:divBdr>
        <w:top w:val="none" w:sz="0" w:space="0" w:color="auto"/>
        <w:left w:val="none" w:sz="0" w:space="0" w:color="auto"/>
        <w:bottom w:val="none" w:sz="0" w:space="0" w:color="auto"/>
        <w:right w:val="none" w:sz="0" w:space="0" w:color="auto"/>
      </w:divBdr>
    </w:div>
    <w:div w:id="1556619297">
      <w:marLeft w:val="0"/>
      <w:marRight w:val="0"/>
      <w:marTop w:val="0"/>
      <w:marBottom w:val="0"/>
      <w:divBdr>
        <w:top w:val="none" w:sz="0" w:space="0" w:color="auto"/>
        <w:left w:val="none" w:sz="0" w:space="0" w:color="auto"/>
        <w:bottom w:val="none" w:sz="0" w:space="0" w:color="auto"/>
        <w:right w:val="none" w:sz="0" w:space="0" w:color="auto"/>
      </w:divBdr>
    </w:div>
    <w:div w:id="1556619298">
      <w:marLeft w:val="0"/>
      <w:marRight w:val="0"/>
      <w:marTop w:val="0"/>
      <w:marBottom w:val="0"/>
      <w:divBdr>
        <w:top w:val="none" w:sz="0" w:space="0" w:color="auto"/>
        <w:left w:val="none" w:sz="0" w:space="0" w:color="auto"/>
        <w:bottom w:val="none" w:sz="0" w:space="0" w:color="auto"/>
        <w:right w:val="none" w:sz="0" w:space="0" w:color="auto"/>
      </w:divBdr>
    </w:div>
    <w:div w:id="1556619299">
      <w:marLeft w:val="0"/>
      <w:marRight w:val="0"/>
      <w:marTop w:val="0"/>
      <w:marBottom w:val="0"/>
      <w:divBdr>
        <w:top w:val="none" w:sz="0" w:space="0" w:color="auto"/>
        <w:left w:val="none" w:sz="0" w:space="0" w:color="auto"/>
        <w:bottom w:val="none" w:sz="0" w:space="0" w:color="auto"/>
        <w:right w:val="none" w:sz="0" w:space="0" w:color="auto"/>
      </w:divBdr>
    </w:div>
    <w:div w:id="1556619300">
      <w:marLeft w:val="0"/>
      <w:marRight w:val="0"/>
      <w:marTop w:val="0"/>
      <w:marBottom w:val="0"/>
      <w:divBdr>
        <w:top w:val="none" w:sz="0" w:space="0" w:color="auto"/>
        <w:left w:val="none" w:sz="0" w:space="0" w:color="auto"/>
        <w:bottom w:val="none" w:sz="0" w:space="0" w:color="auto"/>
        <w:right w:val="none" w:sz="0" w:space="0" w:color="auto"/>
      </w:divBdr>
    </w:div>
    <w:div w:id="1556619301">
      <w:marLeft w:val="0"/>
      <w:marRight w:val="0"/>
      <w:marTop w:val="0"/>
      <w:marBottom w:val="0"/>
      <w:divBdr>
        <w:top w:val="none" w:sz="0" w:space="0" w:color="auto"/>
        <w:left w:val="none" w:sz="0" w:space="0" w:color="auto"/>
        <w:bottom w:val="none" w:sz="0" w:space="0" w:color="auto"/>
        <w:right w:val="none" w:sz="0" w:space="0" w:color="auto"/>
      </w:divBdr>
    </w:div>
    <w:div w:id="1556619302">
      <w:marLeft w:val="0"/>
      <w:marRight w:val="0"/>
      <w:marTop w:val="0"/>
      <w:marBottom w:val="0"/>
      <w:divBdr>
        <w:top w:val="none" w:sz="0" w:space="0" w:color="auto"/>
        <w:left w:val="none" w:sz="0" w:space="0" w:color="auto"/>
        <w:bottom w:val="none" w:sz="0" w:space="0" w:color="auto"/>
        <w:right w:val="none" w:sz="0" w:space="0" w:color="auto"/>
      </w:divBdr>
    </w:div>
    <w:div w:id="1556619303">
      <w:marLeft w:val="0"/>
      <w:marRight w:val="0"/>
      <w:marTop w:val="0"/>
      <w:marBottom w:val="0"/>
      <w:divBdr>
        <w:top w:val="none" w:sz="0" w:space="0" w:color="auto"/>
        <w:left w:val="none" w:sz="0" w:space="0" w:color="auto"/>
        <w:bottom w:val="none" w:sz="0" w:space="0" w:color="auto"/>
        <w:right w:val="none" w:sz="0" w:space="0" w:color="auto"/>
      </w:divBdr>
    </w:div>
    <w:div w:id="1556619304">
      <w:marLeft w:val="0"/>
      <w:marRight w:val="0"/>
      <w:marTop w:val="0"/>
      <w:marBottom w:val="0"/>
      <w:divBdr>
        <w:top w:val="none" w:sz="0" w:space="0" w:color="auto"/>
        <w:left w:val="none" w:sz="0" w:space="0" w:color="auto"/>
        <w:bottom w:val="none" w:sz="0" w:space="0" w:color="auto"/>
        <w:right w:val="none" w:sz="0" w:space="0" w:color="auto"/>
      </w:divBdr>
    </w:div>
    <w:div w:id="1556619305">
      <w:marLeft w:val="0"/>
      <w:marRight w:val="0"/>
      <w:marTop w:val="0"/>
      <w:marBottom w:val="0"/>
      <w:divBdr>
        <w:top w:val="none" w:sz="0" w:space="0" w:color="auto"/>
        <w:left w:val="none" w:sz="0" w:space="0" w:color="auto"/>
        <w:bottom w:val="none" w:sz="0" w:space="0" w:color="auto"/>
        <w:right w:val="none" w:sz="0" w:space="0" w:color="auto"/>
      </w:divBdr>
    </w:div>
    <w:div w:id="1556619306">
      <w:marLeft w:val="0"/>
      <w:marRight w:val="0"/>
      <w:marTop w:val="0"/>
      <w:marBottom w:val="0"/>
      <w:divBdr>
        <w:top w:val="none" w:sz="0" w:space="0" w:color="auto"/>
        <w:left w:val="none" w:sz="0" w:space="0" w:color="auto"/>
        <w:bottom w:val="none" w:sz="0" w:space="0" w:color="auto"/>
        <w:right w:val="none" w:sz="0" w:space="0" w:color="auto"/>
      </w:divBdr>
    </w:div>
    <w:div w:id="1556619307">
      <w:marLeft w:val="0"/>
      <w:marRight w:val="0"/>
      <w:marTop w:val="0"/>
      <w:marBottom w:val="0"/>
      <w:divBdr>
        <w:top w:val="none" w:sz="0" w:space="0" w:color="auto"/>
        <w:left w:val="none" w:sz="0" w:space="0" w:color="auto"/>
        <w:bottom w:val="none" w:sz="0" w:space="0" w:color="auto"/>
        <w:right w:val="none" w:sz="0" w:space="0" w:color="auto"/>
      </w:divBdr>
    </w:div>
    <w:div w:id="1556619308">
      <w:marLeft w:val="0"/>
      <w:marRight w:val="0"/>
      <w:marTop w:val="0"/>
      <w:marBottom w:val="0"/>
      <w:divBdr>
        <w:top w:val="none" w:sz="0" w:space="0" w:color="auto"/>
        <w:left w:val="none" w:sz="0" w:space="0" w:color="auto"/>
        <w:bottom w:val="none" w:sz="0" w:space="0" w:color="auto"/>
        <w:right w:val="none" w:sz="0" w:space="0" w:color="auto"/>
      </w:divBdr>
    </w:div>
    <w:div w:id="1556619309">
      <w:marLeft w:val="0"/>
      <w:marRight w:val="0"/>
      <w:marTop w:val="0"/>
      <w:marBottom w:val="0"/>
      <w:divBdr>
        <w:top w:val="none" w:sz="0" w:space="0" w:color="auto"/>
        <w:left w:val="none" w:sz="0" w:space="0" w:color="auto"/>
        <w:bottom w:val="none" w:sz="0" w:space="0" w:color="auto"/>
        <w:right w:val="none" w:sz="0" w:space="0" w:color="auto"/>
      </w:divBdr>
    </w:div>
    <w:div w:id="1556619310">
      <w:marLeft w:val="0"/>
      <w:marRight w:val="0"/>
      <w:marTop w:val="0"/>
      <w:marBottom w:val="0"/>
      <w:divBdr>
        <w:top w:val="none" w:sz="0" w:space="0" w:color="auto"/>
        <w:left w:val="none" w:sz="0" w:space="0" w:color="auto"/>
        <w:bottom w:val="none" w:sz="0" w:space="0" w:color="auto"/>
        <w:right w:val="none" w:sz="0" w:space="0" w:color="auto"/>
      </w:divBdr>
    </w:div>
    <w:div w:id="1556619311">
      <w:marLeft w:val="0"/>
      <w:marRight w:val="0"/>
      <w:marTop w:val="0"/>
      <w:marBottom w:val="0"/>
      <w:divBdr>
        <w:top w:val="none" w:sz="0" w:space="0" w:color="auto"/>
        <w:left w:val="none" w:sz="0" w:space="0" w:color="auto"/>
        <w:bottom w:val="none" w:sz="0" w:space="0" w:color="auto"/>
        <w:right w:val="none" w:sz="0" w:space="0" w:color="auto"/>
      </w:divBdr>
    </w:div>
    <w:div w:id="1556619312">
      <w:marLeft w:val="0"/>
      <w:marRight w:val="0"/>
      <w:marTop w:val="0"/>
      <w:marBottom w:val="0"/>
      <w:divBdr>
        <w:top w:val="none" w:sz="0" w:space="0" w:color="auto"/>
        <w:left w:val="none" w:sz="0" w:space="0" w:color="auto"/>
        <w:bottom w:val="none" w:sz="0" w:space="0" w:color="auto"/>
        <w:right w:val="none" w:sz="0" w:space="0" w:color="auto"/>
      </w:divBdr>
    </w:div>
    <w:div w:id="1556619313">
      <w:marLeft w:val="0"/>
      <w:marRight w:val="0"/>
      <w:marTop w:val="0"/>
      <w:marBottom w:val="0"/>
      <w:divBdr>
        <w:top w:val="none" w:sz="0" w:space="0" w:color="auto"/>
        <w:left w:val="none" w:sz="0" w:space="0" w:color="auto"/>
        <w:bottom w:val="none" w:sz="0" w:space="0" w:color="auto"/>
        <w:right w:val="none" w:sz="0" w:space="0" w:color="auto"/>
      </w:divBdr>
    </w:div>
    <w:div w:id="1556619314">
      <w:marLeft w:val="0"/>
      <w:marRight w:val="0"/>
      <w:marTop w:val="0"/>
      <w:marBottom w:val="0"/>
      <w:divBdr>
        <w:top w:val="none" w:sz="0" w:space="0" w:color="auto"/>
        <w:left w:val="none" w:sz="0" w:space="0" w:color="auto"/>
        <w:bottom w:val="none" w:sz="0" w:space="0" w:color="auto"/>
        <w:right w:val="none" w:sz="0" w:space="0" w:color="auto"/>
      </w:divBdr>
    </w:div>
    <w:div w:id="15566193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ilut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4083B61-E6AD-4609-8ECB-244DDB1DBF32}">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B23DF-DA9A-4B2B-B28C-66A9F0109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255</Words>
  <Characters>2039</Characters>
  <Application>Microsoft Office Word</Application>
  <DocSecurity>0</DocSecurity>
  <Lines>16</Lines>
  <Paragraphs>4</Paragraphs>
  <ScaleCrop>false</ScaleCrop>
  <HeadingPairs>
    <vt:vector size="8" baseType="variant">
      <vt:variant>
        <vt:lpstr>Pavadinimas</vt:lpstr>
      </vt:variant>
      <vt:variant>
        <vt:i4>1</vt:i4>
      </vt:variant>
      <vt:variant>
        <vt:lpstr>Title</vt:lpstr>
      </vt:variant>
      <vt:variant>
        <vt:i4>1</vt:i4>
      </vt:variant>
      <vt:variant>
        <vt:lpstr>Headings</vt:lpstr>
      </vt:variant>
      <vt:variant>
        <vt:i4>31</vt:i4>
      </vt:variant>
      <vt:variant>
        <vt:lpstr>Titolo</vt:lpstr>
      </vt:variant>
      <vt:variant>
        <vt:i4>1</vt:i4>
      </vt:variant>
    </vt:vector>
  </HeadingPairs>
  <TitlesOfParts>
    <vt:vector size="34" baseType="lpstr">
      <vt:lpstr/>
      <vt:lpstr> </vt:lpstr>
      <vt:lpstr>VALSTYBĖS BIUDŽETO LĖŠŲ, SKIRTŲ IŠLAIDOMS, SUSIJUSIOMS SU </vt:lpstr>
      <vt:lpstr>ZARASŲ RAJONO SAVIVALDYBĖS MOKYKLŲ MOKYTOJŲ, DIRBANČIŲ PAGAL IKIMOKYKLINIO, PRIE</vt:lpstr>
      <vt:lpstr/>
      <vt:lpstr>I SKYRIUS</vt:lpstr>
      <vt:lpstr>BENDROSIOS NUOSTATOS</vt:lpstr>
      <vt:lpstr/>
      <vt:lpstr>1. Valstybės biudžeto lėšų, skirtų išlaidoms, susijusioms su Zarasų rajono saviv</vt:lpstr>
      <vt:lpstr>II SKYRIUS</vt:lpstr>
      <vt:lpstr/>
      <vt:lpstr/>
      <vt:lpstr>8. Valstybės biudžeto lėšos mokytojų pritraukimui skiriamos Savivaldybės mokyklo</vt:lpstr>
      <vt:lpstr>IV SKYRIUS </vt:lpstr>
      <vt:lpstr>KREIPIMOSI DĖL VALSTYBĖS BIUDŽETO LĖŠŲ SKYRIMO</vt:lpstr>
      <vt:lpstr/>
      <vt:lpstr>15. Valstybės biudžeto lėšos, likusios nepanaudotos mokytojų optimizavimo išlaid</vt:lpstr>
      <vt:lpstr>V SKYRIUS </vt:lpstr>
      <vt:lpstr>BAIGIAMOSIOS NUOSTATOS</vt:lpstr>
      <vt:lpstr/>
      <vt:lpstr>Valstybės biudžeto lėšų, skirtų išlaidoms, susijusioms su Zarasų rajono savivald</vt:lpstr>
      <vt:lpstr>1 priedas</vt:lpstr>
      <vt:lpstr/>
      <vt:lpstr>PARAIŠKA GAUTI VALSTYBĖS BIUDŽETO LĖŠŲ, SKIRTŲ IŠLAIDOMS, SUSIJUSIOMS SU SAVIVAL</vt:lpstr>
      <vt:lpstr/>
      <vt:lpstr>________________________________</vt:lpstr>
      <vt:lpstr>(mokyklos pavadinimas)</vt:lpstr>
      <vt:lpstr/>
      <vt:lpstr>______________</vt:lpstr>
      <vt:lpstr>(data)</vt:lpstr>
      <vt:lpstr/>
      <vt:lpstr>Valstybės biudžeto lėšų, skirtų išlaidoms, susijusioms su Zarasų rajono savivald</vt:lpstr>
      <vt:lpstr>1 priedas</vt:lpstr>
      <vt:lpstr> </vt:lpstr>
    </vt:vector>
  </TitlesOfParts>
  <Company>Lietuvos darbo birza</Company>
  <LinksUpToDate>false</LinksUpToDate>
  <CharactersWithSpaces>2290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zrsa</dc:creator>
  <cp:lastModifiedBy>SVIE_DB</cp:lastModifiedBy>
  <cp:revision>17</cp:revision>
  <cp:lastPrinted>2022-12-09T07:28:00Z</cp:lastPrinted>
  <dcterms:created xsi:type="dcterms:W3CDTF">2023-03-28T08:58:00Z</dcterms:created>
  <dcterms:modified xsi:type="dcterms:W3CDTF">2024-04-11T08:27:00Z</dcterms:modified>
</cp:coreProperties>
</file>