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C6F1" w14:textId="77777777" w:rsidR="00337F30" w:rsidRPr="00ED2AB8" w:rsidRDefault="00337F30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ED2AB8">
        <w:rPr>
          <w:rFonts w:ascii="Times New Roman" w:hAnsi="Times New Roman" w:cs="Times New Roman"/>
          <w:b/>
          <w:bCs/>
          <w:lang w:eastAsia="en-US"/>
        </w:rPr>
        <w:t>ŠILUTĖS RAJONO SAVIVALDYBĖS ADMINISTRACIJOS</w:t>
      </w:r>
    </w:p>
    <w:p w14:paraId="6C23EB62" w14:textId="77777777" w:rsidR="00337F30" w:rsidRPr="00ED2AB8" w:rsidRDefault="00337F30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caps/>
          <w:lang w:eastAsia="en-US"/>
        </w:rPr>
      </w:pPr>
      <w:r w:rsidRPr="00ED2AB8">
        <w:rPr>
          <w:rFonts w:ascii="Times New Roman" w:hAnsi="Times New Roman" w:cs="Times New Roman"/>
          <w:b/>
          <w:bCs/>
          <w:caps/>
          <w:lang w:eastAsia="en-US"/>
        </w:rPr>
        <w:t>KOMUNIKACIJOS SKYRIUS</w:t>
      </w:r>
    </w:p>
    <w:p w14:paraId="3909F4A8" w14:textId="77777777" w:rsidR="00337F30" w:rsidRPr="00ED2AB8" w:rsidRDefault="00337F30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caps/>
          <w:lang w:eastAsia="en-US"/>
        </w:rPr>
      </w:pPr>
    </w:p>
    <w:p w14:paraId="4DFB93CB" w14:textId="77777777" w:rsidR="00337F30" w:rsidRDefault="00337F30" w:rsidP="00337F30">
      <w:pPr>
        <w:widowControl/>
        <w:jc w:val="center"/>
        <w:rPr>
          <w:rFonts w:ascii="Times New Roman" w:hAnsi="Times New Roman" w:cs="Times New Roman"/>
          <w:b/>
          <w:bCs/>
          <w:lang w:eastAsia="ar-SA"/>
        </w:rPr>
      </w:pPr>
      <w:r w:rsidRPr="00ED2AB8">
        <w:rPr>
          <w:rFonts w:ascii="Times New Roman" w:hAnsi="Times New Roman" w:cs="Times New Roman"/>
          <w:b/>
          <w:bCs/>
          <w:lang w:eastAsia="ar-SA"/>
        </w:rPr>
        <w:t>AIŠKINAMASIS RAŠTAS</w:t>
      </w:r>
    </w:p>
    <w:p w14:paraId="4761A684" w14:textId="77777777" w:rsidR="00337F30" w:rsidRDefault="00337F30" w:rsidP="00337F30">
      <w:pPr>
        <w:widowControl/>
        <w:jc w:val="center"/>
        <w:rPr>
          <w:rFonts w:ascii="Times New Roman" w:hAnsi="Times New Roman" w:cs="Times New Roman"/>
          <w:b/>
          <w:lang w:eastAsia="ar-SA"/>
        </w:rPr>
      </w:pPr>
      <w:r w:rsidRPr="00ED2AB8">
        <w:rPr>
          <w:rFonts w:ascii="Times New Roman" w:hAnsi="Times New Roman" w:cs="Times New Roman"/>
          <w:b/>
          <w:lang w:eastAsia="ar-SA"/>
        </w:rPr>
        <w:t>D</w:t>
      </w:r>
      <w:r w:rsidRPr="00ED2AB8">
        <w:rPr>
          <w:rFonts w:ascii="Times New Roman" w:hAnsi="Times New Roman" w:cs="Times New Roman" w:hint="eastAsia"/>
          <w:b/>
          <w:lang w:eastAsia="ar-SA"/>
        </w:rPr>
        <w:t>Ė</w:t>
      </w:r>
      <w:r w:rsidRPr="00ED2AB8">
        <w:rPr>
          <w:rFonts w:ascii="Times New Roman" w:hAnsi="Times New Roman" w:cs="Times New Roman"/>
          <w:b/>
          <w:lang w:eastAsia="ar-SA"/>
        </w:rPr>
        <w:t>L TARYBOS SPRENDIMO PROJEKTO</w:t>
      </w:r>
    </w:p>
    <w:p w14:paraId="083DF2A5" w14:textId="6B53EB82" w:rsidR="00337F30" w:rsidRPr="00ED2AB8" w:rsidRDefault="00337F30" w:rsidP="00337F30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lang w:val="en-GB" w:eastAsia="en-US"/>
        </w:rPr>
      </w:pPr>
      <w:r>
        <w:rPr>
          <w:rFonts w:ascii="Times New Roman" w:hAnsi="Times New Roman" w:cs="Times New Roman"/>
          <w:b/>
          <w:lang w:eastAsia="ar-SA"/>
        </w:rPr>
        <w:t>„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>D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Ė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>L PRITARIMO SKIRTI L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ĖŠŲ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 xml:space="preserve"> RAMU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Č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>I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Ų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 xml:space="preserve"> EVANGELIK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Ų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 xml:space="preserve"> LIUTERON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Ų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 xml:space="preserve"> BA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Ž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>NY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Č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>IOS VIDAUS PATALP</w:t>
      </w:r>
      <w:r w:rsidR="003F20F4" w:rsidRPr="003F20F4">
        <w:rPr>
          <w:rFonts w:ascii="Times New Roman" w:hAnsi="Times New Roman" w:cs="Times New Roman" w:hint="eastAsia"/>
          <w:b/>
          <w:szCs w:val="20"/>
          <w:lang w:eastAsia="en-US"/>
        </w:rPr>
        <w:t>Ų</w:t>
      </w:r>
      <w:r w:rsidR="003F20F4" w:rsidRPr="003F20F4">
        <w:rPr>
          <w:rFonts w:ascii="Times New Roman" w:hAnsi="Times New Roman" w:cs="Times New Roman"/>
          <w:b/>
          <w:szCs w:val="20"/>
          <w:lang w:eastAsia="en-US"/>
        </w:rPr>
        <w:t xml:space="preserve"> REMONTO DARBAMS</w:t>
      </w:r>
      <w:r>
        <w:rPr>
          <w:rFonts w:ascii="Times New Roman" w:hAnsi="Times New Roman" w:cs="Times New Roman"/>
          <w:b/>
          <w:szCs w:val="20"/>
          <w:lang w:eastAsia="en-US"/>
        </w:rPr>
        <w:t>“</w:t>
      </w:r>
    </w:p>
    <w:p w14:paraId="4B924B81" w14:textId="77777777" w:rsidR="00337F30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6676A1B" w14:textId="3B93443B" w:rsidR="00337F30" w:rsidRPr="00ED2AB8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ED2AB8">
        <w:rPr>
          <w:rFonts w:ascii="Times New Roman" w:hAnsi="Times New Roman" w:cs="Times New Roman"/>
          <w:sz w:val="22"/>
          <w:szCs w:val="22"/>
          <w:lang w:eastAsia="en-US"/>
        </w:rPr>
        <w:t>202</w:t>
      </w:r>
      <w:r w:rsidR="003F20F4"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ED2AB8">
        <w:rPr>
          <w:rFonts w:ascii="Times New Roman" w:hAnsi="Times New Roman" w:cs="Times New Roman"/>
          <w:sz w:val="22"/>
          <w:szCs w:val="22"/>
          <w:lang w:eastAsia="en-US"/>
        </w:rPr>
        <w:t xml:space="preserve"> m.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gegužės </w:t>
      </w:r>
      <w:r w:rsidR="00CA3668">
        <w:rPr>
          <w:rFonts w:ascii="Times New Roman" w:hAnsi="Times New Roman" w:cs="Times New Roman"/>
          <w:sz w:val="22"/>
          <w:szCs w:val="22"/>
          <w:lang w:eastAsia="en-US"/>
        </w:rPr>
        <w:t>9</w:t>
      </w:r>
      <w:r w:rsidRPr="00ED2AB8">
        <w:rPr>
          <w:rFonts w:ascii="Times New Roman" w:hAnsi="Times New Roman" w:cs="Times New Roman"/>
          <w:sz w:val="22"/>
          <w:szCs w:val="22"/>
          <w:lang w:eastAsia="en-US"/>
        </w:rPr>
        <w:t xml:space="preserve"> d. </w:t>
      </w:r>
    </w:p>
    <w:p w14:paraId="085E6A46" w14:textId="77777777" w:rsidR="00337F30" w:rsidRPr="00ED2AB8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ED2AB8">
        <w:rPr>
          <w:rFonts w:ascii="Times New Roman" w:hAnsi="Times New Roman" w:cs="Times New Roman"/>
          <w:sz w:val="22"/>
          <w:szCs w:val="22"/>
          <w:lang w:eastAsia="en-US"/>
        </w:rPr>
        <w:t>Šilutė</w:t>
      </w:r>
    </w:p>
    <w:p w14:paraId="291FB874" w14:textId="77777777" w:rsidR="00337F30" w:rsidRPr="00ED2AB8" w:rsidRDefault="00337F30" w:rsidP="00337F30">
      <w:pPr>
        <w:widowControl/>
        <w:tabs>
          <w:tab w:val="left" w:pos="567"/>
        </w:tabs>
        <w:suppressAutoHyphens w:val="0"/>
        <w:ind w:left="567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9"/>
      </w:tblGrid>
      <w:tr w:rsidR="00337F30" w:rsidRPr="00ED2AB8" w14:paraId="5F70755E" w14:textId="77777777" w:rsidTr="00E557AB">
        <w:trPr>
          <w:trHeight w:val="554"/>
        </w:trPr>
        <w:tc>
          <w:tcPr>
            <w:tcW w:w="9759" w:type="dxa"/>
          </w:tcPr>
          <w:p w14:paraId="40F3F662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1. Rengiamo projekto tikslai ir uždaviniai. </w:t>
            </w:r>
          </w:p>
          <w:p w14:paraId="50476EBF" w14:textId="1A1625BA" w:rsidR="00337F30" w:rsidRPr="00ED2AB8" w:rsidRDefault="003F20F4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Gautas Ramučių evangelikų liuteronų parapijos prašymas prisidėti prie Ramučių bažnyčios 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 xml:space="preserve">vidaus patalpų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remonto darbų</w:t>
            </w:r>
            <w:r w:rsidR="004A054B">
              <w:rPr>
                <w:rFonts w:ascii="Times New Roman" w:hAnsi="Times New Roman" w:cs="Times New Roman"/>
                <w:szCs w:val="20"/>
                <w:lang w:eastAsia="en-US"/>
              </w:rPr>
              <w:t xml:space="preserve"> apmokėjimo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. Atliktų darbų</w:t>
            </w:r>
            <w:r w:rsidR="0051492D">
              <w:rPr>
                <w:rFonts w:ascii="Times New Roman" w:hAnsi="Times New Roman" w:cs="Times New Roman"/>
                <w:szCs w:val="20"/>
                <w:lang w:eastAsia="en-US"/>
              </w:rPr>
              <w:t>: suolų, balkonų, medinių grindų, sienų ir lubų dažymo darbų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vertė </w:t>
            </w:r>
            <w:r w:rsidR="004A054B">
              <w:rPr>
                <w:rFonts w:ascii="Times New Roman" w:hAnsi="Times New Roman" w:cs="Times New Roman"/>
                <w:szCs w:val="20"/>
                <w:lang w:eastAsia="en-US"/>
              </w:rPr>
              <w:t xml:space="preserve">viršija </w:t>
            </w:r>
            <w:r w:rsidR="0051492D">
              <w:rPr>
                <w:rFonts w:ascii="Times New Roman" w:hAnsi="Times New Roman" w:cs="Times New Roman"/>
                <w:szCs w:val="20"/>
                <w:lang w:eastAsia="en-US"/>
              </w:rPr>
              <w:t>22</w:t>
            </w:r>
            <w:r w:rsidR="004A054B">
              <w:rPr>
                <w:rFonts w:ascii="Times New Roman" w:hAnsi="Times New Roman" w:cs="Times New Roman"/>
                <w:szCs w:val="20"/>
                <w:lang w:eastAsia="en-US"/>
              </w:rPr>
              <w:t>,4 tūkst.</w:t>
            </w:r>
            <w:r w:rsidR="0051492D">
              <w:rPr>
                <w:rFonts w:ascii="Times New Roman" w:hAnsi="Times New Roman" w:cs="Times New Roman"/>
                <w:szCs w:val="20"/>
                <w:lang w:eastAsia="en-US"/>
              </w:rPr>
              <w:t xml:space="preserve"> Eur.</w:t>
            </w:r>
            <w:r w:rsidR="00337F30" w:rsidRPr="005C45F8">
              <w:rPr>
                <w:rFonts w:ascii="Times New Roman" w:hAnsi="Times New Roman" w:cs="Times New Roman"/>
                <w:szCs w:val="20"/>
                <w:lang w:eastAsia="en-US"/>
              </w:rPr>
              <w:t xml:space="preserve">  </w:t>
            </w:r>
            <w:r w:rsidR="0051492D">
              <w:rPr>
                <w:rFonts w:ascii="Times New Roman" w:hAnsi="Times New Roman" w:cs="Times New Roman"/>
                <w:szCs w:val="20"/>
                <w:lang w:eastAsia="en-US"/>
              </w:rPr>
              <w:t>Parapija iš surinktų aukų prisidės 3,4 tūkst. Eur, Šiaurės Vokietijos evangelikų bažnyčia prisidės 7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 xml:space="preserve"> tūkst.</w:t>
            </w:r>
            <w:r w:rsidR="0051492D">
              <w:rPr>
                <w:rFonts w:ascii="Times New Roman" w:hAnsi="Times New Roman" w:cs="Times New Roman"/>
                <w:szCs w:val="20"/>
                <w:lang w:eastAsia="en-US"/>
              </w:rPr>
              <w:t xml:space="preserve"> Eur.</w:t>
            </w:r>
            <w:r w:rsidR="00B64873">
              <w:rPr>
                <w:rFonts w:ascii="Times New Roman" w:hAnsi="Times New Roman" w:cs="Times New Roman"/>
                <w:szCs w:val="20"/>
                <w:lang w:eastAsia="en-US"/>
              </w:rPr>
              <w:t xml:space="preserve"> Parapija </w:t>
            </w:r>
            <w:r w:rsidR="009129E0">
              <w:rPr>
                <w:rFonts w:ascii="Times New Roman" w:hAnsi="Times New Roman" w:cs="Times New Roman"/>
                <w:szCs w:val="20"/>
                <w:lang w:eastAsia="en-US"/>
              </w:rPr>
              <w:t>prašo skirti 12</w:t>
            </w:r>
            <w:r w:rsidR="004A054B">
              <w:rPr>
                <w:rFonts w:ascii="Times New Roman" w:hAnsi="Times New Roman" w:cs="Times New Roman"/>
                <w:szCs w:val="20"/>
                <w:lang w:eastAsia="en-US"/>
              </w:rPr>
              <w:t xml:space="preserve"> tūkst. </w:t>
            </w:r>
            <w:r w:rsidR="009129E0">
              <w:rPr>
                <w:rFonts w:ascii="Times New Roman" w:hAnsi="Times New Roman" w:cs="Times New Roman"/>
                <w:szCs w:val="20"/>
                <w:lang w:eastAsia="en-US"/>
              </w:rPr>
              <w:t>Eur finansavimą, tačiau T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>radicini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religini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bendruomeni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ir bendrij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r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="009129E0" w:rsidRPr="00887E52">
              <w:rPr>
                <w:rFonts w:ascii="Times New Roman" w:hAnsi="Times New Roman" w:cs="Times New Roman"/>
                <w:szCs w:val="20"/>
                <w:lang w:eastAsia="en-US"/>
              </w:rPr>
              <w:t>mimo programos tvarkos apra</w:t>
            </w:r>
            <w:r w:rsidR="009129E0"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="009129E0">
              <w:rPr>
                <w:rFonts w:ascii="Times New Roman" w:hAnsi="Times New Roman" w:cs="Times New Roman"/>
                <w:szCs w:val="20"/>
                <w:lang w:eastAsia="en-US"/>
              </w:rPr>
              <w:t>e numatytas prisidėjimas Savivaldybės biudžeto lėšomis – ne didesnis nei 50 proc. nuo projekto vertės.</w:t>
            </w:r>
            <w:r w:rsidR="00F05BAA">
              <w:rPr>
                <w:rFonts w:ascii="Times New Roman" w:hAnsi="Times New Roman" w:cs="Times New Roman"/>
                <w:szCs w:val="20"/>
                <w:lang w:eastAsia="en-US"/>
              </w:rPr>
              <w:t xml:space="preserve"> Kadangi parapija pateikė atliktų darbų aktą už 22 424,35 Eur, Savivaldybė biudžeto lėšomis gali prisidėt 11 212 Eur.</w:t>
            </w:r>
            <w:r w:rsidR="009129E0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</w:p>
        </w:tc>
      </w:tr>
      <w:tr w:rsidR="00337F30" w:rsidRPr="00ED2AB8" w14:paraId="7D84686E" w14:textId="77777777" w:rsidTr="00E557AB">
        <w:trPr>
          <w:trHeight w:val="80"/>
        </w:trPr>
        <w:tc>
          <w:tcPr>
            <w:tcW w:w="9759" w:type="dxa"/>
          </w:tcPr>
          <w:p w14:paraId="78538B22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2. Kaip šiuo metu yra sureguliuoti projekte aptarti klausimai. </w:t>
            </w:r>
          </w:p>
          <w:p w14:paraId="380D9E73" w14:textId="07277A32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ilut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s rajono savivaldyb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s tradicini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religini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bendruomeni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ir bendrij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r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mimo programos tvarkos apra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o 8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p. numato, kad „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D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l prisid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jimo Savivaldyb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s biud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ž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eto l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ėš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omis projektuose, finansuojamuose i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Europos S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ą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jungos strukt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ū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rini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ir kit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fond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(program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), bet ne daugiau nei 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>5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0 procent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 xml:space="preserve"> nuo projekto vert</w:t>
            </w:r>
            <w:r w:rsidRPr="00887E52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887E52">
              <w:rPr>
                <w:rFonts w:ascii="Times New Roman" w:hAnsi="Times New Roman" w:cs="Times New Roman"/>
                <w:szCs w:val="20"/>
                <w:lang w:eastAsia="en-US"/>
              </w:rPr>
              <w:t>s, rengiami atskiri tarybos sprendimai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“.</w:t>
            </w:r>
          </w:p>
        </w:tc>
      </w:tr>
      <w:tr w:rsidR="00337F30" w:rsidRPr="00ED2AB8" w14:paraId="4946A185" w14:textId="77777777" w:rsidTr="00E557AB">
        <w:trPr>
          <w:trHeight w:val="598"/>
        </w:trPr>
        <w:tc>
          <w:tcPr>
            <w:tcW w:w="9759" w:type="dxa"/>
          </w:tcPr>
          <w:p w14:paraId="5BA74F2D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3. Kokių pozityvių rezultatų laukiama. </w:t>
            </w:r>
          </w:p>
          <w:p w14:paraId="3C955E12" w14:textId="62941924" w:rsidR="00337F30" w:rsidRPr="00ED2AB8" w:rsidRDefault="00F05BAA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P</w:t>
            </w:r>
            <w:r w:rsidRPr="00FC1905">
              <w:rPr>
                <w:rFonts w:ascii="Times New Roman" w:hAnsi="Times New Roman" w:cs="Times New Roman"/>
                <w:szCs w:val="20"/>
                <w:lang w:eastAsia="en-US"/>
              </w:rPr>
              <w:t>risid</w:t>
            </w:r>
            <w:r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jimas</w:t>
            </w:r>
            <w:r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 i</w:t>
            </w:r>
            <w:r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 Savivaldyb</w:t>
            </w:r>
            <w:r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FC1905">
              <w:rPr>
                <w:rFonts w:ascii="Times New Roman" w:hAnsi="Times New Roman" w:cs="Times New Roman"/>
                <w:szCs w:val="20"/>
                <w:lang w:eastAsia="en-US"/>
              </w:rPr>
              <w:t>s biud</w:t>
            </w:r>
            <w:r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ž</w:t>
            </w:r>
            <w:r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eto 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>11 212</w:t>
            </w:r>
            <w:r w:rsidR="00337F30"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 eur</w:t>
            </w:r>
            <w:r w:rsidR="00337F30"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="00337F30"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 prie ba</w:t>
            </w:r>
            <w:r w:rsidR="00337F30"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ž</w:t>
            </w:r>
            <w:r w:rsidR="00337F30" w:rsidRPr="00FC1905">
              <w:rPr>
                <w:rFonts w:ascii="Times New Roman" w:hAnsi="Times New Roman" w:cs="Times New Roman"/>
                <w:szCs w:val="20"/>
                <w:lang w:eastAsia="en-US"/>
              </w:rPr>
              <w:t>ny</w:t>
            </w:r>
            <w:r w:rsidR="00337F30" w:rsidRPr="00FC1905">
              <w:rPr>
                <w:rFonts w:ascii="Times New Roman" w:hAnsi="Times New Roman" w:cs="Times New Roman" w:hint="eastAsia"/>
                <w:szCs w:val="20"/>
                <w:lang w:eastAsia="en-US"/>
              </w:rPr>
              <w:t>č</w:t>
            </w:r>
            <w:r w:rsidR="00337F30" w:rsidRPr="00FC1905">
              <w:rPr>
                <w:rFonts w:ascii="Times New Roman" w:hAnsi="Times New Roman" w:cs="Times New Roman"/>
                <w:szCs w:val="20"/>
                <w:lang w:eastAsia="en-US"/>
              </w:rPr>
              <w:t xml:space="preserve">ios 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>vidaus patalpų</w:t>
            </w:r>
            <w:r w:rsidR="00337F30">
              <w:rPr>
                <w:rFonts w:ascii="Times New Roman" w:hAnsi="Times New Roman" w:cs="Times New Roman"/>
                <w:szCs w:val="20"/>
                <w:lang w:eastAsia="en-US"/>
              </w:rPr>
              <w:t xml:space="preserve"> remonto darbų užtikrins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atsiskaitymą už padarytus</w:t>
            </w:r>
            <w:r w:rsidR="004C439D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  <w:r w:rsidR="00337F30">
              <w:rPr>
                <w:rFonts w:ascii="Times New Roman" w:hAnsi="Times New Roman" w:cs="Times New Roman"/>
                <w:szCs w:val="20"/>
                <w:lang w:eastAsia="en-US"/>
              </w:rPr>
              <w:t>darb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us</w:t>
            </w:r>
            <w:r w:rsidR="00337F30">
              <w:rPr>
                <w:rFonts w:ascii="Times New Roman" w:hAnsi="Times New Roman" w:cs="Times New Roman"/>
                <w:szCs w:val="20"/>
                <w:lang w:eastAsia="en-US"/>
              </w:rPr>
              <w:t>.</w:t>
            </w:r>
            <w:r w:rsidR="00C0597D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P</w:t>
            </w:r>
            <w:r w:rsidR="00C0597D">
              <w:rPr>
                <w:rFonts w:ascii="Times New Roman" w:hAnsi="Times New Roman" w:cs="Times New Roman"/>
                <w:szCs w:val="20"/>
                <w:lang w:eastAsia="en-US"/>
              </w:rPr>
              <w:t xml:space="preserve">lanuojama visus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bažnyčios remonto </w:t>
            </w:r>
            <w:r w:rsidR="00C0597D">
              <w:rPr>
                <w:rFonts w:ascii="Times New Roman" w:hAnsi="Times New Roman" w:cs="Times New Roman"/>
                <w:szCs w:val="20"/>
                <w:lang w:eastAsia="en-US"/>
              </w:rPr>
              <w:t>darbus užbaigti iki 2029 m.</w:t>
            </w:r>
          </w:p>
        </w:tc>
      </w:tr>
      <w:tr w:rsidR="00337F30" w:rsidRPr="00ED2AB8" w14:paraId="2BCB01E0" w14:textId="77777777" w:rsidTr="00E557AB">
        <w:trPr>
          <w:trHeight w:val="80"/>
        </w:trPr>
        <w:tc>
          <w:tcPr>
            <w:tcW w:w="9759" w:type="dxa"/>
          </w:tcPr>
          <w:p w14:paraId="35AF4202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4. Galimos neigiamos priimto projekto pasekmės ir kokių priemonių reikėtų imtis, kad tokių pasekmių būtų išvengta. </w:t>
            </w:r>
          </w:p>
          <w:p w14:paraId="1F8426A3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szCs w:val="20"/>
                <w:lang w:eastAsia="en-US"/>
              </w:rPr>
              <w:t>Nėra.</w:t>
            </w:r>
          </w:p>
        </w:tc>
      </w:tr>
      <w:tr w:rsidR="00337F30" w:rsidRPr="00ED2AB8" w14:paraId="0FD160F8" w14:textId="77777777" w:rsidTr="00E557AB">
        <w:trPr>
          <w:trHeight w:val="900"/>
        </w:trPr>
        <w:tc>
          <w:tcPr>
            <w:tcW w:w="9759" w:type="dxa"/>
          </w:tcPr>
          <w:p w14:paraId="2613ACDE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>5. Kokie šios srities aktai tebegalioja (pateikiamas aktų sąrašas) ir kokius galiojančius aktus būtina pakeisti ar panaikinti, priėmus teikiamą projektą.</w:t>
            </w:r>
          </w:p>
          <w:p w14:paraId="5BDB86DB" w14:textId="29089642" w:rsidR="00337F30" w:rsidRPr="00ED2AB8" w:rsidRDefault="00CA3668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Galioja 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ilut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s rajono savivaldyb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s tarybos 2020-12-17 sprendim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as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 Nr.T1-533 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„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D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l 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ilut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s rajono savivaldyb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s tradicini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 religini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 bendruomeni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 ir bendrij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ų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 xml:space="preserve"> r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ė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mimo programos tvarkos apra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š</w:t>
            </w:r>
            <w:r w:rsidRPr="00CA3668">
              <w:rPr>
                <w:rFonts w:ascii="Times New Roman" w:hAnsi="Times New Roman" w:cs="Times New Roman"/>
                <w:szCs w:val="20"/>
                <w:lang w:eastAsia="en-US"/>
              </w:rPr>
              <w:t>o patvirtinimo</w:t>
            </w:r>
            <w:r w:rsidRPr="00CA3668">
              <w:rPr>
                <w:rFonts w:ascii="Times New Roman" w:hAnsi="Times New Roman" w:cs="Times New Roman" w:hint="eastAsia"/>
                <w:szCs w:val="20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.</w:t>
            </w:r>
          </w:p>
        </w:tc>
      </w:tr>
      <w:tr w:rsidR="00337F30" w:rsidRPr="00ED2AB8" w14:paraId="77494F38" w14:textId="77777777" w:rsidTr="00E557AB">
        <w:trPr>
          <w:trHeight w:val="80"/>
        </w:trPr>
        <w:tc>
          <w:tcPr>
            <w:tcW w:w="9759" w:type="dxa"/>
          </w:tcPr>
          <w:p w14:paraId="6E81C2A9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6. Jeigu reikia atlikti sprendimo projekto antikorupcinį vertinimą, sprendžia projekto rengėjas, atsižvelgiant į Teisės aktų projektų antikorupcinio vertinimo taisykles. </w:t>
            </w:r>
          </w:p>
          <w:p w14:paraId="0315D2EC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</w:tr>
      <w:tr w:rsidR="00337F30" w:rsidRPr="00ED2AB8" w14:paraId="23236B62" w14:textId="77777777" w:rsidTr="00E557AB">
        <w:tc>
          <w:tcPr>
            <w:tcW w:w="9759" w:type="dxa"/>
          </w:tcPr>
          <w:p w14:paraId="52710CFC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  <w:p w14:paraId="560BF0D8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-</w:t>
            </w:r>
          </w:p>
        </w:tc>
      </w:tr>
      <w:tr w:rsidR="00337F30" w:rsidRPr="00ED2AB8" w14:paraId="63B1D574" w14:textId="77777777" w:rsidTr="00E557AB">
        <w:tc>
          <w:tcPr>
            <w:tcW w:w="9759" w:type="dxa"/>
          </w:tcPr>
          <w:p w14:paraId="20DB4B12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8. Projekto autorius ar autorių grupė. </w:t>
            </w:r>
          </w:p>
          <w:p w14:paraId="17DBBB6C" w14:textId="49792A82" w:rsidR="00337F30" w:rsidRPr="00ED2AB8" w:rsidRDefault="00CA3668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R. Bičkauskienė</w:t>
            </w:r>
          </w:p>
        </w:tc>
      </w:tr>
      <w:tr w:rsidR="00337F30" w:rsidRPr="00ED2AB8" w14:paraId="3A662E4B" w14:textId="77777777" w:rsidTr="00E557AB">
        <w:trPr>
          <w:trHeight w:val="838"/>
        </w:trPr>
        <w:tc>
          <w:tcPr>
            <w:tcW w:w="9759" w:type="dxa"/>
          </w:tcPr>
          <w:p w14:paraId="3856BE53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szCs w:val="20"/>
                <w:lang w:eastAsia="en-US"/>
              </w:rPr>
              <w:t>9</w:t>
            </w: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>. Reikšminiai projekto žodžiai, kurių reikia šiam projektui įtraukti į kompiuterinę paieškos sistemą.</w:t>
            </w:r>
          </w:p>
          <w:p w14:paraId="72D0414D" w14:textId="362AF959" w:rsidR="00337F30" w:rsidRPr="00ED2AB8" w:rsidRDefault="004C439D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Ramučių</w:t>
            </w:r>
            <w:r w:rsidR="00337F30">
              <w:rPr>
                <w:rFonts w:ascii="Times New Roman" w:hAnsi="Times New Roman" w:cs="Times New Roman"/>
                <w:szCs w:val="20"/>
                <w:lang w:eastAsia="en-US"/>
              </w:rPr>
              <w:t xml:space="preserve"> evangelikų liuteronų bažnyčia.</w:t>
            </w:r>
          </w:p>
        </w:tc>
      </w:tr>
      <w:tr w:rsidR="00337F30" w:rsidRPr="00ED2AB8" w14:paraId="44BCBEAC" w14:textId="77777777" w:rsidTr="00E557AB">
        <w:trPr>
          <w:trHeight w:val="80"/>
        </w:trPr>
        <w:tc>
          <w:tcPr>
            <w:tcW w:w="9759" w:type="dxa"/>
          </w:tcPr>
          <w:p w14:paraId="7D0ACEE1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i/>
                <w:szCs w:val="20"/>
                <w:lang w:eastAsia="en-US"/>
              </w:rPr>
              <w:t xml:space="preserve">10. Kiti, autorių nuomone, reikalingi pagrindimai ir paaiškinimai. </w:t>
            </w:r>
          </w:p>
          <w:p w14:paraId="22AF9390" w14:textId="77777777" w:rsidR="00337F30" w:rsidRPr="00ED2AB8" w:rsidRDefault="00337F30" w:rsidP="00E557A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szCs w:val="20"/>
                <w:lang w:eastAsia="en-US"/>
              </w:rPr>
              <w:t>Nėra.</w:t>
            </w:r>
          </w:p>
        </w:tc>
      </w:tr>
      <w:tr w:rsidR="00337F30" w:rsidRPr="00ED2AB8" w14:paraId="480A9C4C" w14:textId="77777777" w:rsidTr="00E557AB">
        <w:tc>
          <w:tcPr>
            <w:tcW w:w="9759" w:type="dxa"/>
          </w:tcPr>
          <w:p w14:paraId="17EBB1A4" w14:textId="77777777" w:rsidR="00337F30" w:rsidRPr="00ED2AB8" w:rsidRDefault="00337F30" w:rsidP="00E557AB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ED2AB8">
              <w:rPr>
                <w:rFonts w:ascii="Times New Roman" w:hAnsi="Times New Roman" w:cs="Times New Roman"/>
                <w:szCs w:val="20"/>
                <w:lang w:eastAsia="en-US"/>
              </w:rPr>
              <w:t>Komunikacijos skyriaus vyriausioji specialistė                                                     Rasa Bičkauskienė</w:t>
            </w:r>
          </w:p>
        </w:tc>
      </w:tr>
    </w:tbl>
    <w:p w14:paraId="5424A1D7" w14:textId="77777777" w:rsidR="001774BB" w:rsidRDefault="001774BB"/>
    <w:sectPr w:rsidR="001774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5D6CB" w14:textId="77777777" w:rsidR="00B10C97" w:rsidRDefault="00B10C97">
      <w:r>
        <w:separator/>
      </w:r>
    </w:p>
  </w:endnote>
  <w:endnote w:type="continuationSeparator" w:id="0">
    <w:p w14:paraId="5B45854E" w14:textId="77777777" w:rsidR="00B10C97" w:rsidRDefault="00B1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1FE9" w14:textId="77777777" w:rsidR="00B10C97" w:rsidRDefault="00B10C97">
      <w:r>
        <w:separator/>
      </w:r>
    </w:p>
  </w:footnote>
  <w:footnote w:type="continuationSeparator" w:id="0">
    <w:p w14:paraId="1B17CB45" w14:textId="77777777" w:rsidR="00B10C97" w:rsidRDefault="00B1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30"/>
    <w:rsid w:val="000C0656"/>
    <w:rsid w:val="001774BB"/>
    <w:rsid w:val="00337F30"/>
    <w:rsid w:val="00390CDE"/>
    <w:rsid w:val="003F20F4"/>
    <w:rsid w:val="004A054B"/>
    <w:rsid w:val="004C439D"/>
    <w:rsid w:val="0051492D"/>
    <w:rsid w:val="00824BE3"/>
    <w:rsid w:val="009129E0"/>
    <w:rsid w:val="00953D4E"/>
    <w:rsid w:val="00A6254A"/>
    <w:rsid w:val="00AD663F"/>
    <w:rsid w:val="00B10C97"/>
    <w:rsid w:val="00B24F07"/>
    <w:rsid w:val="00B64873"/>
    <w:rsid w:val="00C0597D"/>
    <w:rsid w:val="00C116B0"/>
    <w:rsid w:val="00CA3668"/>
    <w:rsid w:val="00F05BAA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6DD4"/>
  <w15:chartTrackingRefBased/>
  <w15:docId w15:val="{68A7DB0A-EF4A-44F3-A002-300B0D4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F30"/>
    <w:pPr>
      <w:widowControl w:val="0"/>
      <w:suppressAutoHyphens/>
      <w:spacing w:after="0" w:line="240" w:lineRule="auto"/>
    </w:pPr>
    <w:rPr>
      <w:rFonts w:ascii="Thorndale" w:eastAsia="Times New Roman" w:hAnsi="Thorndale" w:cs="Tahoma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F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F07"/>
    <w:rPr>
      <w:rFonts w:ascii="Segoe UI" w:eastAsia="Times New Roman" w:hAnsi="Segoe UI" w:cs="Segoe UI"/>
      <w:sz w:val="18"/>
      <w:szCs w:val="18"/>
      <w:lang w:eastAsia="zh-CN"/>
    </w:rPr>
  </w:style>
  <w:style w:type="paragraph" w:styleId="Pataisymai">
    <w:name w:val="Revision"/>
    <w:hidden/>
    <w:uiPriority w:val="99"/>
    <w:semiHidden/>
    <w:rsid w:val="00FE37DB"/>
    <w:pPr>
      <w:spacing w:after="0" w:line="240" w:lineRule="auto"/>
    </w:pPr>
    <w:rPr>
      <w:rFonts w:ascii="Thorndale" w:eastAsia="Times New Roman" w:hAnsi="Thorndale" w:cs="Tahoma"/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F05BA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5BAA"/>
    <w:rPr>
      <w:rFonts w:ascii="Thorndale" w:eastAsia="Times New Roman" w:hAnsi="Thorndale" w:cs="Tahoma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F05BA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BAA"/>
    <w:rPr>
      <w:rFonts w:ascii="Thorndale" w:eastAsia="Times New Roman" w:hAnsi="Thorndale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2324A0-06D4-46D4-8800-6EF4B38DDE0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4</cp:revision>
  <cp:lastPrinted>2022-05-09T12:09:00Z</cp:lastPrinted>
  <dcterms:created xsi:type="dcterms:W3CDTF">2024-05-07T08:57:00Z</dcterms:created>
  <dcterms:modified xsi:type="dcterms:W3CDTF">2024-05-09T07:30:00Z</dcterms:modified>
</cp:coreProperties>
</file>