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F2DE8" w14:textId="77777777" w:rsidR="00822D45" w:rsidRPr="00050F4A" w:rsidRDefault="00822D45" w:rsidP="00822D45">
      <w:pPr>
        <w:ind w:left="-2" w:firstLineChars="2008" w:firstLine="4418"/>
        <w:rPr>
          <w:position w:val="0"/>
          <w:sz w:val="22"/>
          <w:szCs w:val="22"/>
        </w:rPr>
      </w:pPr>
      <w:r w:rsidRPr="00050F4A">
        <w:rPr>
          <w:sz w:val="22"/>
          <w:szCs w:val="22"/>
        </w:rPr>
        <w:t>PATVIRTINTA</w:t>
      </w:r>
    </w:p>
    <w:p w14:paraId="4D9111F2" w14:textId="77777777" w:rsidR="00822D45" w:rsidRPr="00050F4A" w:rsidRDefault="00822D45" w:rsidP="00822D45">
      <w:pPr>
        <w:ind w:left="-2" w:firstLineChars="2008" w:firstLine="4418"/>
        <w:rPr>
          <w:sz w:val="22"/>
          <w:szCs w:val="22"/>
        </w:rPr>
      </w:pPr>
      <w:r w:rsidRPr="00050F4A">
        <w:rPr>
          <w:sz w:val="22"/>
          <w:szCs w:val="22"/>
        </w:rPr>
        <w:t>Šilutės  rajono savivaldybės tarybos</w:t>
      </w:r>
    </w:p>
    <w:p w14:paraId="516A43B6" w14:textId="77777777" w:rsidR="00822D45" w:rsidRPr="00050F4A" w:rsidRDefault="00822D45" w:rsidP="00822D45">
      <w:pPr>
        <w:ind w:left="-2" w:firstLineChars="2008" w:firstLine="4418"/>
        <w:rPr>
          <w:sz w:val="22"/>
          <w:szCs w:val="22"/>
        </w:rPr>
      </w:pPr>
      <w:r w:rsidRPr="00050F4A">
        <w:rPr>
          <w:sz w:val="22"/>
          <w:szCs w:val="22"/>
        </w:rPr>
        <w:t>2024 m. gegužės 30 d. sprendimu Nr. T1-</w:t>
      </w:r>
    </w:p>
    <w:p w14:paraId="4919CF8A" w14:textId="77777777" w:rsidR="00D87CE8" w:rsidRPr="00050F4A" w:rsidRDefault="00D87CE8" w:rsidP="007B6F9C">
      <w:pPr>
        <w:ind w:leftChars="0" w:left="0" w:firstLineChars="0" w:firstLine="0"/>
        <w:rPr>
          <w:sz w:val="22"/>
          <w:szCs w:val="22"/>
        </w:rPr>
      </w:pPr>
    </w:p>
    <w:p w14:paraId="7E3BB8B8" w14:textId="77777777" w:rsidR="00D87CE8" w:rsidRDefault="00D87CE8" w:rsidP="007B6F9C">
      <w:pPr>
        <w:ind w:leftChars="0" w:left="0" w:firstLineChars="0" w:firstLine="0"/>
        <w:rPr>
          <w:b/>
          <w:bCs/>
        </w:rPr>
      </w:pPr>
    </w:p>
    <w:p w14:paraId="6EFD755E" w14:textId="77777777" w:rsidR="00822D45" w:rsidRPr="00D87CE8" w:rsidRDefault="00822D45" w:rsidP="007B6F9C">
      <w:pPr>
        <w:ind w:leftChars="0" w:left="0" w:firstLineChars="0" w:firstLine="0"/>
        <w:rPr>
          <w:b/>
          <w:bCs/>
        </w:rPr>
      </w:pPr>
    </w:p>
    <w:p w14:paraId="542A7802" w14:textId="77777777" w:rsidR="00D87CE8" w:rsidRPr="00D87CE8" w:rsidRDefault="00D87CE8" w:rsidP="00D87CE8">
      <w:pPr>
        <w:ind w:left="0" w:hanging="2"/>
        <w:jc w:val="center"/>
        <w:rPr>
          <w:b/>
          <w:bCs/>
        </w:rPr>
      </w:pPr>
      <w:r w:rsidRPr="00D87CE8">
        <w:rPr>
          <w:b/>
          <w:bCs/>
        </w:rPr>
        <w:t xml:space="preserve">SENŲJŲ KAIMO TRADICIJŲ KULTŪROS CENTRO </w:t>
      </w:r>
    </w:p>
    <w:p w14:paraId="7C4AC6A8" w14:textId="77777777" w:rsidR="00D87CE8" w:rsidRPr="00D87CE8" w:rsidRDefault="00D87CE8" w:rsidP="00D87CE8">
      <w:pPr>
        <w:ind w:left="0" w:hanging="2"/>
        <w:jc w:val="center"/>
        <w:rPr>
          <w:b/>
          <w:bCs/>
        </w:rPr>
      </w:pPr>
      <w:r w:rsidRPr="00D87CE8">
        <w:rPr>
          <w:b/>
          <w:bCs/>
        </w:rPr>
        <w:t>202</w:t>
      </w:r>
      <w:r w:rsidR="007D641A">
        <w:rPr>
          <w:b/>
          <w:bCs/>
        </w:rPr>
        <w:t>3</w:t>
      </w:r>
      <w:r w:rsidRPr="00D87CE8">
        <w:rPr>
          <w:b/>
          <w:bCs/>
        </w:rPr>
        <w:t xml:space="preserve"> METŲ VEIKLOS ATASKAITA </w:t>
      </w:r>
    </w:p>
    <w:p w14:paraId="5BB40461" w14:textId="77777777" w:rsidR="00D87CE8" w:rsidRPr="00D87CE8" w:rsidRDefault="00D87CE8" w:rsidP="00D87CE8">
      <w:pPr>
        <w:ind w:left="0" w:hanging="2"/>
        <w:jc w:val="center"/>
        <w:rPr>
          <w:b/>
          <w:bCs/>
        </w:rPr>
      </w:pPr>
    </w:p>
    <w:p w14:paraId="2418E611" w14:textId="77777777" w:rsidR="00D87CE8" w:rsidRDefault="00D87CE8" w:rsidP="00D87CE8">
      <w:pPr>
        <w:pStyle w:val="Sraopastraipa"/>
        <w:numPr>
          <w:ilvl w:val="0"/>
          <w:numId w:val="1"/>
        </w:numPr>
        <w:ind w:leftChars="0" w:firstLineChars="0"/>
        <w:jc w:val="center"/>
        <w:rPr>
          <w:b/>
          <w:bCs/>
        </w:rPr>
      </w:pPr>
      <w:r w:rsidRPr="00D87CE8">
        <w:rPr>
          <w:b/>
          <w:bCs/>
        </w:rPr>
        <w:t xml:space="preserve">BENDROJI DALIS </w:t>
      </w:r>
    </w:p>
    <w:p w14:paraId="6A3ED212" w14:textId="77777777" w:rsidR="00D87CE8" w:rsidRDefault="00D87CE8" w:rsidP="00D87CE8">
      <w:pPr>
        <w:ind w:leftChars="0" w:left="0" w:firstLineChars="0" w:firstLine="0"/>
        <w:rPr>
          <w:b/>
          <w:bCs/>
        </w:rPr>
      </w:pPr>
    </w:p>
    <w:p w14:paraId="070DE9B7" w14:textId="77777777" w:rsidR="00D87CE8" w:rsidRDefault="00D87CE8" w:rsidP="00D87CE8">
      <w:pPr>
        <w:ind w:leftChars="0" w:left="0" w:firstLineChars="0" w:firstLine="0"/>
        <w:rPr>
          <w:b/>
          <w:bCs/>
        </w:rPr>
      </w:pPr>
    </w:p>
    <w:p w14:paraId="3BCBB78B" w14:textId="77777777" w:rsidR="00D87CE8" w:rsidRPr="00D02473" w:rsidRDefault="00B828F5" w:rsidP="009C2C71">
      <w:pPr>
        <w:pStyle w:val="Standard"/>
        <w:shd w:val="clear" w:color="auto" w:fill="FFFFFF"/>
        <w:tabs>
          <w:tab w:val="left" w:pos="375"/>
          <w:tab w:val="left" w:pos="390"/>
          <w:tab w:val="left" w:pos="435"/>
          <w:tab w:val="left" w:pos="525"/>
          <w:tab w:val="left" w:pos="585"/>
        </w:tabs>
        <w:spacing w:line="276" w:lineRule="auto"/>
        <w:ind w:firstLine="709"/>
        <w:jc w:val="both"/>
        <w:rPr>
          <w:rFonts w:ascii="Times New Roman" w:hAnsi="Times New Roman" w:cs="Times New Roman"/>
        </w:rPr>
      </w:pPr>
      <w:r>
        <w:rPr>
          <w:rFonts w:ascii="Times New Roman" w:hAnsi="Times New Roman"/>
        </w:rPr>
        <w:t xml:space="preserve">      </w:t>
      </w:r>
      <w:r w:rsidR="00D87CE8" w:rsidRPr="00D02473">
        <w:rPr>
          <w:rFonts w:ascii="Times New Roman" w:hAnsi="Times New Roman" w:cs="Times New Roman"/>
        </w:rPr>
        <w:t>S</w:t>
      </w:r>
      <w:r w:rsidR="00D87CE8" w:rsidRPr="00D02473">
        <w:rPr>
          <w:rFonts w:ascii="Times New Roman" w:hAnsi="Times New Roman" w:cs="Times New Roman"/>
          <w:color w:val="000000"/>
        </w:rPr>
        <w:t xml:space="preserve">enųjų kaimo tradicijų kultūros centro (toliau </w:t>
      </w:r>
      <w:r w:rsidR="005F037E" w:rsidRPr="00D02473">
        <w:rPr>
          <w:rFonts w:ascii="Times New Roman" w:hAnsi="Times New Roman" w:cs="Times New Roman"/>
          <w:color w:val="000000"/>
        </w:rPr>
        <w:t>–</w:t>
      </w:r>
      <w:r w:rsidR="00D87CE8" w:rsidRPr="00D02473">
        <w:rPr>
          <w:rFonts w:ascii="Times New Roman" w:hAnsi="Times New Roman" w:cs="Times New Roman"/>
          <w:color w:val="000000"/>
        </w:rPr>
        <w:t xml:space="preserve"> Kultūros centro) ataskaita yra teikiama vadovaujantis Šilutės rajono savivaldybės tarybos </w:t>
      </w:r>
      <w:r w:rsidR="00D87CE8" w:rsidRPr="00D02473">
        <w:rPr>
          <w:rFonts w:ascii="Times New Roman" w:hAnsi="Times New Roman" w:cs="Times New Roman"/>
        </w:rPr>
        <w:t>202</w:t>
      </w:r>
      <w:r w:rsidR="00A46D98" w:rsidRPr="00D02473">
        <w:rPr>
          <w:rFonts w:ascii="Times New Roman" w:hAnsi="Times New Roman" w:cs="Times New Roman"/>
        </w:rPr>
        <w:t>3</w:t>
      </w:r>
      <w:r w:rsidR="00D87CE8" w:rsidRPr="00D02473">
        <w:rPr>
          <w:rFonts w:ascii="Times New Roman" w:hAnsi="Times New Roman" w:cs="Times New Roman"/>
        </w:rPr>
        <w:t xml:space="preserve"> m. </w:t>
      </w:r>
      <w:r w:rsidR="00A46D98" w:rsidRPr="00D02473">
        <w:rPr>
          <w:rFonts w:ascii="Times New Roman" w:hAnsi="Times New Roman" w:cs="Times New Roman"/>
        </w:rPr>
        <w:t>spalio 8</w:t>
      </w:r>
      <w:r w:rsidR="00D87CE8" w:rsidRPr="00D02473">
        <w:rPr>
          <w:rFonts w:ascii="Times New Roman" w:hAnsi="Times New Roman" w:cs="Times New Roman"/>
        </w:rPr>
        <w:t xml:space="preserve"> d. sprendimu </w:t>
      </w:r>
      <w:r w:rsidR="00C32C3B" w:rsidRPr="00D02473">
        <w:rPr>
          <w:rFonts w:ascii="Times New Roman" w:hAnsi="Times New Roman" w:cs="Times New Roman"/>
        </w:rPr>
        <w:t xml:space="preserve">Nr. </w:t>
      </w:r>
      <w:r w:rsidR="00A46D98" w:rsidRPr="00D02473">
        <w:rPr>
          <w:rFonts w:ascii="Times New Roman" w:hAnsi="Times New Roman" w:cs="Times New Roman"/>
        </w:rPr>
        <w:t>M</w:t>
      </w:r>
      <w:r w:rsidR="00C32C3B" w:rsidRPr="00D02473">
        <w:rPr>
          <w:rFonts w:ascii="Times New Roman" w:hAnsi="Times New Roman" w:cs="Times New Roman"/>
        </w:rPr>
        <w:t>1-</w:t>
      </w:r>
      <w:r w:rsidR="00A46D98" w:rsidRPr="00D02473">
        <w:rPr>
          <w:rFonts w:ascii="Times New Roman" w:hAnsi="Times New Roman" w:cs="Times New Roman"/>
        </w:rPr>
        <w:t>431</w:t>
      </w:r>
      <w:r w:rsidR="00C32C3B" w:rsidRPr="00D02473">
        <w:rPr>
          <w:rFonts w:ascii="Times New Roman" w:hAnsi="Times New Roman" w:cs="Times New Roman"/>
        </w:rPr>
        <w:t xml:space="preserve">  </w:t>
      </w:r>
      <w:r w:rsidR="00D87CE8" w:rsidRPr="00D02473">
        <w:rPr>
          <w:rFonts w:ascii="Times New Roman" w:hAnsi="Times New Roman" w:cs="Times New Roman"/>
        </w:rPr>
        <w:t>„</w:t>
      </w:r>
      <w:r w:rsidR="00D87CE8" w:rsidRPr="00D02473">
        <w:rPr>
          <w:rFonts w:ascii="Times New Roman" w:hAnsi="Times New Roman" w:cs="Times New Roman"/>
          <w:color w:val="000000"/>
        </w:rPr>
        <w:t>Dėl Šilutės rajono savivaldybės biudžetinių įstaigų, viešųjų įstaigų ir valdomų įmonių 202</w:t>
      </w:r>
      <w:r w:rsidR="00A46D98" w:rsidRPr="00D02473">
        <w:rPr>
          <w:rFonts w:ascii="Times New Roman" w:hAnsi="Times New Roman" w:cs="Times New Roman"/>
          <w:color w:val="000000"/>
        </w:rPr>
        <w:t>3</w:t>
      </w:r>
      <w:r w:rsidR="00D87CE8" w:rsidRPr="00D02473">
        <w:rPr>
          <w:rFonts w:ascii="Times New Roman" w:hAnsi="Times New Roman" w:cs="Times New Roman"/>
          <w:color w:val="000000"/>
        </w:rPr>
        <w:t xml:space="preserve"> metų veiklos ataskaitų pateikimo Šilutės rajono savivaldybei grafiko patvirtinimo“.</w:t>
      </w:r>
    </w:p>
    <w:p w14:paraId="114D33D4" w14:textId="77777777" w:rsidR="00D87CE8" w:rsidRPr="00D02473" w:rsidRDefault="00D87CE8" w:rsidP="009C2C71">
      <w:pPr>
        <w:pStyle w:val="Standard"/>
        <w:spacing w:line="276" w:lineRule="auto"/>
        <w:ind w:firstLine="709"/>
        <w:jc w:val="both"/>
        <w:rPr>
          <w:rFonts w:ascii="Times New Roman" w:hAnsi="Times New Roman" w:cs="Times New Roman"/>
        </w:rPr>
      </w:pPr>
      <w:r w:rsidRPr="00D02473">
        <w:rPr>
          <w:rFonts w:ascii="Times New Roman" w:hAnsi="Times New Roman" w:cs="Times New Roman"/>
          <w:color w:val="000000"/>
        </w:rPr>
        <w:t xml:space="preserve">      Kultūros centras </w:t>
      </w:r>
      <w:r w:rsidR="005F037E" w:rsidRPr="00D02473">
        <w:rPr>
          <w:rFonts w:ascii="Times New Roman" w:hAnsi="Times New Roman" w:cs="Times New Roman"/>
          <w:color w:val="000000"/>
        </w:rPr>
        <w:t>–</w:t>
      </w:r>
      <w:r w:rsidR="00B828F5" w:rsidRPr="00D02473">
        <w:rPr>
          <w:rFonts w:ascii="Times New Roman" w:hAnsi="Times New Roman" w:cs="Times New Roman"/>
          <w:color w:val="000000"/>
        </w:rPr>
        <w:t xml:space="preserve"> </w:t>
      </w:r>
      <w:r w:rsidRPr="00D02473">
        <w:rPr>
          <w:rFonts w:ascii="Times New Roman" w:hAnsi="Times New Roman" w:cs="Times New Roman"/>
          <w:color w:val="000000"/>
        </w:rPr>
        <w:t>ribotos civilinės atsakomybės viešasis juridinis asmuo, įgyvendinantis Šilutės rajono savivaldybės funkcijas, išlaikomas iš Šilutės rajono savivaldybės biudžeto asignavimų, turintis sąskaitas bankuose ir antspaudą su savo pavadinimu. Kultūros centras yra paramos gavėjas.</w:t>
      </w:r>
    </w:p>
    <w:p w14:paraId="59CA07CF" w14:textId="77777777" w:rsidR="00D87CE8" w:rsidRPr="00D02473" w:rsidRDefault="00D87CE8" w:rsidP="009C2C71">
      <w:pPr>
        <w:pStyle w:val="Standard"/>
        <w:spacing w:line="276" w:lineRule="auto"/>
        <w:ind w:firstLine="709"/>
        <w:jc w:val="both"/>
        <w:rPr>
          <w:rFonts w:ascii="Times New Roman" w:hAnsi="Times New Roman" w:cs="Times New Roman"/>
        </w:rPr>
      </w:pPr>
      <w:r w:rsidRPr="00D02473">
        <w:rPr>
          <w:rFonts w:ascii="Times New Roman" w:hAnsi="Times New Roman" w:cs="Times New Roman"/>
          <w:color w:val="000000"/>
        </w:rPr>
        <w:t xml:space="preserve">       Kultūros centro pobūdis </w:t>
      </w:r>
      <w:r w:rsidR="005F037E" w:rsidRPr="00D02473">
        <w:rPr>
          <w:rFonts w:ascii="Times New Roman" w:hAnsi="Times New Roman" w:cs="Times New Roman"/>
          <w:color w:val="000000"/>
        </w:rPr>
        <w:t>–</w:t>
      </w:r>
      <w:r w:rsidRPr="00D02473">
        <w:rPr>
          <w:rFonts w:ascii="Times New Roman" w:hAnsi="Times New Roman" w:cs="Times New Roman"/>
          <w:color w:val="000000"/>
        </w:rPr>
        <w:t xml:space="preserve"> kultūrinė meninė veikla, kultūrinė veikla vykdoma Vainuto ir  Katyčių seniūnijose.</w:t>
      </w:r>
    </w:p>
    <w:p w14:paraId="369A6817" w14:textId="77777777" w:rsidR="00D87CE8" w:rsidRPr="00D02473" w:rsidRDefault="00D87CE8" w:rsidP="009C2C71">
      <w:pPr>
        <w:pStyle w:val="Standard"/>
        <w:spacing w:line="276" w:lineRule="auto"/>
        <w:ind w:firstLine="709"/>
        <w:jc w:val="both"/>
        <w:rPr>
          <w:rFonts w:ascii="Times New Roman" w:hAnsi="Times New Roman" w:cs="Times New Roman"/>
        </w:rPr>
      </w:pPr>
      <w:r w:rsidRPr="00D02473">
        <w:rPr>
          <w:rFonts w:ascii="Times New Roman" w:hAnsi="Times New Roman" w:cs="Times New Roman"/>
          <w:color w:val="000000"/>
        </w:rPr>
        <w:t xml:space="preserve">     Kultūros centro pagrindiniai tikslai: sudaryti sąlygas Vainuto, Katyčių krašto tradicijų, amatų tęstinumui ir plėtrai, skatinti įvairias kultūros sritis ir žanrus, savo veikla propaguojant etninę kultūrą, mėgėjų meną, vystant švietėjišką (edukacinę) veiklą, organizuojant profesionalaus meno sklaidą, pramoginę veiklą; tenkinti gyventojų kultūrinius poreikius.</w:t>
      </w:r>
    </w:p>
    <w:p w14:paraId="5C9816AA" w14:textId="06092E7B" w:rsidR="00D87CE8" w:rsidRPr="00D02473" w:rsidRDefault="00D87CE8" w:rsidP="009C2C71">
      <w:pPr>
        <w:pStyle w:val="Standard"/>
        <w:spacing w:line="276" w:lineRule="auto"/>
        <w:ind w:firstLine="709"/>
        <w:jc w:val="both"/>
        <w:rPr>
          <w:rFonts w:ascii="Times New Roman" w:hAnsi="Times New Roman" w:cs="Times New Roman"/>
          <w:color w:val="000000"/>
        </w:rPr>
      </w:pPr>
      <w:r w:rsidRPr="00D02473">
        <w:rPr>
          <w:rFonts w:ascii="Times New Roman" w:hAnsi="Times New Roman" w:cs="Times New Roman"/>
          <w:color w:val="000000"/>
        </w:rPr>
        <w:t xml:space="preserve">     Informacija apie Kultūros centro veiklą skelbiama interneto svetainėje </w:t>
      </w:r>
      <w:hyperlink r:id="rId7" w:history="1">
        <w:r w:rsidRPr="00D02473">
          <w:rPr>
            <w:rFonts w:ascii="Times New Roman" w:hAnsi="Times New Roman" w:cs="Times New Roman"/>
            <w:color w:val="000000"/>
          </w:rPr>
          <w:t>www.tradcentras.lt</w:t>
        </w:r>
      </w:hyperlink>
      <w:r w:rsidRPr="00D02473">
        <w:rPr>
          <w:rFonts w:ascii="Times New Roman" w:hAnsi="Times New Roman" w:cs="Times New Roman"/>
          <w:color w:val="000000"/>
        </w:rPr>
        <w:t xml:space="preserve"> bei socialinio tinklo Facebook paskyroje</w:t>
      </w:r>
      <w:r w:rsidR="007D641A" w:rsidRPr="00D02473">
        <w:rPr>
          <w:rFonts w:ascii="Times New Roman" w:hAnsi="Times New Roman" w:cs="Times New Roman"/>
          <w:color w:val="000000"/>
        </w:rPr>
        <w:t xml:space="preserve"> </w:t>
      </w:r>
      <w:hyperlink r:id="rId8" w:history="1">
        <w:r w:rsidR="007D641A" w:rsidRPr="00D02473">
          <w:rPr>
            <w:rStyle w:val="Hipersaitas"/>
            <w:rFonts w:ascii="Times New Roman" w:hAnsi="Times New Roman" w:cs="Times New Roman"/>
          </w:rPr>
          <w:t>https://www.tradcentras.lt/</w:t>
        </w:r>
      </w:hyperlink>
      <w:r w:rsidRPr="00D02473">
        <w:rPr>
          <w:rFonts w:ascii="Times New Roman" w:hAnsi="Times New Roman" w:cs="Times New Roman"/>
          <w:color w:val="000000"/>
        </w:rPr>
        <w:t>.</w:t>
      </w:r>
    </w:p>
    <w:p w14:paraId="51AA6F91" w14:textId="77777777" w:rsidR="00D87CE8" w:rsidRPr="00D02473" w:rsidRDefault="00D87CE8" w:rsidP="009C2C71">
      <w:pPr>
        <w:pBdr>
          <w:top w:val="nil"/>
          <w:left w:val="nil"/>
          <w:bottom w:val="nil"/>
          <w:right w:val="nil"/>
          <w:between w:val="nil"/>
        </w:pBdr>
        <w:spacing w:line="276" w:lineRule="auto"/>
        <w:ind w:left="0" w:hanging="2"/>
        <w:jc w:val="both"/>
      </w:pPr>
      <w:r w:rsidRPr="00D02473">
        <w:t xml:space="preserve">      Įstaiga veiklą vykdo vadovaudamasi Šilutės rajono savivaldybės tarybos </w:t>
      </w:r>
      <w:r w:rsidR="005F037E" w:rsidRPr="00D02473">
        <w:t xml:space="preserve">2021-05-27 </w:t>
      </w:r>
      <w:r w:rsidRPr="00D02473">
        <w:t xml:space="preserve">sprendimu </w:t>
      </w:r>
      <w:bookmarkStart w:id="0" w:name="n_1"/>
      <w:r w:rsidR="00C32C3B" w:rsidRPr="00D02473">
        <w:t xml:space="preserve">Nr. T1-692 </w:t>
      </w:r>
      <w:bookmarkEnd w:id="0"/>
      <w:r w:rsidRPr="00D02473">
        <w:t xml:space="preserve">patvirtintais nuostatais pagal numatytas pagrindines veiklos funkcijas: </w:t>
      </w:r>
    </w:p>
    <w:p w14:paraId="1286F887" w14:textId="77777777" w:rsidR="00D87CE8" w:rsidRPr="00D02473" w:rsidRDefault="007D641A" w:rsidP="009C2C71">
      <w:pPr>
        <w:pBdr>
          <w:top w:val="nil"/>
          <w:left w:val="nil"/>
          <w:bottom w:val="nil"/>
          <w:right w:val="nil"/>
          <w:between w:val="nil"/>
        </w:pBdr>
        <w:spacing w:line="276" w:lineRule="auto"/>
        <w:ind w:left="0" w:hanging="2"/>
        <w:jc w:val="both"/>
      </w:pPr>
      <w:r w:rsidRPr="00D02473">
        <w:t xml:space="preserve">      </w:t>
      </w:r>
      <w:r w:rsidR="00D87CE8" w:rsidRPr="00D02473">
        <w:t>1. fiksuoti senąsias kaimo tradicijas, kaupti etninės kultūros duomenų archyvą, kurti senųjų tradicijų gaivinimo projektus, juos įgyvendinti;</w:t>
      </w:r>
    </w:p>
    <w:p w14:paraId="5EF90744" w14:textId="77777777" w:rsidR="00D87CE8" w:rsidRPr="00D02473" w:rsidRDefault="007D641A" w:rsidP="009C2C71">
      <w:pPr>
        <w:pBdr>
          <w:top w:val="nil"/>
          <w:left w:val="nil"/>
          <w:bottom w:val="nil"/>
          <w:right w:val="nil"/>
          <w:between w:val="nil"/>
        </w:pBdr>
        <w:spacing w:line="276" w:lineRule="auto"/>
        <w:ind w:leftChars="0" w:left="0" w:firstLineChars="0" w:firstLine="709"/>
        <w:jc w:val="both"/>
      </w:pPr>
      <w:r w:rsidRPr="00D02473">
        <w:t xml:space="preserve">      </w:t>
      </w:r>
      <w:r w:rsidR="00D87CE8" w:rsidRPr="00D02473">
        <w:t>2. gaivinti įvairias etnine kultūra pagrįstas veiklos formas (šventes, žaidimus ir kt.), adaptuoti jas šiuolaikinio gyvenimo poreikiams;</w:t>
      </w:r>
    </w:p>
    <w:p w14:paraId="1298ACB3"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3. telkti lėšas įstaigos veiklai organizuoti ir tęstiniams kultūriniams projektams įgyvendinti;</w:t>
      </w:r>
    </w:p>
    <w:p w14:paraId="0625FF36" w14:textId="2948CC9F"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4. organizuoti edukacinius ir kitus renginius;</w:t>
      </w:r>
    </w:p>
    <w:p w14:paraId="7ABC6639"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5. organizuoti valstybinių švenčių, atmintinų datų, kalendorinių švenčių paminėjimą;</w:t>
      </w:r>
    </w:p>
    <w:p w14:paraId="28AA8DF9"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6. telkti etnografus, mėgėjų meno kolektyvus, nevyriausybines organizacijas, kultūros švietimo darbuotojus, menininkus, siekiančius saugoti ir populiarinti tradicinę lietuvių kultūrą;</w:t>
      </w:r>
    </w:p>
    <w:p w14:paraId="32154746"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7. palaikyti kultūrinius ryšius su įvairiomis Respublikos ir užsienio institucijomis puoselėjančiomis etninę kultūrą;</w:t>
      </w:r>
    </w:p>
    <w:p w14:paraId="755C1CA5"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8. skatinti tradicinio liaudies meno ir amatų vystymą;</w:t>
      </w:r>
    </w:p>
    <w:p w14:paraId="69C3EC6F"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9. rengti leidybai etninės kultūros reprezentacinius leidinius, garso, vaizdo, įvairias priemones, rūpintis jų platinimu;</w:t>
      </w:r>
    </w:p>
    <w:p w14:paraId="1C526054"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10. sudaryti sąlygas jaunimo veiklos projektams įgyvendinti;</w:t>
      </w:r>
    </w:p>
    <w:p w14:paraId="1F462F9D" w14:textId="77777777" w:rsidR="00D87CE8" w:rsidRPr="00D02473" w:rsidRDefault="007D641A" w:rsidP="004D76E8">
      <w:pPr>
        <w:pBdr>
          <w:top w:val="nil"/>
          <w:left w:val="nil"/>
          <w:bottom w:val="nil"/>
          <w:right w:val="nil"/>
          <w:between w:val="nil"/>
        </w:pBdr>
        <w:spacing w:line="276" w:lineRule="auto"/>
        <w:ind w:left="-2" w:firstLineChars="295" w:firstLine="708"/>
        <w:jc w:val="both"/>
      </w:pPr>
      <w:r w:rsidRPr="00D02473">
        <w:t xml:space="preserve">      </w:t>
      </w:r>
      <w:r w:rsidR="00D87CE8" w:rsidRPr="00D02473">
        <w:t>11. organizuoti kultūros veiklą Vainuto ir Katyčių seniūnijose.</w:t>
      </w:r>
    </w:p>
    <w:p w14:paraId="629D5D3E" w14:textId="77777777" w:rsidR="00C32C3B" w:rsidRPr="00D02473" w:rsidRDefault="00C32C3B" w:rsidP="00D02473">
      <w:pPr>
        <w:pBdr>
          <w:top w:val="nil"/>
          <w:left w:val="nil"/>
          <w:bottom w:val="nil"/>
          <w:right w:val="nil"/>
          <w:between w:val="nil"/>
        </w:pBdr>
        <w:spacing w:line="276" w:lineRule="auto"/>
        <w:ind w:left="0" w:hanging="2"/>
        <w:jc w:val="both"/>
      </w:pPr>
    </w:p>
    <w:p w14:paraId="4A0F111A" w14:textId="77777777" w:rsidR="00D87CE8" w:rsidRPr="00D02473" w:rsidRDefault="00D87CE8" w:rsidP="00D02473">
      <w:pPr>
        <w:pBdr>
          <w:top w:val="nil"/>
          <w:left w:val="nil"/>
          <w:bottom w:val="nil"/>
          <w:right w:val="nil"/>
          <w:between w:val="nil"/>
        </w:pBdr>
        <w:spacing w:line="276" w:lineRule="auto"/>
        <w:ind w:left="0" w:hanging="2"/>
        <w:jc w:val="both"/>
      </w:pPr>
    </w:p>
    <w:p w14:paraId="3F0FFCC5" w14:textId="77777777" w:rsidR="00D87CE8" w:rsidRDefault="00D87CE8" w:rsidP="009C2C71">
      <w:pPr>
        <w:pStyle w:val="Standard"/>
        <w:spacing w:line="276" w:lineRule="auto"/>
        <w:jc w:val="center"/>
        <w:rPr>
          <w:rFonts w:ascii="Times New Roman" w:hAnsi="Times New Roman"/>
          <w:b/>
          <w:bCs/>
          <w:color w:val="111111"/>
          <w:sz w:val="26"/>
          <w:szCs w:val="26"/>
        </w:rPr>
      </w:pPr>
      <w:r>
        <w:rPr>
          <w:rFonts w:ascii="Times New Roman" w:hAnsi="Times New Roman"/>
          <w:b/>
          <w:bCs/>
          <w:color w:val="111111"/>
          <w:sz w:val="26"/>
          <w:szCs w:val="26"/>
        </w:rPr>
        <w:lastRenderedPageBreak/>
        <w:t>2. KULTŪROS CENTRO VEIKLOS ĮGYVENDINIMAS</w:t>
      </w:r>
    </w:p>
    <w:p w14:paraId="6360E1BD" w14:textId="77777777" w:rsidR="00D87CE8" w:rsidRPr="00822D45" w:rsidRDefault="00D87CE8" w:rsidP="00D87CE8">
      <w:pPr>
        <w:pStyle w:val="Standard"/>
        <w:spacing w:line="276" w:lineRule="auto"/>
        <w:jc w:val="center"/>
        <w:rPr>
          <w:rFonts w:ascii="Times New Roman" w:hAnsi="Times New Roman"/>
          <w:b/>
          <w:bCs/>
          <w:color w:val="111111"/>
          <w:sz w:val="20"/>
          <w:szCs w:val="20"/>
        </w:rPr>
      </w:pPr>
    </w:p>
    <w:p w14:paraId="03D5CDA3" w14:textId="6B39B3A4" w:rsidR="00D87CE8" w:rsidRPr="00D87CE8" w:rsidRDefault="00D87CE8" w:rsidP="009C2C71">
      <w:pPr>
        <w:pStyle w:val="Standard"/>
        <w:spacing w:line="276" w:lineRule="auto"/>
        <w:ind w:firstLine="142"/>
        <w:rPr>
          <w:b/>
        </w:rPr>
      </w:pPr>
      <w:r>
        <w:rPr>
          <w:rFonts w:ascii="Times New Roman" w:hAnsi="Times New Roman"/>
          <w:b/>
          <w:bCs/>
          <w:color w:val="111111"/>
          <w:sz w:val="26"/>
          <w:szCs w:val="26"/>
        </w:rPr>
        <w:t>2.1. Finansavimas</w:t>
      </w:r>
      <w:r w:rsidR="009C2C71">
        <w:rPr>
          <w:rFonts w:ascii="Times New Roman" w:hAnsi="Times New Roman"/>
          <w:b/>
          <w:bCs/>
          <w:color w:val="111111"/>
          <w:sz w:val="26"/>
          <w:szCs w:val="26"/>
        </w:rPr>
        <w:t xml:space="preserve"> ir uždirbtos lėšos</w:t>
      </w:r>
      <w:r w:rsidR="00D02473">
        <w:rPr>
          <w:rFonts w:ascii="Times New Roman" w:hAnsi="Times New Roman"/>
          <w:b/>
          <w:bCs/>
          <w:color w:val="111111"/>
          <w:sz w:val="26"/>
          <w:szCs w:val="26"/>
        </w:rPr>
        <w:t xml:space="preserve">. </w:t>
      </w:r>
    </w:p>
    <w:tbl>
      <w:tblPr>
        <w:tblW w:w="9259" w:type="dxa"/>
        <w:tblLayout w:type="fixed"/>
        <w:tblCellMar>
          <w:left w:w="10" w:type="dxa"/>
          <w:right w:w="10" w:type="dxa"/>
        </w:tblCellMar>
        <w:tblLook w:val="04A0" w:firstRow="1" w:lastRow="0" w:firstColumn="1" w:lastColumn="0" w:noHBand="0" w:noVBand="1"/>
      </w:tblPr>
      <w:tblGrid>
        <w:gridCol w:w="5809"/>
        <w:gridCol w:w="1695"/>
        <w:gridCol w:w="1755"/>
      </w:tblGrid>
      <w:tr w:rsidR="002E31E5" w:rsidRPr="00D87CE8" w14:paraId="781E8D5A" w14:textId="77777777" w:rsidTr="00D02473">
        <w:tc>
          <w:tcPr>
            <w:tcW w:w="5809" w:type="dxa"/>
            <w:tcBorders>
              <w:top w:val="single" w:sz="2" w:space="0" w:color="000000"/>
              <w:left w:val="single" w:sz="2" w:space="0" w:color="000000"/>
              <w:bottom w:val="single" w:sz="2" w:space="0" w:color="000000"/>
            </w:tcBorders>
            <w:tcMar>
              <w:top w:w="55" w:type="dxa"/>
              <w:left w:w="55" w:type="dxa"/>
              <w:bottom w:w="55" w:type="dxa"/>
              <w:right w:w="55" w:type="dxa"/>
            </w:tcMar>
          </w:tcPr>
          <w:p w14:paraId="3C3EAA7A" w14:textId="77777777" w:rsidR="002E31E5" w:rsidRPr="00D87CE8" w:rsidRDefault="002E31E5" w:rsidP="00D87CE8">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sidRPr="00D87CE8">
              <w:rPr>
                <w:rFonts w:eastAsia="NSimSun" w:cs="Arial"/>
                <w:b/>
                <w:bCs/>
                <w:kern w:val="3"/>
                <w:position w:val="0"/>
                <w:lang w:eastAsia="zh-CN" w:bidi="hi-IN"/>
              </w:rPr>
              <w:t xml:space="preserve"> Gautų lėšų šaltiniai</w:t>
            </w:r>
          </w:p>
        </w:tc>
        <w:tc>
          <w:tcPr>
            <w:tcW w:w="3450"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077D38" w14:textId="77777777" w:rsidR="002E31E5" w:rsidRDefault="002E31E5" w:rsidP="00D87CE8">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sidRPr="00D87CE8">
              <w:rPr>
                <w:rFonts w:eastAsia="NSimSun" w:cs="Arial"/>
                <w:b/>
                <w:bCs/>
                <w:kern w:val="3"/>
                <w:position w:val="0"/>
                <w:lang w:eastAsia="zh-CN" w:bidi="hi-IN"/>
              </w:rPr>
              <w:t>Kasinės išlaidos</w:t>
            </w:r>
          </w:p>
          <w:p w14:paraId="4B1ED001" w14:textId="5D414E9F" w:rsidR="00D02473" w:rsidRPr="00D02473" w:rsidRDefault="00D02473" w:rsidP="00D87CE8">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sidRPr="00D02473">
              <w:rPr>
                <w:rFonts w:eastAsia="NSimSun" w:cs="Arial"/>
                <w:kern w:val="3"/>
                <w:position w:val="0"/>
                <w:lang w:eastAsia="zh-CN" w:bidi="hi-IN"/>
              </w:rPr>
              <w:t>(lyginamasis variantas)</w:t>
            </w:r>
          </w:p>
        </w:tc>
      </w:tr>
      <w:tr w:rsidR="002E31E5" w:rsidRPr="00D87CE8" w14:paraId="01ECFD48"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4721B17A"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b/>
                <w:bCs/>
                <w:kern w:val="3"/>
                <w:position w:val="0"/>
                <w:lang w:eastAsia="zh-CN" w:bidi="hi-IN"/>
              </w:rPr>
            </w:pPr>
            <w:r w:rsidRPr="00D87CE8">
              <w:rPr>
                <w:rFonts w:eastAsia="NSimSun" w:cs="Arial"/>
                <w:b/>
                <w:bCs/>
                <w:kern w:val="3"/>
                <w:position w:val="0"/>
                <w:lang w:eastAsia="zh-CN" w:bidi="hi-IN"/>
              </w:rPr>
              <w:t>Šilutės rajono savivaldybės tiksliniai asignavimai, iš jų:</w:t>
            </w:r>
          </w:p>
        </w:tc>
        <w:tc>
          <w:tcPr>
            <w:tcW w:w="1695" w:type="dxa"/>
            <w:tcBorders>
              <w:left w:val="single" w:sz="2" w:space="0" w:color="000000"/>
              <w:bottom w:val="single" w:sz="2" w:space="0" w:color="000000"/>
            </w:tcBorders>
            <w:tcMar>
              <w:top w:w="55" w:type="dxa"/>
              <w:left w:w="55" w:type="dxa"/>
              <w:bottom w:w="55" w:type="dxa"/>
              <w:right w:w="55" w:type="dxa"/>
            </w:tcMar>
          </w:tcPr>
          <w:p w14:paraId="72A271DB"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sidRPr="00D87CE8">
              <w:rPr>
                <w:rFonts w:eastAsia="NSimSun" w:cs="Arial"/>
                <w:b/>
                <w:bCs/>
                <w:kern w:val="3"/>
                <w:position w:val="0"/>
                <w:lang w:eastAsia="zh-CN" w:bidi="hi-IN"/>
              </w:rPr>
              <w:t>202</w:t>
            </w:r>
            <w:r>
              <w:rPr>
                <w:rFonts w:eastAsia="NSimSun" w:cs="Arial"/>
                <w:b/>
                <w:bCs/>
                <w:kern w:val="3"/>
                <w:position w:val="0"/>
                <w:lang w:eastAsia="zh-CN" w:bidi="hi-IN"/>
              </w:rPr>
              <w:t>2</w:t>
            </w:r>
            <w:r w:rsidRPr="00D87CE8">
              <w:rPr>
                <w:rFonts w:eastAsia="NSimSun" w:cs="Arial"/>
                <w:b/>
                <w:bCs/>
                <w:kern w:val="3"/>
                <w:position w:val="0"/>
                <w:lang w:eastAsia="zh-CN" w:bidi="hi-IN"/>
              </w:rPr>
              <w:t xml:space="preserve"> m.</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F6C4E9"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Pr>
                <w:rFonts w:eastAsia="NSimSun" w:cs="Arial"/>
                <w:b/>
                <w:bCs/>
                <w:kern w:val="3"/>
                <w:position w:val="0"/>
                <w:lang w:eastAsia="zh-CN" w:bidi="hi-IN"/>
              </w:rPr>
              <w:t>2023 m.</w:t>
            </w:r>
          </w:p>
        </w:tc>
      </w:tr>
      <w:tr w:rsidR="002E31E5" w:rsidRPr="00D87CE8" w14:paraId="23ED5FD9"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7BBD7670" w14:textId="2D72076C"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b/>
                <w:bCs/>
                <w:kern w:val="3"/>
                <w:position w:val="0"/>
                <w:lang w:eastAsia="zh-CN" w:bidi="hi-IN"/>
              </w:rPr>
            </w:pPr>
            <w:r w:rsidRPr="00D87CE8">
              <w:rPr>
                <w:rFonts w:eastAsia="NSimSun" w:cs="Arial"/>
                <w:b/>
                <w:bCs/>
                <w:kern w:val="3"/>
                <w:position w:val="0"/>
                <w:lang w:eastAsia="zh-CN" w:bidi="hi-IN"/>
              </w:rPr>
              <w:t xml:space="preserve"> Darbo užmokestis ir socialinis draudimas</w:t>
            </w:r>
            <w:r w:rsidR="00D02473">
              <w:rPr>
                <w:rFonts w:eastAsia="NSimSun" w:cs="Arial"/>
                <w:b/>
                <w:bCs/>
                <w:kern w:val="3"/>
                <w:position w:val="0"/>
                <w:lang w:eastAsia="zh-CN" w:bidi="hi-IN"/>
              </w:rPr>
              <w:t>:</w:t>
            </w:r>
          </w:p>
        </w:tc>
        <w:tc>
          <w:tcPr>
            <w:tcW w:w="1695" w:type="dxa"/>
            <w:tcBorders>
              <w:left w:val="single" w:sz="2" w:space="0" w:color="000000"/>
              <w:bottom w:val="single" w:sz="2" w:space="0" w:color="000000"/>
            </w:tcBorders>
            <w:tcMar>
              <w:top w:w="55" w:type="dxa"/>
              <w:left w:w="55" w:type="dxa"/>
              <w:bottom w:w="55" w:type="dxa"/>
              <w:right w:w="55" w:type="dxa"/>
            </w:tcMar>
          </w:tcPr>
          <w:p w14:paraId="2E75AB3D"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Pr>
                <w:rFonts w:eastAsia="NSimSun" w:cs="Arial"/>
                <w:b/>
                <w:bCs/>
                <w:kern w:val="3"/>
                <w:position w:val="0"/>
                <w:lang w:eastAsia="zh-CN" w:bidi="hi-IN"/>
              </w:rPr>
              <w:t>84</w:t>
            </w:r>
            <w:r w:rsidR="00DD7AE4">
              <w:rPr>
                <w:rFonts w:eastAsia="NSimSun" w:cs="Arial"/>
                <w:b/>
                <w:bCs/>
                <w:kern w:val="3"/>
                <w:position w:val="0"/>
                <w:lang w:eastAsia="zh-CN" w:bidi="hi-IN"/>
              </w:rPr>
              <w:t xml:space="preserve"> </w:t>
            </w:r>
            <w:r>
              <w:rPr>
                <w:rFonts w:eastAsia="NSimSun" w:cs="Arial"/>
                <w:b/>
                <w:bCs/>
                <w:kern w:val="3"/>
                <w:position w:val="0"/>
                <w:lang w:eastAsia="zh-CN" w:bidi="hi-IN"/>
              </w:rPr>
              <w:t>440,0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371A00"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Pr>
                <w:rFonts w:eastAsia="NSimSun" w:cs="Arial"/>
                <w:b/>
                <w:bCs/>
                <w:kern w:val="3"/>
                <w:position w:val="0"/>
                <w:lang w:eastAsia="zh-CN" w:bidi="hi-IN"/>
              </w:rPr>
              <w:t>94 400</w:t>
            </w:r>
          </w:p>
        </w:tc>
      </w:tr>
      <w:tr w:rsidR="002E31E5" w:rsidRPr="00D87CE8" w14:paraId="6D4BFA26"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6482C665" w14:textId="17C2FB68" w:rsidR="002E31E5" w:rsidRPr="00D87CE8" w:rsidRDefault="00D02473"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D</w:t>
            </w:r>
            <w:r w:rsidR="002E31E5" w:rsidRPr="00D87CE8">
              <w:rPr>
                <w:rFonts w:eastAsia="NSimSun" w:cs="Arial"/>
                <w:kern w:val="3"/>
                <w:position w:val="0"/>
                <w:lang w:eastAsia="zh-CN" w:bidi="hi-IN"/>
              </w:rPr>
              <w:t>arbuotojų darbo užmokestis</w:t>
            </w:r>
          </w:p>
        </w:tc>
        <w:tc>
          <w:tcPr>
            <w:tcW w:w="1695" w:type="dxa"/>
            <w:tcBorders>
              <w:left w:val="single" w:sz="2" w:space="0" w:color="000000"/>
              <w:bottom w:val="single" w:sz="2" w:space="0" w:color="000000"/>
            </w:tcBorders>
            <w:tcMar>
              <w:top w:w="55" w:type="dxa"/>
              <w:left w:w="55" w:type="dxa"/>
              <w:bottom w:w="55" w:type="dxa"/>
              <w:right w:w="55" w:type="dxa"/>
            </w:tcMar>
          </w:tcPr>
          <w:p w14:paraId="0802043C"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83 140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6928B8"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92 900</w:t>
            </w:r>
          </w:p>
        </w:tc>
      </w:tr>
      <w:tr w:rsidR="002E31E5" w:rsidRPr="00D87CE8" w14:paraId="124D4E66"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16C885CF"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sidRPr="00D87CE8">
              <w:rPr>
                <w:rFonts w:eastAsia="NSimSun" w:cs="Arial"/>
                <w:kern w:val="3"/>
                <w:position w:val="0"/>
                <w:lang w:eastAsia="zh-CN" w:bidi="hi-IN"/>
              </w:rPr>
              <w:t>Socialinio draudimo įmokos</w:t>
            </w:r>
          </w:p>
        </w:tc>
        <w:tc>
          <w:tcPr>
            <w:tcW w:w="1695" w:type="dxa"/>
            <w:tcBorders>
              <w:left w:val="single" w:sz="2" w:space="0" w:color="000000"/>
              <w:bottom w:val="single" w:sz="2" w:space="0" w:color="000000"/>
            </w:tcBorders>
            <w:tcMar>
              <w:top w:w="55" w:type="dxa"/>
              <w:left w:w="55" w:type="dxa"/>
              <w:bottom w:w="55" w:type="dxa"/>
              <w:right w:w="55" w:type="dxa"/>
            </w:tcMar>
          </w:tcPr>
          <w:p w14:paraId="25C20F5F"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1</w:t>
            </w:r>
            <w:r w:rsidR="00DD7AE4">
              <w:rPr>
                <w:rFonts w:eastAsia="NSimSun" w:cs="Arial"/>
                <w:kern w:val="3"/>
                <w:position w:val="0"/>
                <w:lang w:eastAsia="zh-CN" w:bidi="hi-IN"/>
              </w:rPr>
              <w:t xml:space="preserve"> </w:t>
            </w:r>
            <w:r>
              <w:rPr>
                <w:rFonts w:eastAsia="NSimSun" w:cs="Arial"/>
                <w:kern w:val="3"/>
                <w:position w:val="0"/>
                <w:lang w:eastAsia="zh-CN" w:bidi="hi-IN"/>
              </w:rPr>
              <w:t>300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D479B1"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1 500</w:t>
            </w:r>
          </w:p>
        </w:tc>
      </w:tr>
      <w:tr w:rsidR="00D02473" w:rsidRPr="00D87CE8" w14:paraId="7FD17F67"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393A4555" w14:textId="6830EDA8" w:rsidR="00D02473" w:rsidRPr="00D02473" w:rsidRDefault="00D02473" w:rsidP="00F8777E">
            <w:pPr>
              <w:autoSpaceDN w:val="0"/>
              <w:spacing w:line="276" w:lineRule="auto"/>
              <w:ind w:leftChars="0" w:left="0" w:firstLineChars="0" w:firstLine="0"/>
              <w:textDirection w:val="lrTb"/>
              <w:textAlignment w:val="baseline"/>
              <w:outlineLvl w:val="9"/>
              <w:rPr>
                <w:rFonts w:eastAsia="NSimSun" w:cs="Arial"/>
                <w:b/>
                <w:bCs/>
                <w:kern w:val="3"/>
                <w:position w:val="0"/>
                <w:lang w:eastAsia="zh-CN" w:bidi="hi-IN"/>
              </w:rPr>
            </w:pPr>
            <w:r w:rsidRPr="00D02473">
              <w:rPr>
                <w:rFonts w:eastAsia="NSimSun" w:cs="Arial"/>
                <w:b/>
                <w:bCs/>
                <w:kern w:val="3"/>
                <w:position w:val="0"/>
                <w:lang w:eastAsia="zh-CN" w:bidi="hi-IN"/>
              </w:rPr>
              <w:t>Kitos išlaidos:</w:t>
            </w:r>
          </w:p>
        </w:tc>
        <w:tc>
          <w:tcPr>
            <w:tcW w:w="1695" w:type="dxa"/>
            <w:tcBorders>
              <w:left w:val="single" w:sz="2" w:space="0" w:color="000000"/>
              <w:bottom w:val="single" w:sz="2" w:space="0" w:color="000000"/>
            </w:tcBorders>
            <w:tcMar>
              <w:top w:w="55" w:type="dxa"/>
              <w:left w:w="55" w:type="dxa"/>
              <w:bottom w:w="55" w:type="dxa"/>
              <w:right w:w="55" w:type="dxa"/>
            </w:tcMar>
          </w:tcPr>
          <w:p w14:paraId="0B82A5A0" w14:textId="77777777" w:rsidR="00D02473" w:rsidRDefault="00D02473"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189323" w14:textId="77777777" w:rsidR="00D02473" w:rsidRDefault="00D02473"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p>
        </w:tc>
      </w:tr>
      <w:tr w:rsidR="002E31E5" w:rsidRPr="00D87CE8" w14:paraId="70AC95E0"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3AC56364"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sidRPr="00D87CE8">
              <w:rPr>
                <w:rFonts w:eastAsia="NSimSun" w:cs="Arial"/>
                <w:kern w:val="3"/>
                <w:position w:val="0"/>
                <w:lang w:eastAsia="zh-CN" w:bidi="hi-IN"/>
              </w:rPr>
              <w:t>Ryšių įrangos ir paslaugų įsigijimo išlaidos</w:t>
            </w:r>
          </w:p>
        </w:tc>
        <w:tc>
          <w:tcPr>
            <w:tcW w:w="1695" w:type="dxa"/>
            <w:tcBorders>
              <w:left w:val="single" w:sz="2" w:space="0" w:color="000000"/>
              <w:bottom w:val="single" w:sz="2" w:space="0" w:color="000000"/>
            </w:tcBorders>
            <w:tcMar>
              <w:top w:w="55" w:type="dxa"/>
              <w:left w:w="55" w:type="dxa"/>
              <w:bottom w:w="55" w:type="dxa"/>
              <w:right w:w="55" w:type="dxa"/>
            </w:tcMar>
          </w:tcPr>
          <w:p w14:paraId="4182BFFB"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400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0BD30E"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300</w:t>
            </w:r>
          </w:p>
        </w:tc>
      </w:tr>
      <w:tr w:rsidR="002E31E5" w:rsidRPr="00D87CE8" w14:paraId="155EE66A"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27FEB1C1"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sidRPr="00D87CE8">
              <w:rPr>
                <w:rFonts w:eastAsia="NSimSun" w:cs="Arial"/>
                <w:kern w:val="3"/>
                <w:position w:val="0"/>
                <w:lang w:eastAsia="zh-CN" w:bidi="hi-IN"/>
              </w:rPr>
              <w:t>Transporto išlaikymo ir paslaugų įsigijimo išlaidos</w:t>
            </w:r>
          </w:p>
        </w:tc>
        <w:tc>
          <w:tcPr>
            <w:tcW w:w="1695" w:type="dxa"/>
            <w:tcBorders>
              <w:left w:val="single" w:sz="2" w:space="0" w:color="000000"/>
              <w:bottom w:val="single" w:sz="2" w:space="0" w:color="000000"/>
            </w:tcBorders>
            <w:tcMar>
              <w:top w:w="55" w:type="dxa"/>
              <w:left w:w="55" w:type="dxa"/>
              <w:bottom w:w="55" w:type="dxa"/>
              <w:right w:w="55" w:type="dxa"/>
            </w:tcMar>
          </w:tcPr>
          <w:p w14:paraId="70F60ADB"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2</w:t>
            </w:r>
            <w:r w:rsidR="00DD7AE4">
              <w:rPr>
                <w:rFonts w:eastAsia="NSimSun" w:cs="Arial"/>
                <w:kern w:val="3"/>
                <w:position w:val="0"/>
                <w:lang w:eastAsia="zh-CN" w:bidi="hi-IN"/>
              </w:rPr>
              <w:t xml:space="preserve"> </w:t>
            </w:r>
            <w:r>
              <w:rPr>
                <w:rFonts w:eastAsia="NSimSun" w:cs="Arial"/>
                <w:kern w:val="3"/>
                <w:position w:val="0"/>
                <w:lang w:eastAsia="zh-CN" w:bidi="hi-IN"/>
              </w:rPr>
              <w:t>100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0B7A48"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w:t>
            </w:r>
          </w:p>
        </w:tc>
      </w:tr>
      <w:tr w:rsidR="002E31E5" w:rsidRPr="00D87CE8" w14:paraId="0C88A001"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74BA2435"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sidRPr="00D87CE8">
              <w:rPr>
                <w:rFonts w:eastAsia="NSimSun" w:cs="Arial"/>
                <w:kern w:val="3"/>
                <w:position w:val="0"/>
                <w:lang w:eastAsia="zh-CN" w:bidi="hi-IN"/>
              </w:rPr>
              <w:t>Komunalinių paslaugų įsigijimo išlaidos</w:t>
            </w:r>
          </w:p>
        </w:tc>
        <w:tc>
          <w:tcPr>
            <w:tcW w:w="1695" w:type="dxa"/>
            <w:tcBorders>
              <w:left w:val="single" w:sz="2" w:space="0" w:color="000000"/>
              <w:bottom w:val="single" w:sz="2" w:space="0" w:color="000000"/>
            </w:tcBorders>
            <w:tcMar>
              <w:top w:w="55" w:type="dxa"/>
              <w:left w:w="55" w:type="dxa"/>
              <w:bottom w:w="55" w:type="dxa"/>
              <w:right w:w="55" w:type="dxa"/>
            </w:tcMar>
          </w:tcPr>
          <w:p w14:paraId="240BEBD5"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4</w:t>
            </w:r>
            <w:r w:rsidR="00DD7AE4">
              <w:rPr>
                <w:rFonts w:eastAsia="NSimSun" w:cs="Arial"/>
                <w:kern w:val="3"/>
                <w:position w:val="0"/>
                <w:lang w:eastAsia="zh-CN" w:bidi="hi-IN"/>
              </w:rPr>
              <w:t xml:space="preserve"> </w:t>
            </w:r>
            <w:r>
              <w:rPr>
                <w:rFonts w:eastAsia="NSimSun" w:cs="Arial"/>
                <w:kern w:val="3"/>
                <w:position w:val="0"/>
                <w:lang w:eastAsia="zh-CN" w:bidi="hi-IN"/>
              </w:rPr>
              <w:t>800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63177A"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7 100</w:t>
            </w:r>
          </w:p>
        </w:tc>
      </w:tr>
      <w:tr w:rsidR="002E31E5" w:rsidRPr="00D87CE8" w14:paraId="61EAEE91"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706F036D"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sidRPr="00D87CE8">
              <w:rPr>
                <w:rFonts w:eastAsia="NSimSun" w:cs="Arial"/>
                <w:kern w:val="3"/>
                <w:position w:val="0"/>
                <w:lang w:eastAsia="zh-CN" w:bidi="hi-IN"/>
              </w:rPr>
              <w:t>Kitų prekių ir paslaugų įsigijimo išlaidos</w:t>
            </w:r>
          </w:p>
        </w:tc>
        <w:tc>
          <w:tcPr>
            <w:tcW w:w="1695" w:type="dxa"/>
            <w:tcBorders>
              <w:left w:val="single" w:sz="2" w:space="0" w:color="000000"/>
              <w:bottom w:val="single" w:sz="2" w:space="0" w:color="000000"/>
            </w:tcBorders>
            <w:tcMar>
              <w:top w:w="55" w:type="dxa"/>
              <w:left w:w="55" w:type="dxa"/>
              <w:bottom w:w="55" w:type="dxa"/>
              <w:right w:w="55" w:type="dxa"/>
            </w:tcMar>
          </w:tcPr>
          <w:p w14:paraId="6DE36E39"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1</w:t>
            </w:r>
            <w:r w:rsidR="00DD7AE4">
              <w:rPr>
                <w:rFonts w:eastAsia="NSimSun" w:cs="Arial"/>
                <w:kern w:val="3"/>
                <w:position w:val="0"/>
                <w:lang w:eastAsia="zh-CN" w:bidi="hi-IN"/>
              </w:rPr>
              <w:t xml:space="preserve"> </w:t>
            </w:r>
            <w:r>
              <w:rPr>
                <w:rFonts w:eastAsia="NSimSun" w:cs="Arial"/>
                <w:kern w:val="3"/>
                <w:position w:val="0"/>
                <w:lang w:eastAsia="zh-CN" w:bidi="hi-IN"/>
              </w:rPr>
              <w:t>500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0863D6"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1 000</w:t>
            </w:r>
          </w:p>
        </w:tc>
      </w:tr>
      <w:tr w:rsidR="002E31E5" w:rsidRPr="00D87CE8" w14:paraId="4BE7D862"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0CCF2B1D" w14:textId="77777777" w:rsidR="002E31E5" w:rsidRPr="00D87CE8" w:rsidRDefault="002E31E5"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sidRPr="00D87CE8">
              <w:rPr>
                <w:rFonts w:eastAsia="NSimSun" w:cs="Arial"/>
                <w:kern w:val="3"/>
                <w:position w:val="0"/>
                <w:lang w:eastAsia="zh-CN" w:bidi="hi-IN"/>
              </w:rPr>
              <w:t>Socialinės išmokos</w:t>
            </w:r>
          </w:p>
        </w:tc>
        <w:tc>
          <w:tcPr>
            <w:tcW w:w="1695" w:type="dxa"/>
            <w:tcBorders>
              <w:left w:val="single" w:sz="2" w:space="0" w:color="000000"/>
              <w:bottom w:val="single" w:sz="2" w:space="0" w:color="000000"/>
            </w:tcBorders>
            <w:tcMar>
              <w:top w:w="55" w:type="dxa"/>
              <w:left w:w="55" w:type="dxa"/>
              <w:bottom w:w="55" w:type="dxa"/>
              <w:right w:w="55" w:type="dxa"/>
            </w:tcMar>
          </w:tcPr>
          <w:p w14:paraId="02B5A35F" w14:textId="77777777" w:rsidR="002E31E5" w:rsidRPr="00D87CE8" w:rsidRDefault="002E31E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1</w:t>
            </w:r>
            <w:r w:rsidR="00DD7AE4">
              <w:rPr>
                <w:rFonts w:eastAsia="NSimSun" w:cs="Arial"/>
                <w:kern w:val="3"/>
                <w:position w:val="0"/>
                <w:lang w:eastAsia="zh-CN" w:bidi="hi-IN"/>
              </w:rPr>
              <w:t xml:space="preserve"> </w:t>
            </w:r>
            <w:r>
              <w:rPr>
                <w:rFonts w:eastAsia="NSimSun" w:cs="Arial"/>
                <w:kern w:val="3"/>
                <w:position w:val="0"/>
                <w:lang w:eastAsia="zh-CN" w:bidi="hi-IN"/>
              </w:rPr>
              <w:t>000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4930F5" w14:textId="77777777" w:rsidR="002E31E5" w:rsidRPr="00D87CE8" w:rsidRDefault="00DD7AE4"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400</w:t>
            </w:r>
          </w:p>
        </w:tc>
      </w:tr>
      <w:tr w:rsidR="002E31E5" w:rsidRPr="00D87CE8" w14:paraId="378DD860"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18650CF9" w14:textId="77777777" w:rsidR="002E31E5" w:rsidRPr="000118BB" w:rsidRDefault="002E31E5" w:rsidP="000118BB">
            <w:pPr>
              <w:autoSpaceDN w:val="0"/>
              <w:spacing w:line="276" w:lineRule="auto"/>
              <w:ind w:leftChars="0" w:left="0" w:firstLineChars="0" w:firstLine="0"/>
              <w:jc w:val="right"/>
              <w:textDirection w:val="lrTb"/>
              <w:textAlignment w:val="baseline"/>
              <w:outlineLvl w:val="9"/>
              <w:rPr>
                <w:rFonts w:eastAsia="NSimSun" w:cs="Arial"/>
                <w:b/>
                <w:bCs/>
                <w:kern w:val="3"/>
                <w:position w:val="0"/>
                <w:lang w:eastAsia="zh-CN" w:bidi="hi-IN"/>
              </w:rPr>
            </w:pPr>
            <w:r w:rsidRPr="00A555B3">
              <w:rPr>
                <w:rFonts w:eastAsia="NSimSun" w:cs="Arial"/>
                <w:kern w:val="3"/>
                <w:position w:val="0"/>
                <w:lang w:eastAsia="zh-CN" w:bidi="hi-IN"/>
              </w:rPr>
              <w:t xml:space="preserve">                      </w:t>
            </w:r>
            <w:r w:rsidRPr="000118BB">
              <w:rPr>
                <w:rFonts w:eastAsia="NSimSun" w:cs="Arial"/>
                <w:b/>
                <w:bCs/>
                <w:kern w:val="3"/>
                <w:position w:val="0"/>
                <w:lang w:eastAsia="zh-CN" w:bidi="hi-IN"/>
              </w:rPr>
              <w:t>Iš viso asignavimų:</w:t>
            </w:r>
          </w:p>
        </w:tc>
        <w:tc>
          <w:tcPr>
            <w:tcW w:w="1695" w:type="dxa"/>
            <w:tcBorders>
              <w:left w:val="single" w:sz="2" w:space="0" w:color="000000"/>
              <w:bottom w:val="single" w:sz="2" w:space="0" w:color="000000"/>
            </w:tcBorders>
            <w:tcMar>
              <w:top w:w="55" w:type="dxa"/>
              <w:left w:w="55" w:type="dxa"/>
              <w:bottom w:w="55" w:type="dxa"/>
              <w:right w:w="55" w:type="dxa"/>
            </w:tcMar>
          </w:tcPr>
          <w:p w14:paraId="77AF6DCB" w14:textId="77777777" w:rsidR="002E31E5" w:rsidRPr="003E21AD" w:rsidRDefault="002E31E5" w:rsidP="00F8777E">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sidRPr="003E21AD">
              <w:rPr>
                <w:rFonts w:eastAsia="NSimSun" w:cs="Arial"/>
                <w:b/>
                <w:bCs/>
                <w:kern w:val="3"/>
                <w:position w:val="0"/>
                <w:lang w:eastAsia="zh-CN" w:bidi="hi-IN"/>
              </w:rPr>
              <w:t>94</w:t>
            </w:r>
            <w:r w:rsidR="00DD7AE4" w:rsidRPr="003E21AD">
              <w:rPr>
                <w:rFonts w:eastAsia="NSimSun" w:cs="Arial"/>
                <w:b/>
                <w:bCs/>
                <w:kern w:val="3"/>
                <w:position w:val="0"/>
                <w:lang w:eastAsia="zh-CN" w:bidi="hi-IN"/>
              </w:rPr>
              <w:t xml:space="preserve"> </w:t>
            </w:r>
            <w:r w:rsidRPr="003E21AD">
              <w:rPr>
                <w:rFonts w:eastAsia="NSimSun" w:cs="Arial"/>
                <w:b/>
                <w:bCs/>
                <w:kern w:val="3"/>
                <w:position w:val="0"/>
                <w:lang w:eastAsia="zh-CN" w:bidi="hi-IN"/>
              </w:rPr>
              <w:t>240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13ED93" w14:textId="77777777" w:rsidR="002E31E5" w:rsidRPr="00D87CE8" w:rsidRDefault="003E21AD" w:rsidP="00F8777E">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Pr>
                <w:rFonts w:eastAsia="NSimSun" w:cs="Arial"/>
                <w:b/>
                <w:bCs/>
                <w:kern w:val="3"/>
                <w:position w:val="0"/>
                <w:lang w:eastAsia="zh-CN" w:bidi="hi-IN"/>
              </w:rPr>
              <w:t>103 200</w:t>
            </w:r>
          </w:p>
        </w:tc>
      </w:tr>
      <w:tr w:rsidR="000118BB" w:rsidRPr="00D87CE8" w14:paraId="7BFCD6F8" w14:textId="77777777" w:rsidTr="0003367B">
        <w:tc>
          <w:tcPr>
            <w:tcW w:w="925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7B2A8A6" w14:textId="1F0267C8" w:rsidR="000118BB" w:rsidRPr="000118BB" w:rsidRDefault="00D02473" w:rsidP="000118BB">
            <w:pPr>
              <w:autoSpaceDN w:val="0"/>
              <w:spacing w:line="276" w:lineRule="auto"/>
              <w:ind w:leftChars="0" w:left="0" w:firstLineChars="0" w:firstLine="0"/>
              <w:textDirection w:val="lrTb"/>
              <w:textAlignment w:val="baseline"/>
              <w:outlineLvl w:val="9"/>
              <w:rPr>
                <w:rFonts w:eastAsia="NSimSun" w:cs="Arial"/>
                <w:b/>
                <w:bCs/>
                <w:kern w:val="3"/>
                <w:position w:val="0"/>
                <w:lang w:eastAsia="zh-CN" w:bidi="hi-IN"/>
              </w:rPr>
            </w:pPr>
            <w:r>
              <w:rPr>
                <w:rFonts w:eastAsia="NSimSun" w:cs="Arial"/>
                <w:b/>
                <w:bCs/>
                <w:kern w:val="3"/>
                <w:position w:val="0"/>
                <w:lang w:eastAsia="zh-CN" w:bidi="hi-IN"/>
              </w:rPr>
              <w:t xml:space="preserve">Kitos biudžeto </w:t>
            </w:r>
            <w:r w:rsidR="000118BB" w:rsidRPr="000118BB">
              <w:rPr>
                <w:rFonts w:eastAsia="NSimSun" w:cs="Arial"/>
                <w:b/>
                <w:bCs/>
                <w:kern w:val="3"/>
                <w:position w:val="0"/>
                <w:lang w:eastAsia="zh-CN" w:bidi="hi-IN"/>
              </w:rPr>
              <w:t>lėšos</w:t>
            </w:r>
            <w:r>
              <w:rPr>
                <w:rFonts w:eastAsia="NSimSun" w:cs="Arial"/>
                <w:b/>
                <w:bCs/>
                <w:kern w:val="3"/>
                <w:position w:val="0"/>
                <w:lang w:eastAsia="zh-CN" w:bidi="hi-IN"/>
              </w:rPr>
              <w:t>:</w:t>
            </w:r>
          </w:p>
        </w:tc>
      </w:tr>
      <w:tr w:rsidR="002E31E5" w:rsidRPr="00D87CE8" w14:paraId="0D95927D"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2DCFF329" w14:textId="3A542C90" w:rsidR="002E31E5" w:rsidRPr="00D87CE8" w:rsidRDefault="00D02473"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Projektinės lėšos f</w:t>
            </w:r>
            <w:r w:rsidR="002E31E5" w:rsidRPr="00D87CE8">
              <w:rPr>
                <w:rFonts w:eastAsia="NSimSun" w:cs="Arial"/>
                <w:kern w:val="3"/>
                <w:position w:val="0"/>
                <w:lang w:eastAsia="zh-CN" w:bidi="hi-IN"/>
              </w:rPr>
              <w:t>olkloro kolektyv</w:t>
            </w:r>
            <w:r>
              <w:rPr>
                <w:rFonts w:eastAsia="NSimSun" w:cs="Arial"/>
                <w:kern w:val="3"/>
                <w:position w:val="0"/>
                <w:lang w:eastAsia="zh-CN" w:bidi="hi-IN"/>
              </w:rPr>
              <w:t>ui</w:t>
            </w:r>
            <w:r w:rsidR="002E31E5" w:rsidRPr="00D87CE8">
              <w:rPr>
                <w:rFonts w:eastAsia="NSimSun" w:cs="Arial"/>
                <w:kern w:val="3"/>
                <w:position w:val="0"/>
                <w:lang w:eastAsia="zh-CN" w:bidi="hi-IN"/>
              </w:rPr>
              <w:t xml:space="preserve"> „Vainuta“</w:t>
            </w:r>
          </w:p>
        </w:tc>
        <w:tc>
          <w:tcPr>
            <w:tcW w:w="1695" w:type="dxa"/>
            <w:tcBorders>
              <w:left w:val="single" w:sz="2" w:space="0" w:color="000000"/>
              <w:bottom w:val="single" w:sz="2" w:space="0" w:color="000000"/>
            </w:tcBorders>
            <w:tcMar>
              <w:top w:w="55" w:type="dxa"/>
              <w:left w:w="55" w:type="dxa"/>
              <w:bottom w:w="55" w:type="dxa"/>
              <w:right w:w="55" w:type="dxa"/>
            </w:tcMar>
          </w:tcPr>
          <w:p w14:paraId="1DB04A88" w14:textId="77777777" w:rsidR="002E31E5" w:rsidRPr="001A3F49" w:rsidRDefault="001A3F49"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sidRPr="001A3F49">
              <w:rPr>
                <w:rFonts w:eastAsia="NSimSun" w:cs="Arial"/>
                <w:kern w:val="3"/>
                <w:position w:val="0"/>
                <w:lang w:eastAsia="zh-CN" w:bidi="hi-IN"/>
              </w:rPr>
              <w:t>2 750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2806B2" w14:textId="77777777" w:rsidR="002E31E5" w:rsidRPr="00D87CE8" w:rsidRDefault="009649A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3 160</w:t>
            </w:r>
          </w:p>
        </w:tc>
      </w:tr>
      <w:tr w:rsidR="009649A5" w:rsidRPr="00D87CE8" w14:paraId="1A8EA17E"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3E218540" w14:textId="20583D97" w:rsidR="009649A5" w:rsidRPr="00D87CE8" w:rsidRDefault="00D02473" w:rsidP="00D02473">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Lėšos e</w:t>
            </w:r>
            <w:r w:rsidRPr="000118BB">
              <w:rPr>
                <w:rFonts w:eastAsia="NSimSun" w:cs="Arial"/>
                <w:kern w:val="3"/>
                <w:position w:val="0"/>
                <w:lang w:eastAsia="zh-CN" w:bidi="hi-IN"/>
              </w:rPr>
              <w:t>tninės kultūros plėtros</w:t>
            </w:r>
            <w:r>
              <w:rPr>
                <w:rFonts w:eastAsia="NSimSun" w:cs="Arial"/>
                <w:kern w:val="3"/>
                <w:position w:val="0"/>
                <w:lang w:eastAsia="zh-CN" w:bidi="hi-IN"/>
              </w:rPr>
              <w:t xml:space="preserve"> priemonėms</w:t>
            </w:r>
          </w:p>
        </w:tc>
        <w:tc>
          <w:tcPr>
            <w:tcW w:w="1695" w:type="dxa"/>
            <w:tcBorders>
              <w:left w:val="single" w:sz="2" w:space="0" w:color="000000"/>
              <w:bottom w:val="single" w:sz="2" w:space="0" w:color="000000"/>
            </w:tcBorders>
            <w:tcMar>
              <w:top w:w="55" w:type="dxa"/>
              <w:left w:w="55" w:type="dxa"/>
              <w:bottom w:w="55" w:type="dxa"/>
              <w:right w:w="55" w:type="dxa"/>
            </w:tcMar>
          </w:tcPr>
          <w:p w14:paraId="2701B8CD" w14:textId="77777777" w:rsidR="009649A5" w:rsidRPr="00D87CE8" w:rsidRDefault="009649A5"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1B4E11" w14:textId="2C6E1BDD" w:rsidR="009649A5" w:rsidRDefault="00D02473"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750</w:t>
            </w:r>
          </w:p>
        </w:tc>
      </w:tr>
      <w:tr w:rsidR="00D02473" w:rsidRPr="00D87CE8" w14:paraId="4C1335E4"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4E752F76" w14:textId="7091B1A0" w:rsidR="00D02473" w:rsidRPr="00D02473" w:rsidRDefault="00D02473" w:rsidP="00F8777E">
            <w:pPr>
              <w:autoSpaceDN w:val="0"/>
              <w:spacing w:line="276" w:lineRule="auto"/>
              <w:ind w:leftChars="0" w:left="0" w:firstLineChars="0" w:firstLine="0"/>
              <w:textDirection w:val="lrTb"/>
              <w:textAlignment w:val="baseline"/>
              <w:outlineLvl w:val="9"/>
              <w:rPr>
                <w:rFonts w:eastAsia="NSimSun" w:cs="Arial"/>
                <w:b/>
                <w:bCs/>
                <w:kern w:val="3"/>
                <w:position w:val="0"/>
                <w:lang w:eastAsia="zh-CN" w:bidi="hi-IN"/>
              </w:rPr>
            </w:pPr>
            <w:r w:rsidRPr="00D02473">
              <w:rPr>
                <w:rFonts w:eastAsia="NSimSun" w:cs="Arial"/>
                <w:b/>
                <w:bCs/>
                <w:kern w:val="3"/>
                <w:position w:val="0"/>
                <w:lang w:eastAsia="zh-CN" w:bidi="hi-IN"/>
              </w:rPr>
              <w:t>Uždirbtos lėšos:</w:t>
            </w:r>
          </w:p>
        </w:tc>
        <w:tc>
          <w:tcPr>
            <w:tcW w:w="1695" w:type="dxa"/>
            <w:tcBorders>
              <w:left w:val="single" w:sz="2" w:space="0" w:color="000000"/>
              <w:bottom w:val="single" w:sz="2" w:space="0" w:color="000000"/>
            </w:tcBorders>
            <w:tcMar>
              <w:top w:w="55" w:type="dxa"/>
              <w:left w:w="55" w:type="dxa"/>
              <w:bottom w:w="55" w:type="dxa"/>
              <w:right w:w="55" w:type="dxa"/>
            </w:tcMar>
          </w:tcPr>
          <w:p w14:paraId="00AAB3C3" w14:textId="77777777" w:rsidR="00D02473" w:rsidRPr="00D87CE8" w:rsidRDefault="00D02473"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BEF6EA" w14:textId="77777777" w:rsidR="00D02473" w:rsidRDefault="00D02473"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p>
        </w:tc>
      </w:tr>
      <w:tr w:rsidR="000118BB" w:rsidRPr="00D87CE8" w14:paraId="749A7948"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6CD624E7" w14:textId="4E31EBE5" w:rsidR="000118BB" w:rsidRDefault="00D02473" w:rsidP="00F8777E">
            <w:pPr>
              <w:autoSpaceDN w:val="0"/>
              <w:spacing w:line="276" w:lineRule="auto"/>
              <w:ind w:leftChars="0" w:left="0" w:firstLineChars="0" w:firstLine="0"/>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Už mokamas paslaugas</w:t>
            </w:r>
          </w:p>
        </w:tc>
        <w:tc>
          <w:tcPr>
            <w:tcW w:w="1695" w:type="dxa"/>
            <w:tcBorders>
              <w:left w:val="single" w:sz="2" w:space="0" w:color="000000"/>
              <w:bottom w:val="single" w:sz="2" w:space="0" w:color="000000"/>
            </w:tcBorders>
            <w:tcMar>
              <w:top w:w="55" w:type="dxa"/>
              <w:left w:w="55" w:type="dxa"/>
              <w:bottom w:w="55" w:type="dxa"/>
              <w:right w:w="55" w:type="dxa"/>
            </w:tcMar>
          </w:tcPr>
          <w:p w14:paraId="6E52B2B8" w14:textId="77777777" w:rsidR="000118BB" w:rsidRPr="00D87CE8" w:rsidRDefault="000118BB"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9F1FF9" w14:textId="172FC76D" w:rsidR="000118BB" w:rsidRDefault="00D02473" w:rsidP="00F8777E">
            <w:pPr>
              <w:autoSpaceDN w:val="0"/>
              <w:spacing w:line="276" w:lineRule="auto"/>
              <w:ind w:leftChars="0" w:left="0" w:firstLineChars="0" w:firstLine="0"/>
              <w:jc w:val="center"/>
              <w:textDirection w:val="lrTb"/>
              <w:textAlignment w:val="baseline"/>
              <w:outlineLvl w:val="9"/>
              <w:rPr>
                <w:rFonts w:eastAsia="NSimSun" w:cs="Arial"/>
                <w:kern w:val="3"/>
                <w:position w:val="0"/>
                <w:lang w:eastAsia="zh-CN" w:bidi="hi-IN"/>
              </w:rPr>
            </w:pPr>
            <w:r>
              <w:rPr>
                <w:rFonts w:eastAsia="NSimSun" w:cs="Arial"/>
                <w:kern w:val="3"/>
                <w:position w:val="0"/>
                <w:lang w:eastAsia="zh-CN" w:bidi="hi-IN"/>
              </w:rPr>
              <w:t xml:space="preserve">834,94 </w:t>
            </w:r>
          </w:p>
        </w:tc>
      </w:tr>
      <w:tr w:rsidR="002E31E5" w:rsidRPr="00D87CE8" w14:paraId="79FA72E0" w14:textId="77777777" w:rsidTr="00D02473">
        <w:tc>
          <w:tcPr>
            <w:tcW w:w="5809" w:type="dxa"/>
            <w:tcBorders>
              <w:left w:val="single" w:sz="2" w:space="0" w:color="000000"/>
              <w:bottom w:val="single" w:sz="2" w:space="0" w:color="000000"/>
            </w:tcBorders>
            <w:tcMar>
              <w:top w:w="55" w:type="dxa"/>
              <w:left w:w="55" w:type="dxa"/>
              <w:bottom w:w="55" w:type="dxa"/>
              <w:right w:w="55" w:type="dxa"/>
            </w:tcMar>
          </w:tcPr>
          <w:p w14:paraId="652BB9A9" w14:textId="77777777" w:rsidR="002E31E5" w:rsidRPr="000118BB" w:rsidRDefault="002E31E5" w:rsidP="000118BB">
            <w:pPr>
              <w:autoSpaceDN w:val="0"/>
              <w:spacing w:line="276" w:lineRule="auto"/>
              <w:ind w:leftChars="0" w:left="0" w:firstLineChars="0" w:firstLine="0"/>
              <w:jc w:val="right"/>
              <w:textDirection w:val="lrTb"/>
              <w:textAlignment w:val="baseline"/>
              <w:outlineLvl w:val="9"/>
              <w:rPr>
                <w:rFonts w:eastAsia="NSimSun" w:cs="Arial"/>
                <w:b/>
                <w:bCs/>
                <w:kern w:val="3"/>
                <w:position w:val="0"/>
                <w:lang w:eastAsia="zh-CN" w:bidi="hi-IN"/>
              </w:rPr>
            </w:pPr>
            <w:r w:rsidRPr="000118BB">
              <w:rPr>
                <w:rFonts w:eastAsia="NSimSun" w:cs="Arial"/>
                <w:b/>
                <w:bCs/>
                <w:kern w:val="3"/>
                <w:position w:val="0"/>
                <w:lang w:eastAsia="zh-CN" w:bidi="hi-IN"/>
              </w:rPr>
              <w:t xml:space="preserve">                    Iš viso:</w:t>
            </w:r>
          </w:p>
        </w:tc>
        <w:tc>
          <w:tcPr>
            <w:tcW w:w="1695" w:type="dxa"/>
            <w:tcBorders>
              <w:left w:val="single" w:sz="2" w:space="0" w:color="000000"/>
              <w:bottom w:val="single" w:sz="2" w:space="0" w:color="000000"/>
            </w:tcBorders>
            <w:tcMar>
              <w:top w:w="55" w:type="dxa"/>
              <w:left w:w="55" w:type="dxa"/>
              <w:bottom w:w="55" w:type="dxa"/>
              <w:right w:w="55" w:type="dxa"/>
            </w:tcMar>
          </w:tcPr>
          <w:p w14:paraId="597E87FF" w14:textId="77777777" w:rsidR="002E31E5" w:rsidRPr="001A3F49" w:rsidRDefault="001A3F49" w:rsidP="001A3F49">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sidRPr="001A3F49">
              <w:rPr>
                <w:rFonts w:eastAsia="NSimSun" w:cs="Arial"/>
                <w:b/>
                <w:bCs/>
                <w:kern w:val="3"/>
                <w:position w:val="0"/>
                <w:lang w:eastAsia="zh-CN" w:bidi="hi-IN"/>
              </w:rPr>
              <w:t>96 990</w:t>
            </w:r>
          </w:p>
        </w:tc>
        <w:tc>
          <w:tcPr>
            <w:tcW w:w="175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342849" w14:textId="77777777" w:rsidR="002E31E5" w:rsidRPr="00D87CE8" w:rsidRDefault="000118BB" w:rsidP="00F8777E">
            <w:pPr>
              <w:autoSpaceDN w:val="0"/>
              <w:spacing w:line="276" w:lineRule="auto"/>
              <w:ind w:leftChars="0" w:left="0" w:firstLineChars="0" w:firstLine="0"/>
              <w:jc w:val="center"/>
              <w:textDirection w:val="lrTb"/>
              <w:textAlignment w:val="baseline"/>
              <w:outlineLvl w:val="9"/>
              <w:rPr>
                <w:rFonts w:eastAsia="NSimSun" w:cs="Arial"/>
                <w:b/>
                <w:bCs/>
                <w:kern w:val="3"/>
                <w:position w:val="0"/>
                <w:lang w:eastAsia="zh-CN" w:bidi="hi-IN"/>
              </w:rPr>
            </w:pPr>
            <w:r>
              <w:rPr>
                <w:rFonts w:eastAsia="NSimSun" w:cs="Arial"/>
                <w:b/>
                <w:bCs/>
                <w:kern w:val="3"/>
                <w:position w:val="0"/>
                <w:lang w:eastAsia="zh-CN" w:bidi="hi-IN"/>
              </w:rPr>
              <w:t>107 944,94</w:t>
            </w:r>
          </w:p>
        </w:tc>
      </w:tr>
    </w:tbl>
    <w:p w14:paraId="08EB8A6E" w14:textId="77777777" w:rsidR="004D76E8" w:rsidRDefault="004D76E8" w:rsidP="004D76E8">
      <w:pPr>
        <w:pStyle w:val="Standard"/>
        <w:spacing w:line="276" w:lineRule="auto"/>
        <w:jc w:val="both"/>
        <w:rPr>
          <w:rFonts w:ascii="Times New Roman" w:hAnsi="Times New Roman"/>
        </w:rPr>
      </w:pPr>
      <w:r>
        <w:rPr>
          <w:rFonts w:ascii="Times New Roman" w:hAnsi="Times New Roman"/>
        </w:rPr>
        <w:t xml:space="preserve">             2023 m. Senųjų kaimo tradicijų kultūros centras skolų neturėjo.</w:t>
      </w:r>
    </w:p>
    <w:p w14:paraId="1815ECF8" w14:textId="77777777" w:rsidR="00A660AC" w:rsidRPr="008E6FA0" w:rsidRDefault="00A660AC" w:rsidP="008E6FA0">
      <w:pPr>
        <w:autoSpaceDN w:val="0"/>
        <w:spacing w:line="276" w:lineRule="auto"/>
        <w:ind w:leftChars="0" w:left="0" w:firstLineChars="0" w:firstLine="0"/>
        <w:textDirection w:val="lrTb"/>
        <w:textAlignment w:val="baseline"/>
        <w:outlineLvl w:val="9"/>
        <w:rPr>
          <w:rFonts w:eastAsia="NSimSun" w:cs="Arial"/>
          <w:bCs/>
          <w:kern w:val="3"/>
          <w:position w:val="0"/>
          <w:lang w:eastAsia="zh-CN" w:bidi="hi-IN"/>
        </w:rPr>
      </w:pPr>
    </w:p>
    <w:p w14:paraId="7ECFA4EA" w14:textId="05A3881A" w:rsidR="00D02473" w:rsidRPr="009C2C71" w:rsidRDefault="00F8777E" w:rsidP="009C2C71">
      <w:pPr>
        <w:pStyle w:val="Standard"/>
        <w:spacing w:line="276" w:lineRule="auto"/>
        <w:jc w:val="both"/>
        <w:rPr>
          <w:rFonts w:ascii="Times New Roman" w:hAnsi="Times New Roman" w:cs="Times New Roman"/>
          <w:b/>
          <w:bCs/>
          <w:color w:val="000000"/>
        </w:rPr>
      </w:pPr>
      <w:r w:rsidRPr="009C2C71">
        <w:rPr>
          <w:rFonts w:ascii="Times New Roman" w:hAnsi="Times New Roman" w:cs="Times New Roman"/>
          <w:bCs/>
        </w:rPr>
        <w:t xml:space="preserve">         </w:t>
      </w:r>
      <w:r w:rsidR="00D02473" w:rsidRPr="009C2C71">
        <w:rPr>
          <w:rFonts w:ascii="Times New Roman" w:hAnsi="Times New Roman" w:cs="Times New Roman"/>
          <w:b/>
        </w:rPr>
        <w:t>2.2.</w:t>
      </w:r>
      <w:r w:rsidR="00D02473" w:rsidRPr="009C2C71">
        <w:rPr>
          <w:rFonts w:ascii="Times New Roman" w:hAnsi="Times New Roman" w:cs="Times New Roman"/>
          <w:b/>
          <w:bCs/>
          <w:color w:val="000000"/>
        </w:rPr>
        <w:t xml:space="preserve"> Darbuotojai ir koeficientai</w:t>
      </w:r>
    </w:p>
    <w:p w14:paraId="44604B22" w14:textId="1E8C2D29" w:rsidR="00D02473" w:rsidRPr="009C2C71" w:rsidRDefault="00D02473" w:rsidP="009C2C71">
      <w:pPr>
        <w:pStyle w:val="Betarp"/>
        <w:spacing w:line="276" w:lineRule="auto"/>
        <w:ind w:left="0" w:hanging="2"/>
        <w:jc w:val="both"/>
        <w:rPr>
          <w:b/>
          <w:bCs/>
        </w:rPr>
      </w:pPr>
      <w:r w:rsidRPr="009C2C71">
        <w:rPr>
          <w:b/>
          <w:bCs/>
        </w:rPr>
        <w:t xml:space="preserve">   </w:t>
      </w:r>
      <w:r w:rsidRPr="009C2C71">
        <w:t xml:space="preserve">      Senųjų kaimo tradicijų kultūros centre</w:t>
      </w:r>
      <w:r w:rsidRPr="009C2C71">
        <w:rPr>
          <w:b/>
          <w:bCs/>
        </w:rPr>
        <w:t xml:space="preserve"> </w:t>
      </w:r>
      <w:r w:rsidRPr="009C2C71">
        <w:t xml:space="preserve"> patvirtinta 5 pareigybės: 4 iš jų priskiriamos kultūros darbuotojai: direktorius (1), etnografas - vadybininkas (1), kultūrinės veiklos vadybininkas (1), garso operatorius (1) ir kiti darbuotojai: pagalbinis darbuotojas (1).</w:t>
      </w:r>
      <w:r w:rsidR="009C2C71">
        <w:t xml:space="preserve"> Nuo 2023 m. rugpjūčio mėn. laikinai Senųjų kaimo tradicijų kultūros centro direktorės pareigas paskirta eiti Ilona Sakalauskė. Metų pabaigoje kultūros centre pradėjo dirbti nauja specialistė Katyčiuose.</w:t>
      </w:r>
    </w:p>
    <w:p w14:paraId="1C30A7A9" w14:textId="57CDD31F" w:rsidR="00A660AC" w:rsidRPr="009C2C71" w:rsidRDefault="00F8777E" w:rsidP="009C2C71">
      <w:pPr>
        <w:pStyle w:val="Betarp"/>
        <w:spacing w:line="276" w:lineRule="auto"/>
        <w:ind w:left="0" w:hanging="2"/>
        <w:jc w:val="both"/>
        <w:rPr>
          <w:rFonts w:eastAsia="NSimSun"/>
          <w:b/>
          <w:kern w:val="3"/>
          <w:position w:val="0"/>
          <w:lang w:eastAsia="zh-CN" w:bidi="hi-IN"/>
        </w:rPr>
      </w:pPr>
      <w:r w:rsidRPr="009C2C71">
        <w:rPr>
          <w:rFonts w:eastAsia="NSimSun"/>
          <w:b/>
          <w:kern w:val="3"/>
          <w:position w:val="0"/>
          <w:lang w:eastAsia="zh-CN" w:bidi="hi-IN"/>
        </w:rPr>
        <w:t>P</w:t>
      </w:r>
      <w:r w:rsidR="00A660AC" w:rsidRPr="009C2C71">
        <w:rPr>
          <w:rFonts w:eastAsia="NSimSun"/>
          <w:b/>
          <w:kern w:val="3"/>
          <w:position w:val="0"/>
          <w:lang w:eastAsia="zh-CN" w:bidi="hi-IN"/>
        </w:rPr>
        <w:t>areiginės algos pastoviosios dalies koeficientas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55"/>
        <w:gridCol w:w="1531"/>
        <w:gridCol w:w="2013"/>
      </w:tblGrid>
      <w:tr w:rsidR="00A660AC" w:rsidRPr="00D02473" w14:paraId="3B299644" w14:textId="77777777" w:rsidTr="00C007BE">
        <w:trPr>
          <w:trHeight w:val="370"/>
        </w:trPr>
        <w:tc>
          <w:tcPr>
            <w:tcW w:w="3510" w:type="dxa"/>
            <w:vMerge w:val="restart"/>
            <w:shd w:val="clear" w:color="auto" w:fill="auto"/>
          </w:tcPr>
          <w:p w14:paraId="119CAF67" w14:textId="77777777" w:rsidR="00A660AC" w:rsidRPr="00D02473" w:rsidRDefault="00A660AC"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Pareigyb</w:t>
            </w:r>
            <w:r w:rsidR="00A555B3" w:rsidRPr="00D02473">
              <w:rPr>
                <w:rFonts w:eastAsia="NSimSun" w:cs="Arial"/>
                <w:bCs/>
                <w:kern w:val="3"/>
                <w:position w:val="0"/>
                <w:lang w:eastAsia="zh-CN" w:bidi="hi-IN"/>
              </w:rPr>
              <w:t>ės</w:t>
            </w:r>
          </w:p>
        </w:tc>
        <w:tc>
          <w:tcPr>
            <w:tcW w:w="2155" w:type="dxa"/>
            <w:vMerge w:val="restart"/>
            <w:shd w:val="clear" w:color="auto" w:fill="auto"/>
          </w:tcPr>
          <w:p w14:paraId="4301ADF4" w14:textId="231C9EDA" w:rsidR="00A660AC" w:rsidRPr="00D02473" w:rsidRDefault="00A660AC"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 xml:space="preserve">Etatinių vienetų skaičius </w:t>
            </w:r>
          </w:p>
        </w:tc>
        <w:tc>
          <w:tcPr>
            <w:tcW w:w="3544" w:type="dxa"/>
            <w:gridSpan w:val="2"/>
            <w:shd w:val="clear" w:color="auto" w:fill="auto"/>
          </w:tcPr>
          <w:p w14:paraId="327B3193" w14:textId="395D33C4" w:rsidR="00A660AC" w:rsidRPr="00D02473" w:rsidRDefault="00A660AC"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Pareiginės algos koeficientai</w:t>
            </w:r>
          </w:p>
        </w:tc>
      </w:tr>
      <w:tr w:rsidR="00A660AC" w:rsidRPr="00D02473" w14:paraId="38CEDD24" w14:textId="77777777" w:rsidTr="00C007BE">
        <w:trPr>
          <w:trHeight w:val="275"/>
        </w:trPr>
        <w:tc>
          <w:tcPr>
            <w:tcW w:w="3510" w:type="dxa"/>
            <w:vMerge/>
            <w:shd w:val="clear" w:color="auto" w:fill="auto"/>
          </w:tcPr>
          <w:p w14:paraId="45767B94" w14:textId="77777777" w:rsidR="00A660AC" w:rsidRPr="00D02473" w:rsidRDefault="00A660AC" w:rsidP="00D02473">
            <w:pPr>
              <w:pStyle w:val="Betarp"/>
              <w:ind w:left="0" w:hanging="2"/>
              <w:rPr>
                <w:rFonts w:eastAsia="NSimSun" w:cs="Arial"/>
                <w:bCs/>
                <w:kern w:val="3"/>
                <w:position w:val="0"/>
                <w:lang w:eastAsia="zh-CN" w:bidi="hi-IN"/>
              </w:rPr>
            </w:pPr>
          </w:p>
        </w:tc>
        <w:tc>
          <w:tcPr>
            <w:tcW w:w="2155" w:type="dxa"/>
            <w:vMerge/>
            <w:shd w:val="clear" w:color="auto" w:fill="auto"/>
          </w:tcPr>
          <w:p w14:paraId="6D6FC48A" w14:textId="77777777" w:rsidR="00A660AC" w:rsidRPr="00D02473" w:rsidRDefault="00A660AC" w:rsidP="00D02473">
            <w:pPr>
              <w:pStyle w:val="Betarp"/>
              <w:ind w:left="0" w:hanging="2"/>
              <w:rPr>
                <w:rFonts w:eastAsia="NSimSun" w:cs="Arial"/>
                <w:bCs/>
                <w:kern w:val="3"/>
                <w:position w:val="0"/>
                <w:lang w:eastAsia="zh-CN" w:bidi="hi-IN"/>
              </w:rPr>
            </w:pPr>
          </w:p>
        </w:tc>
        <w:tc>
          <w:tcPr>
            <w:tcW w:w="1531" w:type="dxa"/>
            <w:shd w:val="clear" w:color="auto" w:fill="auto"/>
          </w:tcPr>
          <w:p w14:paraId="20294B3D" w14:textId="70B6EAFD" w:rsidR="00606E8E" w:rsidRPr="00D02473" w:rsidRDefault="008E6FA0" w:rsidP="00C007BE">
            <w:pPr>
              <w:pStyle w:val="Betarp"/>
              <w:ind w:leftChars="0" w:left="0" w:firstLineChars="0" w:firstLine="0"/>
              <w:rPr>
                <w:rFonts w:eastAsia="NSimSun" w:cs="Arial"/>
                <w:bCs/>
                <w:kern w:val="3"/>
                <w:position w:val="0"/>
                <w:lang w:eastAsia="zh-CN" w:bidi="hi-IN"/>
              </w:rPr>
            </w:pPr>
            <w:r w:rsidRPr="00D02473">
              <w:rPr>
                <w:rFonts w:eastAsia="NSimSun" w:cs="Arial"/>
                <w:bCs/>
                <w:kern w:val="3"/>
                <w:position w:val="0"/>
                <w:lang w:eastAsia="zh-CN" w:bidi="hi-IN"/>
              </w:rPr>
              <w:t>2022 m.</w:t>
            </w:r>
          </w:p>
        </w:tc>
        <w:tc>
          <w:tcPr>
            <w:tcW w:w="2013" w:type="dxa"/>
            <w:shd w:val="clear" w:color="auto" w:fill="auto"/>
          </w:tcPr>
          <w:p w14:paraId="64C01ABE" w14:textId="77777777" w:rsidR="00606E8E" w:rsidRPr="00D02473" w:rsidRDefault="008E6FA0" w:rsidP="00C007BE">
            <w:pPr>
              <w:pStyle w:val="Betarp"/>
              <w:ind w:leftChars="0" w:left="0" w:firstLineChars="0" w:firstLine="0"/>
              <w:rPr>
                <w:rFonts w:eastAsia="NSimSun" w:cs="Arial"/>
                <w:bCs/>
                <w:kern w:val="3"/>
                <w:position w:val="0"/>
                <w:lang w:eastAsia="zh-CN" w:bidi="hi-IN"/>
              </w:rPr>
            </w:pPr>
            <w:r w:rsidRPr="00D02473">
              <w:rPr>
                <w:rFonts w:eastAsia="NSimSun" w:cs="Arial"/>
                <w:bCs/>
                <w:kern w:val="3"/>
                <w:position w:val="0"/>
                <w:lang w:eastAsia="zh-CN" w:bidi="hi-IN"/>
              </w:rPr>
              <w:t>2023 m.</w:t>
            </w:r>
          </w:p>
        </w:tc>
      </w:tr>
      <w:tr w:rsidR="00606E8E" w:rsidRPr="00D02473" w14:paraId="5A854BF8" w14:textId="77777777" w:rsidTr="00D02473">
        <w:tc>
          <w:tcPr>
            <w:tcW w:w="9209" w:type="dxa"/>
            <w:gridSpan w:val="4"/>
            <w:shd w:val="clear" w:color="auto" w:fill="auto"/>
          </w:tcPr>
          <w:p w14:paraId="73067A0D" w14:textId="77777777" w:rsidR="00606E8E" w:rsidRPr="00D02473" w:rsidRDefault="00606E8E"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KŪLTŪROS DARBUOTOJAI</w:t>
            </w:r>
          </w:p>
        </w:tc>
      </w:tr>
      <w:tr w:rsidR="00A660AC" w:rsidRPr="00D02473" w14:paraId="5D7A36C6" w14:textId="77777777" w:rsidTr="00C007BE">
        <w:tc>
          <w:tcPr>
            <w:tcW w:w="3510" w:type="dxa"/>
            <w:shd w:val="clear" w:color="auto" w:fill="auto"/>
          </w:tcPr>
          <w:p w14:paraId="46C03DB0" w14:textId="77777777" w:rsidR="00A660AC" w:rsidRPr="00D02473" w:rsidRDefault="00523FEB"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 xml:space="preserve">Direktorius </w:t>
            </w:r>
          </w:p>
        </w:tc>
        <w:tc>
          <w:tcPr>
            <w:tcW w:w="2155" w:type="dxa"/>
            <w:shd w:val="clear" w:color="auto" w:fill="auto"/>
          </w:tcPr>
          <w:p w14:paraId="580B658C" w14:textId="77777777" w:rsidR="00A660AC" w:rsidRPr="00D02473" w:rsidRDefault="00A660AC" w:rsidP="00D02473">
            <w:pPr>
              <w:pStyle w:val="Betarp"/>
              <w:ind w:left="0" w:hanging="2"/>
              <w:rPr>
                <w:rFonts w:eastAsia="NSimSun" w:cs="Arial"/>
                <w:bCs/>
                <w:kern w:val="3"/>
                <w:position w:val="0"/>
                <w:lang w:eastAsia="zh-CN" w:bidi="hi-IN"/>
              </w:rPr>
            </w:pPr>
          </w:p>
          <w:p w14:paraId="4843992E" w14:textId="77777777" w:rsidR="00606E8E" w:rsidRPr="00D02473" w:rsidRDefault="00606E8E" w:rsidP="00D02473">
            <w:pPr>
              <w:pStyle w:val="Betarp"/>
              <w:ind w:left="0" w:hanging="2"/>
              <w:rPr>
                <w:rFonts w:eastAsia="NSimSun" w:cs="Arial"/>
                <w:bCs/>
                <w:lang w:eastAsia="zh-CN" w:bidi="hi-IN"/>
              </w:rPr>
            </w:pPr>
          </w:p>
        </w:tc>
        <w:tc>
          <w:tcPr>
            <w:tcW w:w="1531" w:type="dxa"/>
            <w:shd w:val="clear" w:color="auto" w:fill="auto"/>
          </w:tcPr>
          <w:p w14:paraId="64585413"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10,15</w:t>
            </w:r>
          </w:p>
          <w:p w14:paraId="2B9E38FE" w14:textId="77777777" w:rsidR="00606E8E" w:rsidRPr="00D02473" w:rsidRDefault="00606E8E" w:rsidP="00D02473">
            <w:pPr>
              <w:pStyle w:val="Betarp"/>
              <w:ind w:left="0" w:hanging="2"/>
              <w:rPr>
                <w:rFonts w:eastAsia="NSimSun" w:cs="Arial"/>
                <w:bCs/>
                <w:lang w:eastAsia="zh-CN" w:bidi="hi-IN"/>
              </w:rPr>
            </w:pPr>
          </w:p>
        </w:tc>
        <w:tc>
          <w:tcPr>
            <w:tcW w:w="2013" w:type="dxa"/>
            <w:shd w:val="clear" w:color="auto" w:fill="auto"/>
          </w:tcPr>
          <w:p w14:paraId="6FFD24D0" w14:textId="77777777" w:rsidR="00606E8E" w:rsidRPr="00D02473" w:rsidRDefault="001A3F49"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11,15</w:t>
            </w:r>
          </w:p>
        </w:tc>
      </w:tr>
      <w:tr w:rsidR="008E6FA0" w:rsidRPr="00D02473" w14:paraId="6046680D" w14:textId="77777777" w:rsidTr="00C007BE">
        <w:tc>
          <w:tcPr>
            <w:tcW w:w="3510" w:type="dxa"/>
            <w:shd w:val="clear" w:color="auto" w:fill="auto"/>
          </w:tcPr>
          <w:p w14:paraId="34942378"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Kultūrinės veiklos vadybininkas</w:t>
            </w:r>
          </w:p>
        </w:tc>
        <w:tc>
          <w:tcPr>
            <w:tcW w:w="2155" w:type="dxa"/>
            <w:shd w:val="clear" w:color="auto" w:fill="auto"/>
          </w:tcPr>
          <w:p w14:paraId="32218EC2"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lang w:eastAsia="zh-CN" w:bidi="hi-IN"/>
              </w:rPr>
              <w:t>1</w:t>
            </w:r>
          </w:p>
        </w:tc>
        <w:tc>
          <w:tcPr>
            <w:tcW w:w="1531" w:type="dxa"/>
            <w:shd w:val="clear" w:color="auto" w:fill="auto"/>
          </w:tcPr>
          <w:p w14:paraId="4C6E6BFD"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7,2</w:t>
            </w:r>
          </w:p>
        </w:tc>
        <w:tc>
          <w:tcPr>
            <w:tcW w:w="2013" w:type="dxa"/>
            <w:shd w:val="clear" w:color="auto" w:fill="auto"/>
          </w:tcPr>
          <w:p w14:paraId="433195A3" w14:textId="77777777" w:rsidR="008E6FA0" w:rsidRPr="00D02473" w:rsidRDefault="001A3F49"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8</w:t>
            </w:r>
          </w:p>
        </w:tc>
      </w:tr>
      <w:tr w:rsidR="008E6FA0" w:rsidRPr="00D02473" w14:paraId="7E84919C" w14:textId="77777777" w:rsidTr="00C007BE">
        <w:tc>
          <w:tcPr>
            <w:tcW w:w="3510" w:type="dxa"/>
            <w:shd w:val="clear" w:color="auto" w:fill="auto"/>
          </w:tcPr>
          <w:p w14:paraId="0812B2C3"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Etnografas - vadybininkas</w:t>
            </w:r>
          </w:p>
        </w:tc>
        <w:tc>
          <w:tcPr>
            <w:tcW w:w="2155" w:type="dxa"/>
            <w:shd w:val="clear" w:color="auto" w:fill="auto"/>
          </w:tcPr>
          <w:p w14:paraId="506095DE"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1</w:t>
            </w:r>
          </w:p>
          <w:p w14:paraId="246233E0" w14:textId="77777777" w:rsidR="008E6FA0" w:rsidRPr="00D02473" w:rsidRDefault="008E6FA0" w:rsidP="00D02473">
            <w:pPr>
              <w:pStyle w:val="Betarp"/>
              <w:ind w:left="0" w:hanging="2"/>
              <w:rPr>
                <w:rFonts w:eastAsia="NSimSun" w:cs="Arial"/>
                <w:bCs/>
                <w:kern w:val="3"/>
                <w:position w:val="0"/>
                <w:lang w:eastAsia="zh-CN" w:bidi="hi-IN"/>
              </w:rPr>
            </w:pPr>
          </w:p>
        </w:tc>
        <w:tc>
          <w:tcPr>
            <w:tcW w:w="1531" w:type="dxa"/>
            <w:shd w:val="clear" w:color="auto" w:fill="auto"/>
          </w:tcPr>
          <w:p w14:paraId="666CE420"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7,22</w:t>
            </w:r>
          </w:p>
        </w:tc>
        <w:tc>
          <w:tcPr>
            <w:tcW w:w="2013" w:type="dxa"/>
            <w:shd w:val="clear" w:color="auto" w:fill="auto"/>
          </w:tcPr>
          <w:p w14:paraId="7A7891F6" w14:textId="77777777" w:rsidR="008E6FA0" w:rsidRPr="00D02473" w:rsidRDefault="001A3F49"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8</w:t>
            </w:r>
          </w:p>
        </w:tc>
      </w:tr>
      <w:tr w:rsidR="008E6FA0" w:rsidRPr="00D02473" w14:paraId="34892EF2" w14:textId="77777777" w:rsidTr="00C007BE">
        <w:tc>
          <w:tcPr>
            <w:tcW w:w="3510" w:type="dxa"/>
            <w:shd w:val="clear" w:color="auto" w:fill="auto"/>
          </w:tcPr>
          <w:p w14:paraId="3ED308A1"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Garso operatorius</w:t>
            </w:r>
          </w:p>
        </w:tc>
        <w:tc>
          <w:tcPr>
            <w:tcW w:w="2155" w:type="dxa"/>
            <w:shd w:val="clear" w:color="auto" w:fill="auto"/>
          </w:tcPr>
          <w:p w14:paraId="40FEE52D"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1</w:t>
            </w:r>
          </w:p>
        </w:tc>
        <w:tc>
          <w:tcPr>
            <w:tcW w:w="1531" w:type="dxa"/>
            <w:shd w:val="clear" w:color="auto" w:fill="auto"/>
          </w:tcPr>
          <w:p w14:paraId="0DAABD47"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6,27</w:t>
            </w:r>
          </w:p>
        </w:tc>
        <w:tc>
          <w:tcPr>
            <w:tcW w:w="2013" w:type="dxa"/>
            <w:shd w:val="clear" w:color="auto" w:fill="auto"/>
          </w:tcPr>
          <w:p w14:paraId="6A2BFCAB" w14:textId="77777777" w:rsidR="008E6FA0" w:rsidRPr="00D02473" w:rsidRDefault="001A3F49"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6,5</w:t>
            </w:r>
          </w:p>
        </w:tc>
      </w:tr>
      <w:tr w:rsidR="008E6FA0" w:rsidRPr="00D02473" w14:paraId="1FCF1B38" w14:textId="77777777" w:rsidTr="00D02473">
        <w:tc>
          <w:tcPr>
            <w:tcW w:w="9209" w:type="dxa"/>
            <w:gridSpan w:val="4"/>
            <w:shd w:val="clear" w:color="auto" w:fill="auto"/>
          </w:tcPr>
          <w:p w14:paraId="0DDAD94D"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PAGALBINIS PERSONALAS</w:t>
            </w:r>
          </w:p>
        </w:tc>
      </w:tr>
      <w:tr w:rsidR="008E6FA0" w:rsidRPr="00D02473" w14:paraId="35831186" w14:textId="77777777" w:rsidTr="00C007BE">
        <w:tc>
          <w:tcPr>
            <w:tcW w:w="3510" w:type="dxa"/>
            <w:shd w:val="clear" w:color="auto" w:fill="auto"/>
          </w:tcPr>
          <w:p w14:paraId="6753E851"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Pagalbinis darbininkas</w:t>
            </w:r>
          </w:p>
        </w:tc>
        <w:tc>
          <w:tcPr>
            <w:tcW w:w="2155" w:type="dxa"/>
            <w:shd w:val="clear" w:color="auto" w:fill="auto"/>
          </w:tcPr>
          <w:p w14:paraId="19045561"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1</w:t>
            </w:r>
          </w:p>
        </w:tc>
        <w:tc>
          <w:tcPr>
            <w:tcW w:w="1531" w:type="dxa"/>
            <w:shd w:val="clear" w:color="auto" w:fill="auto"/>
          </w:tcPr>
          <w:p w14:paraId="564C1792" w14:textId="77777777" w:rsidR="008E6FA0" w:rsidRPr="00D02473" w:rsidRDefault="002E31E5"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M</w:t>
            </w:r>
            <w:r w:rsidR="008E6FA0" w:rsidRPr="00D02473">
              <w:rPr>
                <w:rFonts w:eastAsia="NSimSun" w:cs="Arial"/>
                <w:bCs/>
                <w:kern w:val="3"/>
                <w:position w:val="0"/>
                <w:lang w:eastAsia="zh-CN" w:bidi="hi-IN"/>
              </w:rPr>
              <w:t>MA</w:t>
            </w:r>
          </w:p>
        </w:tc>
        <w:tc>
          <w:tcPr>
            <w:tcW w:w="2013" w:type="dxa"/>
            <w:shd w:val="clear" w:color="auto" w:fill="auto"/>
          </w:tcPr>
          <w:p w14:paraId="403111C2" w14:textId="77777777" w:rsidR="008E6FA0" w:rsidRPr="00D02473" w:rsidRDefault="008E6FA0" w:rsidP="00D02473">
            <w:pPr>
              <w:pStyle w:val="Betarp"/>
              <w:ind w:left="0" w:hanging="2"/>
              <w:rPr>
                <w:rFonts w:eastAsia="NSimSun" w:cs="Arial"/>
                <w:bCs/>
                <w:kern w:val="3"/>
                <w:position w:val="0"/>
                <w:lang w:eastAsia="zh-CN" w:bidi="hi-IN"/>
              </w:rPr>
            </w:pPr>
            <w:r w:rsidRPr="00D02473">
              <w:rPr>
                <w:rFonts w:eastAsia="NSimSun" w:cs="Arial"/>
                <w:bCs/>
                <w:kern w:val="3"/>
                <w:position w:val="0"/>
                <w:lang w:eastAsia="zh-CN" w:bidi="hi-IN"/>
              </w:rPr>
              <w:t>MMA</w:t>
            </w:r>
          </w:p>
        </w:tc>
      </w:tr>
    </w:tbl>
    <w:p w14:paraId="0044178D" w14:textId="77777777" w:rsidR="00645F02" w:rsidRPr="00D02473" w:rsidRDefault="00645F02" w:rsidP="00D02473">
      <w:pPr>
        <w:pStyle w:val="Betarp"/>
        <w:ind w:left="0" w:hanging="2"/>
        <w:rPr>
          <w:b/>
        </w:rPr>
      </w:pPr>
    </w:p>
    <w:p w14:paraId="4EDF26FA" w14:textId="3461E18C" w:rsidR="00645F02" w:rsidRDefault="00645F02" w:rsidP="00C007BE">
      <w:pPr>
        <w:pStyle w:val="Standard"/>
        <w:spacing w:line="276" w:lineRule="auto"/>
        <w:ind w:firstLine="709"/>
        <w:rPr>
          <w:rFonts w:ascii="Times New Roman" w:hAnsi="Times New Roman"/>
          <w:b/>
          <w:bCs/>
          <w:sz w:val="26"/>
          <w:szCs w:val="26"/>
        </w:rPr>
      </w:pPr>
      <w:r>
        <w:rPr>
          <w:rFonts w:ascii="Times New Roman" w:hAnsi="Times New Roman"/>
          <w:b/>
          <w:bCs/>
          <w:color w:val="000000"/>
          <w:sz w:val="26"/>
          <w:szCs w:val="26"/>
        </w:rPr>
        <w:t>2.3. Senųjų kaimo tradicijų kultūros centro infrastruktūra</w:t>
      </w:r>
    </w:p>
    <w:p w14:paraId="61E7343D" w14:textId="77777777" w:rsidR="00645F02" w:rsidRDefault="00645F02" w:rsidP="00645F02">
      <w:pPr>
        <w:pStyle w:val="Standard"/>
        <w:spacing w:line="276" w:lineRule="auto"/>
        <w:jc w:val="center"/>
        <w:rPr>
          <w:rFonts w:ascii="Times New Roman" w:hAnsi="Times New Roman"/>
          <w:b/>
          <w:bCs/>
          <w:color w:val="000000"/>
          <w:sz w:val="26"/>
          <w:szCs w:val="26"/>
        </w:rPr>
      </w:pPr>
    </w:p>
    <w:p w14:paraId="7DCBE5D1" w14:textId="3459C27A" w:rsidR="00C32C3B" w:rsidRPr="008E6FA0" w:rsidRDefault="00645F02" w:rsidP="00F24EC4">
      <w:pPr>
        <w:pStyle w:val="Standard"/>
        <w:spacing w:line="276" w:lineRule="auto"/>
        <w:ind w:firstLine="567"/>
        <w:jc w:val="both"/>
        <w:rPr>
          <w:rFonts w:ascii="Times New Roman" w:hAnsi="Times New Roman"/>
          <w:color w:val="000000"/>
        </w:rPr>
      </w:pPr>
      <w:r>
        <w:rPr>
          <w:rFonts w:ascii="Times New Roman" w:hAnsi="Times New Roman"/>
          <w:color w:val="000000"/>
          <w:sz w:val="26"/>
          <w:szCs w:val="26"/>
        </w:rPr>
        <w:t xml:space="preserve">  </w:t>
      </w:r>
      <w:r>
        <w:rPr>
          <w:rFonts w:ascii="Times New Roman" w:hAnsi="Times New Roman"/>
          <w:color w:val="000000"/>
        </w:rPr>
        <w:t xml:space="preserve">Šilutės rajono savivaldybės tarybos 2013 m. liepos 25 d. sprendimu </w:t>
      </w:r>
      <w:bookmarkStart w:id="1" w:name="n_4"/>
      <w:r w:rsidR="00C32C3B" w:rsidRPr="00F412F2">
        <w:rPr>
          <w:rFonts w:ascii="Times New Roman" w:hAnsi="Times New Roman"/>
        </w:rPr>
        <w:t xml:space="preserve">Nr. T1-843 </w:t>
      </w:r>
      <w:bookmarkEnd w:id="1"/>
      <w:r>
        <w:rPr>
          <w:rFonts w:ascii="Times New Roman" w:hAnsi="Times New Roman"/>
          <w:color w:val="000000"/>
        </w:rPr>
        <w:t>„Dėl Šilutės rajono savivaldybei nuosavybės teise priklausančios žemės perdavimo valdyti patikėjimo teise, perdavimo neatlygintinai ja naudotis (panaudai), nuomos ir perleidimo tvarkos aprašo patvirtinimo“</w:t>
      </w:r>
      <w:r w:rsidR="00C007BE">
        <w:rPr>
          <w:rFonts w:ascii="Times New Roman" w:hAnsi="Times New Roman"/>
          <w:color w:val="000000"/>
        </w:rPr>
        <w:t xml:space="preserve">, Savivaldybės taryba </w:t>
      </w:r>
      <w:r>
        <w:rPr>
          <w:rFonts w:ascii="Times New Roman" w:hAnsi="Times New Roman"/>
          <w:color w:val="000000"/>
        </w:rPr>
        <w:t>atsižvelgdama į Kultūros centro 2021-01-04 raštą Nr. D3-10 „Dėl patalpų perdavimo Senųjų kaimo tradicijų kultūros centro nuostatuose veiklai vykdyti“, nusprendė perduoti Šilutės r. sav. Vainute, Galnės g. 1, esančio kultūros namų pastato 280,39 kv.</w:t>
      </w:r>
      <w:r w:rsidR="002D5C94">
        <w:rPr>
          <w:rFonts w:ascii="Times New Roman" w:hAnsi="Times New Roman"/>
          <w:color w:val="000000"/>
        </w:rPr>
        <w:t xml:space="preserve"> </w:t>
      </w:r>
      <w:r>
        <w:rPr>
          <w:rFonts w:ascii="Times New Roman" w:hAnsi="Times New Roman"/>
          <w:color w:val="000000"/>
        </w:rPr>
        <w:t>m. ploto dalį ( unikalus numeris 4400-0127-7329)</w:t>
      </w:r>
      <w:r w:rsidR="00F24EC4">
        <w:rPr>
          <w:rFonts w:ascii="Times New Roman" w:hAnsi="Times New Roman"/>
          <w:color w:val="000000"/>
        </w:rPr>
        <w:t>.</w:t>
      </w:r>
    </w:p>
    <w:p w14:paraId="123C8514" w14:textId="77777777" w:rsidR="00C32C3B" w:rsidRDefault="00C32C3B" w:rsidP="00645F02">
      <w:pPr>
        <w:pStyle w:val="Standard"/>
        <w:spacing w:line="276" w:lineRule="auto"/>
        <w:ind w:firstLine="720"/>
        <w:jc w:val="center"/>
        <w:rPr>
          <w:rFonts w:ascii="Times New Roman" w:hAnsi="Times New Roman"/>
          <w:b/>
          <w:bCs/>
          <w:color w:val="000000"/>
          <w:sz w:val="26"/>
          <w:szCs w:val="26"/>
        </w:rPr>
      </w:pPr>
    </w:p>
    <w:p w14:paraId="36CA1760" w14:textId="77777777" w:rsidR="00645F02" w:rsidRDefault="00645F02" w:rsidP="008E6FA0">
      <w:pPr>
        <w:pStyle w:val="Standard"/>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3.  ŠILUTĖS RAJONO SAVIVALDYBĖS KULTŪROS PLĖTROS IR</w:t>
      </w:r>
      <w:r w:rsidR="008E6FA0">
        <w:rPr>
          <w:rFonts w:ascii="Times New Roman" w:hAnsi="Times New Roman"/>
          <w:b/>
          <w:bCs/>
          <w:color w:val="000000"/>
          <w:sz w:val="26"/>
          <w:szCs w:val="26"/>
        </w:rPr>
        <w:t xml:space="preserve"> </w:t>
      </w:r>
      <w:r>
        <w:rPr>
          <w:rFonts w:ascii="Times New Roman" w:hAnsi="Times New Roman"/>
          <w:b/>
          <w:bCs/>
          <w:color w:val="000000"/>
          <w:sz w:val="26"/>
          <w:szCs w:val="26"/>
        </w:rPr>
        <w:t>PAVELDO PUOSELĖJIMO PROGRAMOS ĮGYVENDINIMAS</w:t>
      </w:r>
    </w:p>
    <w:p w14:paraId="01EF7FD1" w14:textId="77777777" w:rsidR="00645F02" w:rsidRDefault="00645F02" w:rsidP="00645F02">
      <w:pPr>
        <w:pStyle w:val="Standard"/>
        <w:spacing w:line="276" w:lineRule="auto"/>
        <w:ind w:firstLine="720"/>
        <w:jc w:val="center"/>
        <w:rPr>
          <w:rFonts w:ascii="Times New Roman" w:hAnsi="Times New Roman"/>
          <w:b/>
          <w:bCs/>
          <w:color w:val="000000"/>
          <w:sz w:val="26"/>
          <w:szCs w:val="26"/>
        </w:rPr>
      </w:pPr>
    </w:p>
    <w:p w14:paraId="7891DF62" w14:textId="1851EF31" w:rsidR="00F24EC4" w:rsidRPr="00F24EC4" w:rsidRDefault="00F24EC4" w:rsidP="00F24EC4">
      <w:pPr>
        <w:pStyle w:val="Standard"/>
        <w:jc w:val="both"/>
        <w:rPr>
          <w:rFonts w:ascii="Times New Roman" w:hAnsi="Times New Roman" w:cs="Times New Roman"/>
          <w:color w:val="000000"/>
        </w:rPr>
      </w:pPr>
      <w:r>
        <w:rPr>
          <w:sz w:val="26"/>
          <w:szCs w:val="26"/>
        </w:rPr>
        <w:t xml:space="preserve">           </w:t>
      </w:r>
      <w:r w:rsidR="00645F02" w:rsidRPr="00F24EC4">
        <w:rPr>
          <w:rFonts w:ascii="Times New Roman" w:hAnsi="Times New Roman" w:cs="Times New Roman"/>
        </w:rPr>
        <w:t>202</w:t>
      </w:r>
      <w:r w:rsidR="008E6FA0" w:rsidRPr="00F24EC4">
        <w:rPr>
          <w:rFonts w:ascii="Times New Roman" w:hAnsi="Times New Roman" w:cs="Times New Roman"/>
        </w:rPr>
        <w:t>3</w:t>
      </w:r>
      <w:r w:rsidR="00645F02" w:rsidRPr="00F24EC4">
        <w:rPr>
          <w:rFonts w:ascii="Times New Roman" w:hAnsi="Times New Roman" w:cs="Times New Roman"/>
        </w:rPr>
        <w:t xml:space="preserve"> metais </w:t>
      </w:r>
      <w:r w:rsidRPr="00F24EC4">
        <w:rPr>
          <w:rFonts w:ascii="Times New Roman" w:hAnsi="Times New Roman" w:cs="Times New Roman"/>
        </w:rPr>
        <w:t>Senųjų kaimo tradicijų kultūros centras įgyvendino visas plano priemones:</w:t>
      </w:r>
      <w:r w:rsidRPr="00F24EC4">
        <w:rPr>
          <w:rFonts w:ascii="Times New Roman" w:hAnsi="Times New Roman" w:cs="Times New Roman"/>
          <w:color w:val="000000"/>
        </w:rPr>
        <w:t xml:space="preserve"> Katyčiuose suorganizuota 12 renginių ir priemonių, Vainute 32 renginiai, iš jų 5 parodos, 3 edukacijos ir 1 mugė.</w:t>
      </w:r>
    </w:p>
    <w:p w14:paraId="5A4BB4CB" w14:textId="1BCF1A13" w:rsidR="00B71AB3" w:rsidRDefault="00645F02" w:rsidP="00F24EC4">
      <w:pPr>
        <w:pStyle w:val="Betarp"/>
        <w:ind w:leftChars="0" w:left="1" w:firstLineChars="0" w:firstLine="566"/>
        <w:jc w:val="both"/>
        <w:rPr>
          <w:color w:val="000000"/>
        </w:rPr>
      </w:pPr>
      <w:r>
        <w:t>Kultūros centras įgyvendindamas Šilutės rajono savivaldybės kultūros plėtros ir paveldo puoselėjimo programą vykdo šias priemones:</w:t>
      </w:r>
      <w:r w:rsidR="00F24EC4">
        <w:t xml:space="preserve"> s</w:t>
      </w:r>
      <w:r>
        <w:t>trategini</w:t>
      </w:r>
      <w:r w:rsidR="00F24EC4">
        <w:t>us</w:t>
      </w:r>
      <w:r>
        <w:t xml:space="preserve"> rengini</w:t>
      </w:r>
      <w:r w:rsidR="00F24EC4">
        <w:t>us, m</w:t>
      </w:r>
      <w:r>
        <w:t>ėgėjų meno kolektyvų veikla, naujų programų pristatymas</w:t>
      </w:r>
      <w:r w:rsidR="00F24EC4">
        <w:t xml:space="preserve"> bei e</w:t>
      </w:r>
      <w:r w:rsidR="00D72899">
        <w:t>tninės kultūros plėtr</w:t>
      </w:r>
      <w:r w:rsidR="00F24EC4">
        <w:t>ai skirti renginiai. Įvyko šie</w:t>
      </w:r>
      <w:r>
        <w:t xml:space="preserve"> strategini</w:t>
      </w:r>
      <w:r w:rsidR="008E6FA0">
        <w:t>ai</w:t>
      </w:r>
      <w:r>
        <w:t xml:space="preserve"> rengini</w:t>
      </w:r>
      <w:r w:rsidR="008E6FA0">
        <w:t>ai</w:t>
      </w:r>
      <w:r>
        <w:t xml:space="preserve">: </w:t>
      </w:r>
      <w:r w:rsidR="008E6FA0" w:rsidRPr="008E6FA0">
        <w:t>Laisvės gynėjų diena</w:t>
      </w:r>
      <w:r w:rsidR="008E6FA0">
        <w:t xml:space="preserve">, </w:t>
      </w:r>
      <w:r w:rsidR="008E6FA0" w:rsidRPr="008E6FA0">
        <w:t>Valstybės atkūrimo diena</w:t>
      </w:r>
      <w:r w:rsidR="008E6FA0">
        <w:t xml:space="preserve">, </w:t>
      </w:r>
      <w:r w:rsidR="008E6FA0" w:rsidRPr="008E6FA0">
        <w:t>Nepriklausomybės atkūrimo diena</w:t>
      </w:r>
      <w:r w:rsidR="008E6FA0">
        <w:t xml:space="preserve">, </w:t>
      </w:r>
      <w:r w:rsidR="008E6FA0" w:rsidRPr="008E6FA0">
        <w:t>Vainuto seniūnijos bendruomenių renginys</w:t>
      </w:r>
      <w:r w:rsidR="00F8777E">
        <w:t xml:space="preserve">, </w:t>
      </w:r>
      <w:r w:rsidR="00F8777E" w:rsidRPr="00F8777E">
        <w:t>Katyčių seniūnijos bendruomenių renginys</w:t>
      </w:r>
      <w:r w:rsidR="00F8777E">
        <w:t xml:space="preserve">, </w:t>
      </w:r>
      <w:r w:rsidR="00F8777E" w:rsidRPr="00F8777E">
        <w:t>Valstybės diena</w:t>
      </w:r>
      <w:r w:rsidR="00F24EC4">
        <w:t xml:space="preserve"> Katyčiuose ir Vainute. </w:t>
      </w:r>
    </w:p>
    <w:p w14:paraId="4292BBFF" w14:textId="4A85F85F" w:rsidR="00026D8B" w:rsidRDefault="00D72899" w:rsidP="009C2C71">
      <w:pPr>
        <w:ind w:leftChars="0" w:left="0" w:firstLineChars="0" w:firstLine="0"/>
        <w:jc w:val="both"/>
        <w:rPr>
          <w:rFonts w:eastAsia="Calibri"/>
          <w:position w:val="0"/>
        </w:rPr>
      </w:pPr>
      <w:r>
        <w:rPr>
          <w:rFonts w:eastAsia="Calibri"/>
          <w:position w:val="0"/>
        </w:rPr>
        <w:t xml:space="preserve"> </w:t>
      </w:r>
      <w:r w:rsidR="00F24EC4">
        <w:rPr>
          <w:rFonts w:eastAsia="Calibri"/>
          <w:position w:val="0"/>
        </w:rPr>
        <w:t xml:space="preserve">        Įgyvendinant </w:t>
      </w:r>
      <w:r w:rsidRPr="00CA4790">
        <w:rPr>
          <w:rFonts w:eastAsia="Calibri"/>
          <w:position w:val="0"/>
        </w:rPr>
        <w:t>Šilutės rajono etninės kultūros plėtros 2022-2024 metų priemonių plan</w:t>
      </w:r>
      <w:r w:rsidR="00F24EC4">
        <w:rPr>
          <w:rFonts w:eastAsia="Calibri"/>
          <w:position w:val="0"/>
        </w:rPr>
        <w:t xml:space="preserve">ą suorganizuota </w:t>
      </w:r>
      <w:r>
        <w:rPr>
          <w:rFonts w:eastAsia="Calibri"/>
          <w:position w:val="0"/>
        </w:rPr>
        <w:t xml:space="preserve"> </w:t>
      </w:r>
      <w:r w:rsidR="00F24EC4">
        <w:rPr>
          <w:rFonts w:eastAsia="Calibri"/>
          <w:position w:val="0"/>
        </w:rPr>
        <w:t>f</w:t>
      </w:r>
      <w:r w:rsidR="00F24EC4" w:rsidRPr="0003367B">
        <w:rPr>
          <w:rFonts w:eastAsia="Calibri"/>
          <w:position w:val="0"/>
        </w:rPr>
        <w:t>olkloro kolektyvų šventė „Kai sueina kaimynai“</w:t>
      </w:r>
      <w:r w:rsidR="00F24EC4">
        <w:rPr>
          <w:rFonts w:eastAsia="Calibri"/>
          <w:position w:val="0"/>
        </w:rPr>
        <w:t xml:space="preserve">, </w:t>
      </w:r>
      <w:r w:rsidR="00F24EC4" w:rsidRPr="0003367B">
        <w:rPr>
          <w:rFonts w:eastAsia="Calibri"/>
          <w:position w:val="0"/>
        </w:rPr>
        <w:t xml:space="preserve"> </w:t>
      </w:r>
      <w:r w:rsidR="00F24EC4">
        <w:rPr>
          <w:rFonts w:eastAsia="Calibri"/>
          <w:position w:val="0"/>
        </w:rPr>
        <w:t>t</w:t>
      </w:r>
      <w:r w:rsidR="00F24EC4" w:rsidRPr="0003367B">
        <w:rPr>
          <w:rFonts w:eastAsia="Calibri"/>
          <w:position w:val="0"/>
        </w:rPr>
        <w:t>autosakos renginys „Pažinsi tautosaką- atrasi save“</w:t>
      </w:r>
      <w:r w:rsidR="00F24EC4">
        <w:rPr>
          <w:rFonts w:eastAsia="Calibri"/>
          <w:position w:val="0"/>
        </w:rPr>
        <w:t xml:space="preserve">. </w:t>
      </w:r>
      <w:r w:rsidR="00F24EC4">
        <w:rPr>
          <w:color w:val="212529"/>
          <w:shd w:val="clear" w:color="auto" w:fill="FFFFFF"/>
        </w:rPr>
        <w:t>Vainuto folkloro kolektyvas „Vainuta“</w:t>
      </w:r>
      <w:r w:rsidR="005368FD">
        <w:rPr>
          <w:color w:val="212529"/>
          <w:shd w:val="clear" w:color="auto" w:fill="FFFFFF"/>
        </w:rPr>
        <w:t xml:space="preserve"> (vadovė Jolanta Majuvienė)</w:t>
      </w:r>
      <w:r w:rsidR="00F24EC4">
        <w:rPr>
          <w:color w:val="212529"/>
          <w:shd w:val="clear" w:color="auto" w:fill="FFFFFF"/>
        </w:rPr>
        <w:t xml:space="preserve"> surengė 19 planuotų ir 13 neplanuotų pasirodymų, </w:t>
      </w:r>
      <w:r w:rsidR="009C2C71">
        <w:rPr>
          <w:color w:val="212529"/>
          <w:shd w:val="clear" w:color="auto" w:fill="FFFFFF"/>
        </w:rPr>
        <w:t xml:space="preserve">Šilutės rajone ir už jo ribų. Pasirodymų metu parodytos teminės programos </w:t>
      </w:r>
      <w:r w:rsidR="009C2C71">
        <w:t xml:space="preserve">„Plaukia dainos per giružę“, „Išdainūta sūri istuoriji“, </w:t>
      </w:r>
      <w:r w:rsidR="009C2C71">
        <w:rPr>
          <w:color w:val="212529"/>
          <w:shd w:val="clear" w:color="auto" w:fill="FFFFFF"/>
        </w:rPr>
        <w:t>p</w:t>
      </w:r>
      <w:r w:rsidR="00F24EC4">
        <w:rPr>
          <w:color w:val="212529"/>
          <w:shd w:val="clear" w:color="auto" w:fill="FFFFFF"/>
        </w:rPr>
        <w:t xml:space="preserve">arengė </w:t>
      </w:r>
      <w:r w:rsidR="00F24EC4">
        <w:rPr>
          <w:color w:val="00000A"/>
          <w:shd w:val="clear" w:color="auto" w:fill="FFFFFF"/>
        </w:rPr>
        <w:t>e</w:t>
      </w:r>
      <w:r w:rsidR="00F24EC4">
        <w:rPr>
          <w:color w:val="212529"/>
          <w:shd w:val="clear" w:color="auto" w:fill="FFFFFF"/>
        </w:rPr>
        <w:t xml:space="preserve">dukacinę programą </w:t>
      </w:r>
      <w:r w:rsidR="00F24EC4" w:rsidRPr="00B71AB3">
        <w:rPr>
          <w:color w:val="212529"/>
          <w:shd w:val="clear" w:color="auto" w:fill="FFFFFF"/>
        </w:rPr>
        <w:t>„Išausta tapatybė“</w:t>
      </w:r>
      <w:r w:rsidR="00F24EC4">
        <w:rPr>
          <w:color w:val="212529"/>
          <w:shd w:val="clear" w:color="auto" w:fill="FFFFFF"/>
        </w:rPr>
        <w:t xml:space="preserve">. Kolektyvas jungia 16 folkloro entuziastų. </w:t>
      </w:r>
    </w:p>
    <w:p w14:paraId="1243059F" w14:textId="48F41DCC" w:rsidR="00026D8B" w:rsidRDefault="00910D18" w:rsidP="00910D18">
      <w:pPr>
        <w:ind w:leftChars="0" w:left="0" w:firstLineChars="0" w:firstLine="0"/>
        <w:jc w:val="both"/>
        <w:rPr>
          <w:rFonts w:eastAsia="Calibri"/>
          <w:position w:val="0"/>
        </w:rPr>
      </w:pPr>
      <w:r>
        <w:rPr>
          <w:rFonts w:eastAsia="Calibri"/>
          <w:position w:val="0"/>
        </w:rPr>
        <w:t xml:space="preserve">          </w:t>
      </w:r>
      <w:r w:rsidR="009C2C71">
        <w:rPr>
          <w:rFonts w:eastAsia="Calibri"/>
          <w:position w:val="0"/>
        </w:rPr>
        <w:t>Vainuto seniūnijoje 2023 m. susikūrė</w:t>
      </w:r>
      <w:r w:rsidR="00B85BEC">
        <w:rPr>
          <w:rFonts w:eastAsia="Calibri"/>
          <w:position w:val="0"/>
        </w:rPr>
        <w:t xml:space="preserve"> ir veiklą vykdė du </w:t>
      </w:r>
      <w:r w:rsidR="009C2C71">
        <w:rPr>
          <w:rFonts w:eastAsia="Calibri"/>
          <w:position w:val="0"/>
        </w:rPr>
        <w:t xml:space="preserve">nauji </w:t>
      </w:r>
      <w:r w:rsidR="00B85BEC">
        <w:rPr>
          <w:rFonts w:eastAsia="Calibri"/>
          <w:position w:val="0"/>
        </w:rPr>
        <w:t>mėgėjų meno kolektyvai: mėgėjų teatras „Čemodans“ (vadovė Justina Giedraitytė) ir Vainuto mišrus choras (vadovė Rita Kundrotaitė).</w:t>
      </w:r>
    </w:p>
    <w:p w14:paraId="0E1E14C6" w14:textId="354C53E3" w:rsidR="009C2C71" w:rsidRDefault="009C2C71" w:rsidP="00910D18">
      <w:pPr>
        <w:ind w:leftChars="0" w:left="0" w:firstLineChars="0" w:firstLine="0"/>
        <w:jc w:val="both"/>
        <w:rPr>
          <w:rFonts w:eastAsia="Calibri"/>
          <w:position w:val="0"/>
        </w:rPr>
      </w:pPr>
      <w:r>
        <w:rPr>
          <w:rFonts w:eastAsia="Calibri"/>
          <w:position w:val="0"/>
        </w:rPr>
        <w:t xml:space="preserve">           Teatro kolektyvas pasirodė 10</w:t>
      </w:r>
      <w:r w:rsidR="000B477C">
        <w:rPr>
          <w:rFonts w:eastAsia="Calibri"/>
          <w:position w:val="0"/>
        </w:rPr>
        <w:t>-yje</w:t>
      </w:r>
      <w:r>
        <w:rPr>
          <w:rFonts w:eastAsia="Calibri"/>
          <w:position w:val="0"/>
        </w:rPr>
        <w:t xml:space="preserve"> renginių. </w:t>
      </w:r>
    </w:p>
    <w:p w14:paraId="52C885EA" w14:textId="77777777" w:rsidR="009C2C71" w:rsidRDefault="009C2C71" w:rsidP="002E31E5">
      <w:pPr>
        <w:pStyle w:val="Standard"/>
        <w:spacing w:line="276" w:lineRule="auto"/>
        <w:jc w:val="center"/>
        <w:rPr>
          <w:rFonts w:ascii="Times New Roman" w:hAnsi="Times New Roman"/>
          <w:b/>
          <w:bCs/>
          <w:color w:val="000000"/>
        </w:rPr>
      </w:pPr>
    </w:p>
    <w:p w14:paraId="6E369E98" w14:textId="5D24406D" w:rsidR="0067424F" w:rsidRDefault="009C2C71" w:rsidP="002E31E5">
      <w:pPr>
        <w:pStyle w:val="Standard"/>
        <w:spacing w:line="276" w:lineRule="auto"/>
        <w:jc w:val="center"/>
        <w:rPr>
          <w:rFonts w:ascii="Times New Roman" w:hAnsi="Times New Roman"/>
          <w:b/>
          <w:bCs/>
          <w:color w:val="000000"/>
        </w:rPr>
      </w:pPr>
      <w:r>
        <w:rPr>
          <w:rFonts w:ascii="Times New Roman" w:hAnsi="Times New Roman"/>
          <w:b/>
          <w:bCs/>
          <w:color w:val="000000"/>
        </w:rPr>
        <w:t>4</w:t>
      </w:r>
      <w:r w:rsidR="0067424F">
        <w:rPr>
          <w:rFonts w:ascii="Times New Roman" w:hAnsi="Times New Roman"/>
          <w:b/>
          <w:bCs/>
          <w:color w:val="000000"/>
        </w:rPr>
        <w:t xml:space="preserve">. </w:t>
      </w:r>
      <w:r w:rsidR="00026D8B">
        <w:rPr>
          <w:rFonts w:ascii="Times New Roman" w:hAnsi="Times New Roman"/>
          <w:b/>
          <w:bCs/>
          <w:color w:val="000000"/>
        </w:rPr>
        <w:t>BENDRADARBIAVIMAS IR PARTNERYSTĖ</w:t>
      </w:r>
    </w:p>
    <w:p w14:paraId="406F203C" w14:textId="77777777" w:rsidR="0067424F" w:rsidRDefault="0067424F" w:rsidP="0067424F">
      <w:pPr>
        <w:pStyle w:val="Standard"/>
        <w:spacing w:line="276" w:lineRule="auto"/>
        <w:ind w:firstLine="720"/>
        <w:jc w:val="center"/>
        <w:rPr>
          <w:rFonts w:ascii="Times New Roman" w:hAnsi="Times New Roman"/>
          <w:b/>
          <w:bCs/>
          <w:color w:val="000000"/>
        </w:rPr>
      </w:pPr>
    </w:p>
    <w:p w14:paraId="30D605C9" w14:textId="4DB64A0C" w:rsidR="00642017" w:rsidRDefault="0067424F" w:rsidP="0011556E">
      <w:pPr>
        <w:pStyle w:val="Standard"/>
        <w:spacing w:line="276" w:lineRule="auto"/>
        <w:jc w:val="both"/>
        <w:rPr>
          <w:rFonts w:ascii="Times New Roman" w:hAnsi="Times New Roman"/>
          <w:color w:val="000000"/>
        </w:rPr>
      </w:pPr>
      <w:r>
        <w:rPr>
          <w:rFonts w:ascii="Times New Roman" w:hAnsi="Times New Roman"/>
          <w:color w:val="000000"/>
        </w:rPr>
        <w:t xml:space="preserve">         Vykdydam</w:t>
      </w:r>
      <w:r w:rsidR="009C2C71">
        <w:rPr>
          <w:rFonts w:ascii="Times New Roman" w:hAnsi="Times New Roman"/>
          <w:color w:val="000000"/>
        </w:rPr>
        <w:t>as</w:t>
      </w:r>
      <w:r>
        <w:rPr>
          <w:rFonts w:ascii="Times New Roman" w:hAnsi="Times New Roman"/>
          <w:color w:val="000000"/>
        </w:rPr>
        <w:t xml:space="preserve"> kultūrinę veiklą </w:t>
      </w:r>
      <w:r w:rsidR="000720FC">
        <w:rPr>
          <w:rFonts w:ascii="Times New Roman" w:hAnsi="Times New Roman"/>
          <w:color w:val="000000"/>
        </w:rPr>
        <w:t>Senųjų kaimo tradicijų k</w:t>
      </w:r>
      <w:r>
        <w:rPr>
          <w:rFonts w:ascii="Times New Roman" w:hAnsi="Times New Roman"/>
          <w:color w:val="000000"/>
        </w:rPr>
        <w:t>ultūros centras bendradarbiauja su</w:t>
      </w:r>
      <w:r w:rsidR="000720FC">
        <w:rPr>
          <w:rFonts w:ascii="Times New Roman" w:hAnsi="Times New Roman"/>
          <w:color w:val="000000"/>
        </w:rPr>
        <w:t xml:space="preserve"> Vainuto seniūnijos Balčių, Bikavėnų, Gorainių</w:t>
      </w:r>
      <w:r>
        <w:rPr>
          <w:rFonts w:ascii="Times New Roman" w:hAnsi="Times New Roman"/>
          <w:color w:val="000000"/>
        </w:rPr>
        <w:t xml:space="preserve"> </w:t>
      </w:r>
      <w:r w:rsidR="000720FC">
        <w:rPr>
          <w:rFonts w:ascii="Times New Roman" w:hAnsi="Times New Roman"/>
          <w:color w:val="000000"/>
        </w:rPr>
        <w:t>ir Vainuto</w:t>
      </w:r>
      <w:r w:rsidR="000720FC" w:rsidRPr="000720FC">
        <w:rPr>
          <w:rFonts w:ascii="Times New Roman" w:hAnsi="Times New Roman"/>
          <w:color w:val="000000"/>
        </w:rPr>
        <w:t xml:space="preserve"> </w:t>
      </w:r>
      <w:r w:rsidR="000720FC">
        <w:rPr>
          <w:rFonts w:ascii="Times New Roman" w:hAnsi="Times New Roman"/>
          <w:color w:val="000000"/>
        </w:rPr>
        <w:t xml:space="preserve">bendruomenėmis, </w:t>
      </w:r>
      <w:r w:rsidR="009C2C71">
        <w:rPr>
          <w:rFonts w:ascii="Times New Roman" w:hAnsi="Times New Roman"/>
          <w:color w:val="000000"/>
        </w:rPr>
        <w:t xml:space="preserve">kitomis </w:t>
      </w:r>
      <w:r w:rsidR="000720FC">
        <w:rPr>
          <w:rFonts w:ascii="Times New Roman" w:hAnsi="Times New Roman"/>
          <w:color w:val="000000"/>
        </w:rPr>
        <w:t>nevyriausybinėmis organizacijomis. Glaud</w:t>
      </w:r>
      <w:r w:rsidR="009C2C71">
        <w:rPr>
          <w:rFonts w:ascii="Times New Roman" w:hAnsi="Times New Roman"/>
          <w:color w:val="000000"/>
        </w:rPr>
        <w:t>žius organizacinius</w:t>
      </w:r>
      <w:r w:rsidR="004D76E8">
        <w:rPr>
          <w:rFonts w:ascii="Times New Roman" w:hAnsi="Times New Roman"/>
          <w:color w:val="000000"/>
        </w:rPr>
        <w:t>, kultūrinius</w:t>
      </w:r>
      <w:r w:rsidR="000720FC">
        <w:rPr>
          <w:rFonts w:ascii="Times New Roman" w:hAnsi="Times New Roman"/>
          <w:color w:val="000000"/>
        </w:rPr>
        <w:t xml:space="preserve">  ryš</w:t>
      </w:r>
      <w:r w:rsidR="009C2C71">
        <w:rPr>
          <w:rFonts w:ascii="Times New Roman" w:hAnsi="Times New Roman"/>
          <w:color w:val="000000"/>
        </w:rPr>
        <w:t xml:space="preserve">ius </w:t>
      </w:r>
      <w:r w:rsidR="004D76E8">
        <w:rPr>
          <w:rFonts w:ascii="Times New Roman" w:hAnsi="Times New Roman"/>
          <w:color w:val="000000"/>
        </w:rPr>
        <w:t xml:space="preserve">centras </w:t>
      </w:r>
      <w:r w:rsidR="009C2C71">
        <w:rPr>
          <w:rFonts w:ascii="Times New Roman" w:hAnsi="Times New Roman"/>
          <w:color w:val="000000"/>
        </w:rPr>
        <w:t>palaiko</w:t>
      </w:r>
      <w:r w:rsidR="000720FC">
        <w:rPr>
          <w:rFonts w:ascii="Times New Roman" w:hAnsi="Times New Roman"/>
          <w:color w:val="000000"/>
        </w:rPr>
        <w:t xml:space="preserve"> su </w:t>
      </w:r>
      <w:r w:rsidR="004D76E8">
        <w:rPr>
          <w:rFonts w:ascii="Times New Roman" w:hAnsi="Times New Roman"/>
          <w:color w:val="000000"/>
        </w:rPr>
        <w:t xml:space="preserve">partneriais </w:t>
      </w:r>
      <w:r w:rsidR="004D76E8">
        <w:rPr>
          <w:rFonts w:ascii="Times New Roman" w:hAnsi="Times New Roman"/>
          <w:shd w:val="clear" w:color="auto" w:fill="FFFFFF"/>
        </w:rPr>
        <w:t>–</w:t>
      </w:r>
      <w:r w:rsidR="004D76E8">
        <w:rPr>
          <w:rFonts w:ascii="Times New Roman" w:hAnsi="Times New Roman"/>
          <w:color w:val="000000"/>
        </w:rPr>
        <w:t xml:space="preserve"> </w:t>
      </w:r>
      <w:r w:rsidR="000720FC">
        <w:rPr>
          <w:rFonts w:ascii="Times New Roman" w:hAnsi="Times New Roman"/>
          <w:color w:val="000000"/>
        </w:rPr>
        <w:t>Vainuto, Katyčių bibliotekų filialais, jaunimo klubu „Saulėteki</w:t>
      </w:r>
      <w:r w:rsidR="004D76E8">
        <w:rPr>
          <w:rFonts w:ascii="Times New Roman" w:hAnsi="Times New Roman"/>
          <w:color w:val="000000"/>
        </w:rPr>
        <w:t>s</w:t>
      </w:r>
      <w:r w:rsidR="000720FC">
        <w:rPr>
          <w:rFonts w:ascii="Times New Roman" w:hAnsi="Times New Roman"/>
          <w:color w:val="000000"/>
        </w:rPr>
        <w:t xml:space="preserve">“, Vainuto gimnazija. </w:t>
      </w:r>
      <w:r w:rsidR="004D76E8">
        <w:rPr>
          <w:rFonts w:ascii="Times New Roman" w:hAnsi="Times New Roman"/>
          <w:color w:val="000000"/>
        </w:rPr>
        <w:t>B</w:t>
      </w:r>
      <w:r w:rsidR="000720FC">
        <w:rPr>
          <w:rFonts w:ascii="Times New Roman" w:hAnsi="Times New Roman"/>
          <w:color w:val="000000"/>
        </w:rPr>
        <w:t>endradarbiauja</w:t>
      </w:r>
      <w:r w:rsidR="004D76E8">
        <w:rPr>
          <w:rFonts w:ascii="Times New Roman" w:hAnsi="Times New Roman"/>
          <w:color w:val="000000"/>
        </w:rPr>
        <w:t>ma</w:t>
      </w:r>
      <w:r w:rsidR="000720FC">
        <w:rPr>
          <w:rFonts w:ascii="Times New Roman" w:hAnsi="Times New Roman"/>
          <w:color w:val="000000"/>
        </w:rPr>
        <w:t xml:space="preserve"> su Katyčių seniūnijos Stubrių, Katyčių bendruomenėmis bei nevyriausybinėmis organizacijo</w:t>
      </w:r>
      <w:r w:rsidR="004D76E8">
        <w:rPr>
          <w:rFonts w:ascii="Times New Roman" w:hAnsi="Times New Roman"/>
          <w:color w:val="000000"/>
        </w:rPr>
        <w:t>mi</w:t>
      </w:r>
      <w:r w:rsidR="000720FC">
        <w:rPr>
          <w:rFonts w:ascii="Times New Roman" w:hAnsi="Times New Roman"/>
          <w:color w:val="000000"/>
        </w:rPr>
        <w:t xml:space="preserve">s. </w:t>
      </w:r>
      <w:r w:rsidR="004D76E8">
        <w:rPr>
          <w:rFonts w:ascii="Times New Roman" w:hAnsi="Times New Roman"/>
          <w:color w:val="000000"/>
        </w:rPr>
        <w:t>2023 m. p</w:t>
      </w:r>
      <w:r>
        <w:rPr>
          <w:rFonts w:ascii="Times New Roman" w:hAnsi="Times New Roman"/>
          <w:color w:val="000000"/>
        </w:rPr>
        <w:t xml:space="preserve">asirašyta bendradarbiavimo sutartis su </w:t>
      </w:r>
      <w:r w:rsidR="0011556E">
        <w:rPr>
          <w:rFonts w:ascii="Times New Roman" w:hAnsi="Times New Roman"/>
          <w:color w:val="000000"/>
        </w:rPr>
        <w:t>Vainuto gimnazija.</w:t>
      </w:r>
    </w:p>
    <w:p w14:paraId="1DA8C4EB" w14:textId="77777777" w:rsidR="0015516F" w:rsidRPr="0015516F" w:rsidRDefault="0015516F" w:rsidP="0015516F">
      <w:pPr>
        <w:autoSpaceDN w:val="0"/>
        <w:spacing w:line="276" w:lineRule="auto"/>
        <w:ind w:leftChars="0" w:left="0" w:firstLineChars="0" w:firstLine="0"/>
        <w:textDirection w:val="lrTb"/>
        <w:textAlignment w:val="baseline"/>
        <w:outlineLvl w:val="9"/>
        <w:rPr>
          <w:rFonts w:eastAsia="NSimSun" w:cs="Arial"/>
          <w:color w:val="000000"/>
          <w:kern w:val="3"/>
          <w:position w:val="0"/>
          <w:lang w:eastAsia="zh-CN" w:bidi="hi-IN"/>
        </w:rPr>
      </w:pPr>
    </w:p>
    <w:p w14:paraId="6E972E21" w14:textId="77777777" w:rsidR="00CF2723" w:rsidRDefault="00026D8B" w:rsidP="00CF2723">
      <w:pPr>
        <w:pStyle w:val="Standard"/>
        <w:spacing w:line="276" w:lineRule="auto"/>
        <w:ind w:firstLine="720"/>
        <w:jc w:val="center"/>
        <w:rPr>
          <w:rFonts w:ascii="Times New Roman" w:hAnsi="Times New Roman"/>
        </w:rPr>
      </w:pPr>
      <w:r>
        <w:rPr>
          <w:rFonts w:ascii="Times New Roman" w:hAnsi="Times New Roman"/>
          <w:b/>
          <w:bCs/>
          <w:color w:val="000000"/>
        </w:rPr>
        <w:t>5</w:t>
      </w:r>
      <w:r w:rsidR="00CF2723">
        <w:rPr>
          <w:rFonts w:ascii="Times New Roman" w:hAnsi="Times New Roman"/>
          <w:b/>
          <w:bCs/>
          <w:color w:val="000000"/>
        </w:rPr>
        <w:t>. KVALIFIKACIJOS KĖLIMAS</w:t>
      </w:r>
    </w:p>
    <w:p w14:paraId="38D1A21F" w14:textId="77777777" w:rsidR="00CF2723" w:rsidRPr="00CF2723" w:rsidRDefault="00CF2723" w:rsidP="00CF2723">
      <w:pPr>
        <w:pStyle w:val="Standard"/>
        <w:spacing w:line="276" w:lineRule="auto"/>
        <w:ind w:firstLine="720"/>
        <w:rPr>
          <w:rFonts w:ascii="Times New Roman" w:hAnsi="Times New Roman"/>
          <w:b/>
          <w:bCs/>
          <w:color w:val="000000"/>
          <w:shd w:val="clear" w:color="auto" w:fill="FFFFFF"/>
          <w:lang w:eastAsia="en-US"/>
        </w:rPr>
      </w:pPr>
    </w:p>
    <w:p w14:paraId="665C67A3" w14:textId="2C505646" w:rsidR="00CF2723" w:rsidRDefault="00CF2723" w:rsidP="004D76E8">
      <w:pPr>
        <w:pStyle w:val="Standard"/>
        <w:spacing w:line="276" w:lineRule="auto"/>
        <w:ind w:right="34"/>
        <w:jc w:val="both"/>
      </w:pPr>
      <w:r w:rsidRPr="00CF2723">
        <w:rPr>
          <w:rFonts w:ascii="Times New Roman" w:hAnsi="Times New Roman"/>
          <w:shd w:val="clear" w:color="auto" w:fill="FFFFFF"/>
        </w:rPr>
        <w:t xml:space="preserve">            Kultūros darbuotojai kėlė kvalifikaciją šiuose seminaruose:</w:t>
      </w:r>
      <w:r w:rsidR="00B85BEC">
        <w:rPr>
          <w:rFonts w:ascii="Times New Roman" w:hAnsi="Times New Roman"/>
          <w:shd w:val="clear" w:color="auto" w:fill="FFFFFF"/>
        </w:rPr>
        <w:t xml:space="preserve"> </w:t>
      </w:r>
      <w:r w:rsidR="004D76E8">
        <w:rPr>
          <w:rFonts w:ascii="Times New Roman" w:hAnsi="Times New Roman"/>
          <w:shd w:val="clear" w:color="auto" w:fill="FFFFFF"/>
        </w:rPr>
        <w:t xml:space="preserve">seminare, skirtame </w:t>
      </w:r>
      <w:r w:rsidR="00B85BEC">
        <w:rPr>
          <w:rFonts w:ascii="Times New Roman" w:hAnsi="Times New Roman"/>
          <w:shd w:val="clear" w:color="auto" w:fill="FFFFFF"/>
        </w:rPr>
        <w:t>Dainų šventės folkloro dienai „Rasi rasoj rasi“ pasireng</w:t>
      </w:r>
      <w:r w:rsidR="004D76E8">
        <w:rPr>
          <w:rFonts w:ascii="Times New Roman" w:hAnsi="Times New Roman"/>
          <w:shd w:val="clear" w:color="auto" w:fill="FFFFFF"/>
        </w:rPr>
        <w:t xml:space="preserve">ti, </w:t>
      </w:r>
      <w:r w:rsidR="00B85BEC">
        <w:rPr>
          <w:rFonts w:ascii="Times New Roman" w:hAnsi="Times New Roman"/>
          <w:shd w:val="clear" w:color="auto" w:fill="FFFFFF"/>
        </w:rPr>
        <w:t>mokym</w:t>
      </w:r>
      <w:r w:rsidR="004D76E8">
        <w:rPr>
          <w:rFonts w:ascii="Times New Roman" w:hAnsi="Times New Roman"/>
          <w:shd w:val="clear" w:color="auto" w:fill="FFFFFF"/>
        </w:rPr>
        <w:t>uose</w:t>
      </w:r>
      <w:r w:rsidR="00B85BEC">
        <w:rPr>
          <w:rFonts w:ascii="Times New Roman" w:hAnsi="Times New Roman"/>
          <w:shd w:val="clear" w:color="auto" w:fill="FFFFFF"/>
        </w:rPr>
        <w:t xml:space="preserve"> „Kultūros komunikacija ir auditorijų plėtra“</w:t>
      </w:r>
      <w:r w:rsidR="004D76E8">
        <w:rPr>
          <w:rFonts w:ascii="Times New Roman" w:hAnsi="Times New Roman"/>
          <w:shd w:val="clear" w:color="auto" w:fill="FFFFFF"/>
        </w:rPr>
        <w:t>, vienas specialistas išklausė p</w:t>
      </w:r>
      <w:r w:rsidR="00B85BEC">
        <w:rPr>
          <w:rFonts w:ascii="Times New Roman" w:hAnsi="Times New Roman"/>
          <w:shd w:val="clear" w:color="auto" w:fill="FFFFFF"/>
        </w:rPr>
        <w:t xml:space="preserve">edagoginių-psichologinių žinių kurso (valstybinis kodas 465) programą ir įgijo bazinių pedagoginių-psichologinių žinių apie pedagogikos ir </w:t>
      </w:r>
      <w:r w:rsidR="00B85BEC">
        <w:rPr>
          <w:rFonts w:ascii="Times New Roman" w:hAnsi="Times New Roman"/>
          <w:shd w:val="clear" w:color="auto" w:fill="FFFFFF"/>
        </w:rPr>
        <w:lastRenderedPageBreak/>
        <w:t>psichologijos mokslo žinių pritaikymo pedagoginėje praktikoje galimybes</w:t>
      </w:r>
      <w:r w:rsidR="004D76E8">
        <w:rPr>
          <w:rFonts w:ascii="Times New Roman" w:hAnsi="Times New Roman"/>
          <w:shd w:val="clear" w:color="auto" w:fill="FFFFFF"/>
        </w:rPr>
        <w:t xml:space="preserve">, dalyvavo </w:t>
      </w:r>
      <w:r w:rsidR="009B112F">
        <w:rPr>
          <w:rFonts w:ascii="Times New Roman" w:hAnsi="Times New Roman"/>
          <w:shd w:val="clear" w:color="auto" w:fill="FFFFFF"/>
        </w:rPr>
        <w:t xml:space="preserve">seminare, kuriame suteiktos žinios kaip teisingai pristatomas </w:t>
      </w:r>
      <w:r w:rsidR="00026D8B">
        <w:rPr>
          <w:rFonts w:ascii="Times New Roman" w:hAnsi="Times New Roman"/>
          <w:shd w:val="clear" w:color="auto" w:fill="FFFFFF"/>
        </w:rPr>
        <w:t>Mažosios Lietuvos regiono tautini</w:t>
      </w:r>
      <w:r w:rsidR="009B112F">
        <w:rPr>
          <w:rFonts w:ascii="Times New Roman" w:hAnsi="Times New Roman"/>
          <w:shd w:val="clear" w:color="auto" w:fill="FFFFFF"/>
        </w:rPr>
        <w:t>s</w:t>
      </w:r>
      <w:r w:rsidR="00026D8B">
        <w:rPr>
          <w:rFonts w:ascii="Times New Roman" w:hAnsi="Times New Roman"/>
          <w:shd w:val="clear" w:color="auto" w:fill="FFFFFF"/>
        </w:rPr>
        <w:t xml:space="preserve"> kostium</w:t>
      </w:r>
      <w:r w:rsidR="009B112F">
        <w:rPr>
          <w:rFonts w:ascii="Times New Roman" w:hAnsi="Times New Roman"/>
          <w:shd w:val="clear" w:color="auto" w:fill="FFFFFF"/>
        </w:rPr>
        <w:t>as</w:t>
      </w:r>
      <w:r w:rsidR="004D76E8">
        <w:rPr>
          <w:rFonts w:ascii="Times New Roman" w:hAnsi="Times New Roman"/>
          <w:shd w:val="clear" w:color="auto" w:fill="FFFFFF"/>
        </w:rPr>
        <w:t xml:space="preserve">, </w:t>
      </w:r>
      <w:r w:rsidR="009B112F">
        <w:rPr>
          <w:rFonts w:ascii="Times New Roman" w:hAnsi="Times New Roman"/>
          <w:shd w:val="clear" w:color="auto" w:fill="FFFFFF"/>
        </w:rPr>
        <w:t xml:space="preserve">specialistė dalyvavo </w:t>
      </w:r>
      <w:r w:rsidR="00026D8B">
        <w:rPr>
          <w:rFonts w:ascii="Times New Roman" w:hAnsi="Times New Roman"/>
          <w:shd w:val="clear" w:color="auto" w:fill="FFFFFF"/>
        </w:rPr>
        <w:t>seminar</w:t>
      </w:r>
      <w:r w:rsidR="004D76E8">
        <w:rPr>
          <w:rFonts w:ascii="Times New Roman" w:hAnsi="Times New Roman"/>
          <w:shd w:val="clear" w:color="auto" w:fill="FFFFFF"/>
        </w:rPr>
        <w:t>e</w:t>
      </w:r>
      <w:r w:rsidR="00026D8B">
        <w:rPr>
          <w:rFonts w:ascii="Times New Roman" w:hAnsi="Times New Roman"/>
          <w:shd w:val="clear" w:color="auto" w:fill="FFFFFF"/>
        </w:rPr>
        <w:t xml:space="preserve"> „Viešasis kalbėjimas: teorija ir praktika</w:t>
      </w:r>
      <w:r w:rsidR="00B85BEC">
        <w:rPr>
          <w:rFonts w:ascii="Times New Roman" w:hAnsi="Times New Roman"/>
          <w:shd w:val="clear" w:color="auto" w:fill="FFFFFF"/>
        </w:rPr>
        <w:t>“</w:t>
      </w:r>
      <w:r w:rsidR="009B112F">
        <w:rPr>
          <w:rFonts w:ascii="Times New Roman" w:hAnsi="Times New Roman"/>
          <w:shd w:val="clear" w:color="auto" w:fill="FFFFFF"/>
        </w:rPr>
        <w:t>.</w:t>
      </w:r>
    </w:p>
    <w:p w14:paraId="4FB40C26" w14:textId="6E235A81" w:rsidR="00CF2723" w:rsidRPr="004D76E8" w:rsidRDefault="004D76E8" w:rsidP="004D76E8">
      <w:pPr>
        <w:pStyle w:val="Standard"/>
        <w:spacing w:line="276" w:lineRule="auto"/>
        <w:jc w:val="center"/>
        <w:rPr>
          <w:rFonts w:ascii="Times New Roman" w:hAnsi="Times New Roman"/>
        </w:rPr>
      </w:pPr>
      <w:r w:rsidRPr="004D76E8">
        <w:rPr>
          <w:rFonts w:ascii="Times New Roman" w:hAnsi="Times New Roman"/>
        </w:rPr>
        <w:t>________________________________</w:t>
      </w:r>
    </w:p>
    <w:p w14:paraId="4942E013" w14:textId="77777777" w:rsidR="001F008C" w:rsidRPr="004D76E8" w:rsidRDefault="001F008C" w:rsidP="001F008C">
      <w:pPr>
        <w:pStyle w:val="Standard"/>
        <w:spacing w:line="276" w:lineRule="auto"/>
      </w:pPr>
    </w:p>
    <w:p w14:paraId="259B23AD" w14:textId="77777777" w:rsidR="00CF2723" w:rsidRDefault="00CF2723" w:rsidP="00CF2723">
      <w:pPr>
        <w:tabs>
          <w:tab w:val="left" w:pos="3315"/>
        </w:tabs>
        <w:ind w:left="0" w:hanging="2"/>
      </w:pPr>
    </w:p>
    <w:p w14:paraId="4BB47778" w14:textId="77777777" w:rsidR="001F008C" w:rsidRDefault="001F008C" w:rsidP="001F008C">
      <w:pPr>
        <w:pBdr>
          <w:top w:val="nil"/>
          <w:left w:val="nil"/>
          <w:bottom w:val="nil"/>
          <w:right w:val="nil"/>
          <w:between w:val="nil"/>
        </w:pBdr>
        <w:spacing w:line="276" w:lineRule="auto"/>
        <w:ind w:leftChars="0" w:left="0" w:firstLineChars="0" w:firstLine="0"/>
        <w:jc w:val="both"/>
      </w:pPr>
      <w:r w:rsidRPr="001F008C">
        <w:t xml:space="preserve">Ataskaitą parengė </w:t>
      </w:r>
    </w:p>
    <w:p w14:paraId="65580557" w14:textId="63549568" w:rsidR="001F008C" w:rsidRPr="001F008C" w:rsidRDefault="004D76E8" w:rsidP="001F008C">
      <w:pPr>
        <w:pBdr>
          <w:top w:val="nil"/>
          <w:left w:val="nil"/>
          <w:bottom w:val="nil"/>
          <w:right w:val="nil"/>
          <w:between w:val="nil"/>
        </w:pBdr>
        <w:spacing w:line="276" w:lineRule="auto"/>
        <w:ind w:leftChars="0" w:left="0" w:firstLineChars="0" w:firstLine="0"/>
        <w:jc w:val="both"/>
      </w:pPr>
      <w:r>
        <w:t xml:space="preserve">Laikinai einanti </w:t>
      </w:r>
      <w:r w:rsidR="001F008C" w:rsidRPr="001F008C">
        <w:t>Senųjų kaimo tradicijų kultūros centro direktorė</w:t>
      </w:r>
      <w:r>
        <w:t>s pareigas</w:t>
      </w:r>
      <w:r w:rsidR="001F008C" w:rsidRPr="001F008C">
        <w:t xml:space="preserve">     </w:t>
      </w:r>
      <w:r w:rsidR="001F008C">
        <w:t xml:space="preserve">           </w:t>
      </w:r>
      <w:r w:rsidR="001F008C" w:rsidRPr="001F008C">
        <w:t xml:space="preserve">                             </w:t>
      </w:r>
      <w:r w:rsidR="00A555B3">
        <w:t>Ilona Sakalauskė</w:t>
      </w:r>
    </w:p>
    <w:p w14:paraId="7CD1D722" w14:textId="77777777" w:rsidR="001F008C" w:rsidRDefault="001F008C" w:rsidP="001F008C">
      <w:pPr>
        <w:ind w:left="0" w:hanging="2"/>
      </w:pPr>
    </w:p>
    <w:p w14:paraId="19372F36" w14:textId="77777777" w:rsidR="001F008C" w:rsidRPr="00CF2723" w:rsidRDefault="001F008C" w:rsidP="001F008C">
      <w:pPr>
        <w:ind w:left="0" w:hanging="2"/>
        <w:jc w:val="center"/>
      </w:pPr>
    </w:p>
    <w:sectPr w:rsidR="001F008C" w:rsidRPr="00CF2723" w:rsidSect="00EE5E9C">
      <w:headerReference w:type="default" r:id="rId9"/>
      <w:pgSz w:w="11906" w:h="16838"/>
      <w:pgMar w:top="1134" w:right="849" w:bottom="568"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F755B" w14:textId="77777777" w:rsidR="00EE5E9C" w:rsidRDefault="00EE5E9C" w:rsidP="00D87CE8">
      <w:pPr>
        <w:spacing w:line="240" w:lineRule="auto"/>
        <w:ind w:left="0" w:hanging="2"/>
      </w:pPr>
      <w:r>
        <w:separator/>
      </w:r>
    </w:p>
  </w:endnote>
  <w:endnote w:type="continuationSeparator" w:id="0">
    <w:p w14:paraId="19B1A792" w14:textId="77777777" w:rsidR="00EE5E9C" w:rsidRDefault="00EE5E9C" w:rsidP="00D87C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AE5FB" w14:textId="77777777" w:rsidR="00EE5E9C" w:rsidRDefault="00EE5E9C" w:rsidP="00D87CE8">
      <w:pPr>
        <w:spacing w:line="240" w:lineRule="auto"/>
        <w:ind w:left="0" w:hanging="2"/>
      </w:pPr>
      <w:r>
        <w:separator/>
      </w:r>
    </w:p>
  </w:footnote>
  <w:footnote w:type="continuationSeparator" w:id="0">
    <w:p w14:paraId="19E5D49A" w14:textId="77777777" w:rsidR="00EE5E9C" w:rsidRDefault="00EE5E9C" w:rsidP="00D87CE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E03C6" w14:textId="77777777" w:rsidR="00D87CE8" w:rsidRDefault="00D87CE8">
    <w:pPr>
      <w:pStyle w:val="Antrats"/>
      <w:ind w:left="0" w:hanging="2"/>
      <w:jc w:val="center"/>
    </w:pPr>
    <w:r>
      <w:fldChar w:fldCharType="begin"/>
    </w:r>
    <w:r>
      <w:instrText>PAGE   \* MERGEFORMAT</w:instrText>
    </w:r>
    <w:r>
      <w:fldChar w:fldCharType="separate"/>
    </w:r>
    <w:r w:rsidR="00F6265C">
      <w:rPr>
        <w:noProof/>
      </w:rPr>
      <w:t>2</w:t>
    </w:r>
    <w:r>
      <w:fldChar w:fldCharType="end"/>
    </w:r>
  </w:p>
  <w:p w14:paraId="22D377C2" w14:textId="77777777" w:rsidR="00D87CE8" w:rsidRDefault="00D87CE8">
    <w:pPr>
      <w:pStyle w:val="Antrat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27A4D"/>
    <w:multiLevelType w:val="hybridMultilevel"/>
    <w:tmpl w:val="0D4C8A68"/>
    <w:lvl w:ilvl="0" w:tplc="707823F0">
      <w:start w:val="4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0B288F"/>
    <w:multiLevelType w:val="hybridMultilevel"/>
    <w:tmpl w:val="3C121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E37C89"/>
    <w:multiLevelType w:val="hybridMultilevel"/>
    <w:tmpl w:val="60A04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C441B0"/>
    <w:multiLevelType w:val="hybridMultilevel"/>
    <w:tmpl w:val="D66801D6"/>
    <w:lvl w:ilvl="0" w:tplc="0427000D">
      <w:start w:val="1"/>
      <w:numFmt w:val="bullet"/>
      <w:lvlText w:val=""/>
      <w:lvlJc w:val="left"/>
      <w:pPr>
        <w:ind w:left="1500" w:hanging="360"/>
      </w:pPr>
      <w:rPr>
        <w:rFonts w:ascii="Wingdings" w:hAnsi="Wingding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 w15:restartNumberingAfterBreak="0">
    <w:nsid w:val="404264B7"/>
    <w:multiLevelType w:val="hybridMultilevel"/>
    <w:tmpl w:val="8DC2E404"/>
    <w:lvl w:ilvl="0" w:tplc="9A787186">
      <w:start w:val="1"/>
      <w:numFmt w:val="decimal"/>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5" w15:restartNumberingAfterBreak="0">
    <w:nsid w:val="4F6944E8"/>
    <w:multiLevelType w:val="hybridMultilevel"/>
    <w:tmpl w:val="00A8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480709"/>
    <w:multiLevelType w:val="multilevel"/>
    <w:tmpl w:val="3586D4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95770014">
    <w:abstractNumId w:val="4"/>
  </w:num>
  <w:num w:numId="2" w16cid:durableId="2058503008">
    <w:abstractNumId w:val="1"/>
  </w:num>
  <w:num w:numId="3" w16cid:durableId="1997222957">
    <w:abstractNumId w:val="0"/>
  </w:num>
  <w:num w:numId="4" w16cid:durableId="1830901384">
    <w:abstractNumId w:val="6"/>
  </w:num>
  <w:num w:numId="5" w16cid:durableId="1620606066">
    <w:abstractNumId w:val="3"/>
  </w:num>
  <w:num w:numId="6" w16cid:durableId="1724327167">
    <w:abstractNumId w:val="2"/>
  </w:num>
  <w:num w:numId="7" w16cid:durableId="2032802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E8"/>
    <w:rsid w:val="000118BB"/>
    <w:rsid w:val="0001669C"/>
    <w:rsid w:val="00026D8B"/>
    <w:rsid w:val="0003367B"/>
    <w:rsid w:val="000467DC"/>
    <w:rsid w:val="00050F4A"/>
    <w:rsid w:val="000720FC"/>
    <w:rsid w:val="000B477C"/>
    <w:rsid w:val="000C1A0E"/>
    <w:rsid w:val="000C6949"/>
    <w:rsid w:val="000F5845"/>
    <w:rsid w:val="0011556E"/>
    <w:rsid w:val="00117DA3"/>
    <w:rsid w:val="00125FB6"/>
    <w:rsid w:val="0015516F"/>
    <w:rsid w:val="001A0C07"/>
    <w:rsid w:val="001A3F49"/>
    <w:rsid w:val="001C0F0E"/>
    <w:rsid w:val="001E14D6"/>
    <w:rsid w:val="001F008C"/>
    <w:rsid w:val="00263F72"/>
    <w:rsid w:val="002D5C94"/>
    <w:rsid w:val="002E31E5"/>
    <w:rsid w:val="003401DB"/>
    <w:rsid w:val="00343C38"/>
    <w:rsid w:val="00393FEE"/>
    <w:rsid w:val="003D5D92"/>
    <w:rsid w:val="003E1C54"/>
    <w:rsid w:val="003E21AD"/>
    <w:rsid w:val="00413AFD"/>
    <w:rsid w:val="00467E97"/>
    <w:rsid w:val="0048159E"/>
    <w:rsid w:val="004A4A8C"/>
    <w:rsid w:val="004B1DD4"/>
    <w:rsid w:val="004B5695"/>
    <w:rsid w:val="004D76E8"/>
    <w:rsid w:val="00523FEB"/>
    <w:rsid w:val="005368FD"/>
    <w:rsid w:val="005B0B05"/>
    <w:rsid w:val="005D1D5F"/>
    <w:rsid w:val="005D36A4"/>
    <w:rsid w:val="005F037E"/>
    <w:rsid w:val="005F25F3"/>
    <w:rsid w:val="0060205D"/>
    <w:rsid w:val="00606E8E"/>
    <w:rsid w:val="006415E1"/>
    <w:rsid w:val="00642017"/>
    <w:rsid w:val="00645F02"/>
    <w:rsid w:val="00651C6C"/>
    <w:rsid w:val="00664483"/>
    <w:rsid w:val="0067424F"/>
    <w:rsid w:val="006A4B9A"/>
    <w:rsid w:val="00706F66"/>
    <w:rsid w:val="00787817"/>
    <w:rsid w:val="007B6F9C"/>
    <w:rsid w:val="007D641A"/>
    <w:rsid w:val="00822D45"/>
    <w:rsid w:val="00893DA7"/>
    <w:rsid w:val="008A474F"/>
    <w:rsid w:val="008E6FA0"/>
    <w:rsid w:val="00910D18"/>
    <w:rsid w:val="009649A5"/>
    <w:rsid w:val="009A254C"/>
    <w:rsid w:val="009A3E2B"/>
    <w:rsid w:val="009B112F"/>
    <w:rsid w:val="009B42F6"/>
    <w:rsid w:val="009C23B5"/>
    <w:rsid w:val="009C2C71"/>
    <w:rsid w:val="00A01798"/>
    <w:rsid w:val="00A21830"/>
    <w:rsid w:val="00A46D98"/>
    <w:rsid w:val="00A555B3"/>
    <w:rsid w:val="00A56403"/>
    <w:rsid w:val="00A660AC"/>
    <w:rsid w:val="00AD0EC2"/>
    <w:rsid w:val="00B06F85"/>
    <w:rsid w:val="00B315C2"/>
    <w:rsid w:val="00B33991"/>
    <w:rsid w:val="00B71AB3"/>
    <w:rsid w:val="00B828F5"/>
    <w:rsid w:val="00B85BEC"/>
    <w:rsid w:val="00BB2F5E"/>
    <w:rsid w:val="00C007BE"/>
    <w:rsid w:val="00C11969"/>
    <w:rsid w:val="00C32C3B"/>
    <w:rsid w:val="00CA4790"/>
    <w:rsid w:val="00CF2723"/>
    <w:rsid w:val="00D02473"/>
    <w:rsid w:val="00D62817"/>
    <w:rsid w:val="00D72899"/>
    <w:rsid w:val="00D87CE8"/>
    <w:rsid w:val="00DB0674"/>
    <w:rsid w:val="00DB3500"/>
    <w:rsid w:val="00DD7AE4"/>
    <w:rsid w:val="00DF1D0C"/>
    <w:rsid w:val="00E46C90"/>
    <w:rsid w:val="00E66774"/>
    <w:rsid w:val="00EE5E9C"/>
    <w:rsid w:val="00EF11A4"/>
    <w:rsid w:val="00F24EC4"/>
    <w:rsid w:val="00F412F2"/>
    <w:rsid w:val="00F6045A"/>
    <w:rsid w:val="00F6265C"/>
    <w:rsid w:val="00F8777E"/>
    <w:rsid w:val="00F96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F665"/>
  <w15:chartTrackingRefBased/>
  <w15:docId w15:val="{B362CAAC-8B2D-47AD-B01D-16C45062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87CE8"/>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7CE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87CE8"/>
  </w:style>
  <w:style w:type="paragraph" w:styleId="Porat">
    <w:name w:val="footer"/>
    <w:basedOn w:val="prastasis"/>
    <w:link w:val="PoratDiagrama"/>
    <w:uiPriority w:val="99"/>
    <w:unhideWhenUsed/>
    <w:rsid w:val="00D87CE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87CE8"/>
  </w:style>
  <w:style w:type="paragraph" w:styleId="Sraopastraipa">
    <w:name w:val="List Paragraph"/>
    <w:basedOn w:val="prastasis"/>
    <w:uiPriority w:val="34"/>
    <w:qFormat/>
    <w:rsid w:val="00D87CE8"/>
    <w:pPr>
      <w:ind w:left="720"/>
      <w:contextualSpacing/>
    </w:pPr>
  </w:style>
  <w:style w:type="paragraph" w:customStyle="1" w:styleId="Standard">
    <w:name w:val="Standard"/>
    <w:rsid w:val="00D87CE8"/>
    <w:pPr>
      <w:suppressAutoHyphens/>
      <w:autoSpaceDN w:val="0"/>
      <w:textAlignment w:val="baseline"/>
    </w:pPr>
    <w:rPr>
      <w:rFonts w:ascii="Liberation Serif" w:eastAsia="NSimSun" w:hAnsi="Liberation Serif" w:cs="Arial"/>
      <w:kern w:val="3"/>
      <w:sz w:val="24"/>
      <w:szCs w:val="24"/>
      <w:lang w:eastAsia="zh-CN" w:bidi="hi-IN"/>
    </w:rPr>
  </w:style>
  <w:style w:type="table" w:styleId="Lentelstinklelis">
    <w:name w:val="Table Grid"/>
    <w:basedOn w:val="prastojilentel"/>
    <w:uiPriority w:val="39"/>
    <w:rsid w:val="001E1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D641A"/>
    <w:rPr>
      <w:color w:val="0563C1"/>
      <w:u w:val="single"/>
    </w:rPr>
  </w:style>
  <w:style w:type="character" w:styleId="Neapdorotaspaminjimas">
    <w:name w:val="Unresolved Mention"/>
    <w:uiPriority w:val="99"/>
    <w:semiHidden/>
    <w:unhideWhenUsed/>
    <w:rsid w:val="007D641A"/>
    <w:rPr>
      <w:color w:val="605E5C"/>
      <w:shd w:val="clear" w:color="auto" w:fill="E1DFDD"/>
    </w:rPr>
  </w:style>
  <w:style w:type="paragraph" w:styleId="Betarp">
    <w:name w:val="No Spacing"/>
    <w:uiPriority w:val="1"/>
    <w:qFormat/>
    <w:rsid w:val="00D02473"/>
    <w:pPr>
      <w:suppressAutoHyphens/>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centras.lt/" TargetMode="External"/><Relationship Id="rId3" Type="http://schemas.openxmlformats.org/officeDocument/2006/relationships/settings" Target="settings.xml"/><Relationship Id="rId7" Type="http://schemas.openxmlformats.org/officeDocument/2006/relationships/hyperlink" Target="http://www.tradcent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f70498c42b5404396831ebbf3fc03a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8CD2D4-10F7-4D1C-9711-F8569986783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bf70498c42b5404396831ebbf3fc03aa.dot</Template>
  <TotalTime>3</TotalTime>
  <Pages>4</Pages>
  <Words>5442</Words>
  <Characters>3103</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ŠILUTĖS RAJONO SAVIVALDYBĖS KULTŪROS ĮSTAIGŲ 2022 METŲ VEIKLOS ATASKAITOMS (7 PRIEDAS)</vt:lpstr>
      <vt:lpstr>DĖL PRITARIMO ŠILUTĖS RAJONO SAVIVALDYBĖS KULTŪROS ĮSTAIGŲ 2022 METŲ VEIKLOS ATASKAITOMS (7 PRIEDAS)</vt:lpstr>
    </vt:vector>
  </TitlesOfParts>
  <Manager>2023-03-30</Manager>
  <Company/>
  <LinksUpToDate>false</LinksUpToDate>
  <CharactersWithSpaces>8528</CharactersWithSpaces>
  <SharedDoc>false</SharedDoc>
  <HLinks>
    <vt:vector size="12" baseType="variant">
      <vt:variant>
        <vt:i4>7602229</vt:i4>
      </vt:variant>
      <vt:variant>
        <vt:i4>3</vt:i4>
      </vt:variant>
      <vt:variant>
        <vt:i4>0</vt:i4>
      </vt:variant>
      <vt:variant>
        <vt:i4>5</vt:i4>
      </vt:variant>
      <vt:variant>
        <vt:lpwstr>https://www.tradcentras.lt/</vt:lpwstr>
      </vt:variant>
      <vt:variant>
        <vt:lpwstr/>
      </vt:variant>
      <vt:variant>
        <vt:i4>7405676</vt:i4>
      </vt:variant>
      <vt:variant>
        <vt:i4>0</vt:i4>
      </vt:variant>
      <vt:variant>
        <vt:i4>0</vt:i4>
      </vt:variant>
      <vt:variant>
        <vt:i4>5</vt:i4>
      </vt:variant>
      <vt:variant>
        <vt:lpwstr>http://www.tradcentras.lt/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ŠILUTĖS RAJONO SAVIVALDYBĖS KULTŪROS ĮSTAIGŲ 2022 METŲ VEIKLOS ATASKAITOMS (7 PRIEDAS)</dc:title>
  <dc:subject>T1-1273</dc:subject>
  <dc:creator>ŠILUTĖS RAJONO SAVIVALDYBĖS TARYBA</dc:creator>
  <cp:keywords/>
  <dc:description/>
  <cp:lastModifiedBy>Gerda Belokopytova</cp:lastModifiedBy>
  <cp:revision>5</cp:revision>
  <cp:lastPrinted>2023-03-01T08:29:00Z</cp:lastPrinted>
  <dcterms:created xsi:type="dcterms:W3CDTF">2024-05-03T11:39:00Z</dcterms:created>
  <dcterms:modified xsi:type="dcterms:W3CDTF">2024-05-08T13:27:00Z</dcterms:modified>
  <cp:category>PRIEDAS</cp:category>
</cp:coreProperties>
</file>