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3E4DE99A" w:rsidR="00C62447" w:rsidRDefault="00FA4CC2" w:rsidP="00DD1F44">
      <w:pPr>
        <w:pStyle w:val="Pavadinimas"/>
      </w:pPr>
      <w:r>
        <w:t>PLANAVIMO IR PLĖTROS</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2860ED2B" w:rsidR="00DD1F44" w:rsidRDefault="00DD1F44" w:rsidP="00DD1F44">
      <w:pPr>
        <w:jc w:val="center"/>
        <w:rPr>
          <w:b/>
          <w:bCs/>
          <w:caps/>
        </w:rPr>
      </w:pPr>
      <w:r>
        <w:rPr>
          <w:b/>
          <w:bCs/>
          <w:caps/>
        </w:rPr>
        <w:t>Dėl TARYBOS sprendimo „</w:t>
      </w:r>
      <w:r w:rsidR="00CF3A1E">
        <w:rPr>
          <w:b/>
          <w:bCs/>
        </w:rPr>
        <w:t>2023–2029 METŲ KLAIPĖDOS REGIONO FUNKCINĖS ZONOS STRATEGIJOS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71FDE6F3" w14:textId="50039D7B" w:rsidR="00DD1F44" w:rsidRPr="008E22C6" w:rsidRDefault="00C62447" w:rsidP="00DD1F44">
      <w:pPr>
        <w:tabs>
          <w:tab w:val="left" w:pos="567"/>
        </w:tabs>
        <w:jc w:val="center"/>
      </w:pPr>
      <w:r w:rsidRPr="008E22C6">
        <w:t>202</w:t>
      </w:r>
      <w:r w:rsidR="00307AFE">
        <w:t>4</w:t>
      </w:r>
      <w:r w:rsidRPr="008E22C6">
        <w:t xml:space="preserve"> </w:t>
      </w:r>
      <w:r w:rsidR="00D56540" w:rsidRPr="008E22C6">
        <w:t xml:space="preserve">m. </w:t>
      </w:r>
      <w:r w:rsidR="00CF3A1E">
        <w:t>gegužės 1</w:t>
      </w:r>
      <w:r w:rsidR="005D04A9">
        <w:t>4</w:t>
      </w:r>
      <w:r w:rsidR="00D56540" w:rsidRPr="008E22C6">
        <w:t xml:space="preserve"> </w:t>
      </w:r>
      <w:r w:rsidR="00DD1F44" w:rsidRPr="008E22C6">
        <w:t>d.</w:t>
      </w:r>
    </w:p>
    <w:p w14:paraId="5FD96E49" w14:textId="77777777" w:rsidR="00DD1F44" w:rsidRDefault="00DD1F44" w:rsidP="00DD1F44">
      <w:pPr>
        <w:tabs>
          <w:tab w:val="left" w:pos="0"/>
        </w:tabs>
        <w:jc w:val="center"/>
      </w:pPr>
      <w:r>
        <w:t>Šilutė</w:t>
      </w: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B95D9E">
        <w:tc>
          <w:tcPr>
            <w:tcW w:w="9628" w:type="dxa"/>
          </w:tcPr>
          <w:p w14:paraId="2D94BEAC" w14:textId="77777777" w:rsidR="00DD1F44" w:rsidRDefault="00DD1F44" w:rsidP="00FA4CC2">
            <w:pPr>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B95D9E">
        <w:tc>
          <w:tcPr>
            <w:tcW w:w="9628" w:type="dxa"/>
          </w:tcPr>
          <w:p w14:paraId="24CD209B" w14:textId="25F7BCCC" w:rsidR="00CF3A1E" w:rsidRPr="00CF3A1E" w:rsidRDefault="00CF3A1E" w:rsidP="00CF3A1E">
            <w:pPr>
              <w:tabs>
                <w:tab w:val="left" w:pos="570"/>
              </w:tabs>
              <w:ind w:firstLine="567"/>
              <w:jc w:val="both"/>
              <w:rPr>
                <w:szCs w:val="24"/>
              </w:rPr>
            </w:pPr>
            <w:r w:rsidRPr="00CF3A1E">
              <w:rPr>
                <w:szCs w:val="24"/>
              </w:rPr>
              <w:t xml:space="preserve">Sprendimo tikslas </w:t>
            </w:r>
            <w:r>
              <w:rPr>
                <w:szCs w:val="24"/>
              </w:rPr>
              <w:t>–</w:t>
            </w:r>
            <w:r w:rsidRPr="00CF3A1E">
              <w:rPr>
                <w:szCs w:val="24"/>
              </w:rPr>
              <w:t xml:space="preserve"> patvirtinti 2023</w:t>
            </w:r>
            <w:r>
              <w:rPr>
                <w:szCs w:val="24"/>
              </w:rPr>
              <w:t>–</w:t>
            </w:r>
            <w:r w:rsidRPr="00CF3A1E">
              <w:rPr>
                <w:szCs w:val="24"/>
              </w:rPr>
              <w:t>2029 metų Klaipėdos regiono funkcinės zonos strategiją ir įgalioti Savivaldybės merą pasirašyti Susitarimą dėl 2023</w:t>
            </w:r>
            <w:r>
              <w:rPr>
                <w:szCs w:val="24"/>
              </w:rPr>
              <w:t>–</w:t>
            </w:r>
            <w:r w:rsidRPr="00CF3A1E">
              <w:rPr>
                <w:szCs w:val="24"/>
              </w:rPr>
              <w:t>2029 metų Klaipėdos regiono funkcinės zonos strategijos įgyvendinimo.</w:t>
            </w:r>
          </w:p>
          <w:p w14:paraId="6C68A95B" w14:textId="2C129688" w:rsidR="00CF3A1E" w:rsidRPr="00CF3A1E" w:rsidRDefault="00CF3A1E" w:rsidP="00CF3A1E">
            <w:pPr>
              <w:tabs>
                <w:tab w:val="left" w:pos="570"/>
              </w:tabs>
              <w:ind w:firstLine="567"/>
              <w:jc w:val="both"/>
              <w:rPr>
                <w:szCs w:val="24"/>
              </w:rPr>
            </w:pPr>
            <w:r w:rsidRPr="00CF3A1E">
              <w:rPr>
                <w:szCs w:val="24"/>
              </w:rPr>
              <w:t>Klaipėdos regiono funkcinė zona apima visą Klaipėdos regiono teritoriją. 2023</w:t>
            </w:r>
            <w:r>
              <w:rPr>
                <w:szCs w:val="24"/>
              </w:rPr>
              <w:t>–</w:t>
            </w:r>
            <w:r w:rsidRPr="00CF3A1E">
              <w:rPr>
                <w:szCs w:val="24"/>
              </w:rPr>
              <w:t>2029 metų Klaipėdos regiono funkcinės zonos strategiją (toliau – FZ strategija) parengė ir kartu įgyvendins visos septynios Klaipėdos regiono savivaldybės: Klaipėdos miesto savivaldybė, Klaipėdos rajono savivaldybė, Kretingos rajono savivaldybė, Neringos savivaldybė, Palangos miesto savivaldybė, Skuodo rajono savivaldybė ir Šilutės rajono savivaldybė.</w:t>
            </w:r>
          </w:p>
          <w:p w14:paraId="0635FA1A" w14:textId="51820D97" w:rsidR="00CF3A1E" w:rsidRPr="00CF3A1E" w:rsidRDefault="00CF3A1E" w:rsidP="00CF3A1E">
            <w:pPr>
              <w:tabs>
                <w:tab w:val="left" w:pos="570"/>
              </w:tabs>
              <w:ind w:firstLine="567"/>
              <w:jc w:val="both"/>
              <w:rPr>
                <w:szCs w:val="24"/>
              </w:rPr>
            </w:pPr>
            <w:r w:rsidRPr="00CF3A1E">
              <w:rPr>
                <w:szCs w:val="24"/>
              </w:rPr>
              <w:t xml:space="preserve">Funkcinė zona, kaip numato LR </w:t>
            </w:r>
            <w:r w:rsidR="00D67315">
              <w:rPr>
                <w:szCs w:val="24"/>
              </w:rPr>
              <w:t>r</w:t>
            </w:r>
            <w:r w:rsidRPr="00CF3A1E">
              <w:rPr>
                <w:szCs w:val="24"/>
              </w:rPr>
              <w:t>egioninės plėtros įstatymas, yra dviejų ar daugiau savivaldybių tarybų bendru sutarimu formuojama Lietuvos Respublikos administracinių vienetų ribų nesaistoma vientisa teritorija, pasižyminti esamais ar kuriamais ekonominiais ir (arba) socialiniais ryšiais, skirta viešosioms paslaugoms bendrai teikti ir (arba) esamos ir (ar) būsimos viešosios infrastruktūros objektams bendrai steigti ir (ar) naudoti.</w:t>
            </w:r>
          </w:p>
          <w:p w14:paraId="5FC87C9A" w14:textId="77777777" w:rsidR="00CF3A1E" w:rsidRPr="00CF3A1E" w:rsidRDefault="00CF3A1E" w:rsidP="00CF3A1E">
            <w:pPr>
              <w:tabs>
                <w:tab w:val="left" w:pos="570"/>
              </w:tabs>
              <w:ind w:firstLine="567"/>
              <w:jc w:val="both"/>
              <w:rPr>
                <w:szCs w:val="24"/>
              </w:rPr>
            </w:pPr>
            <w:r w:rsidRPr="00CF3A1E">
              <w:rPr>
                <w:szCs w:val="24"/>
              </w:rPr>
              <w:t>Funkcinių zonų strategijų veiksmai turi prisidėti prie efektyvesnio dviejų ar daugiau Lietuvos Respublikos vietos savivaldos įstatyme nustatytų savivaldybių funkcijų vykdymo. FZ strategija prisidės prie šių savivaldybių funkcijų vykdymo:</w:t>
            </w:r>
          </w:p>
          <w:p w14:paraId="296112E3" w14:textId="05503605" w:rsidR="00CF3A1E" w:rsidRPr="00CF3A1E" w:rsidRDefault="00CF3A1E" w:rsidP="00CF3A1E">
            <w:pPr>
              <w:tabs>
                <w:tab w:val="left" w:pos="570"/>
                <w:tab w:val="left" w:pos="873"/>
                <w:tab w:val="left" w:pos="1014"/>
              </w:tabs>
              <w:ind w:firstLine="567"/>
              <w:jc w:val="both"/>
              <w:rPr>
                <w:szCs w:val="24"/>
              </w:rPr>
            </w:pPr>
            <w:r w:rsidRPr="00CF3A1E">
              <w:rPr>
                <w:szCs w:val="24"/>
              </w:rPr>
              <w:t>•</w:t>
            </w:r>
            <w:r w:rsidRPr="00CF3A1E">
              <w:rPr>
                <w:szCs w:val="24"/>
              </w:rPr>
              <w:tab/>
              <w:t xml:space="preserve">Keleivių vežimo vietiniais maršrutais organizavimas, lengvatinio keleivių vežimo kompensacijų skaičiavimas ir mokėjimas (LR </w:t>
            </w:r>
            <w:r w:rsidR="00D67315">
              <w:rPr>
                <w:szCs w:val="24"/>
              </w:rPr>
              <w:t>v</w:t>
            </w:r>
            <w:r w:rsidRPr="00CF3A1E">
              <w:rPr>
                <w:szCs w:val="24"/>
              </w:rPr>
              <w:t>ietos savivaldos įstatymo 6 straipsnio 33 punktas).</w:t>
            </w:r>
          </w:p>
          <w:p w14:paraId="513538C9" w14:textId="71352153" w:rsidR="00B95D9E" w:rsidRDefault="00CF3A1E" w:rsidP="00CF3A1E">
            <w:pPr>
              <w:tabs>
                <w:tab w:val="left" w:pos="873"/>
                <w:tab w:val="left" w:pos="1092"/>
                <w:tab w:val="left" w:pos="8441"/>
              </w:tabs>
              <w:ind w:right="-34" w:firstLine="596"/>
              <w:jc w:val="both"/>
              <w:rPr>
                <w:i/>
                <w:iCs/>
                <w:color w:val="000000"/>
                <w:szCs w:val="24"/>
                <w:u w:val="single"/>
                <w:shd w:val="clear" w:color="auto" w:fill="FFFFFF"/>
                <w:lang w:eastAsia="lt-LT"/>
              </w:rPr>
            </w:pPr>
            <w:r w:rsidRPr="00CF3A1E">
              <w:rPr>
                <w:szCs w:val="24"/>
              </w:rPr>
              <w:t>•</w:t>
            </w:r>
            <w:r w:rsidRPr="00CF3A1E">
              <w:rPr>
                <w:szCs w:val="24"/>
              </w:rPr>
              <w:tab/>
              <w:t xml:space="preserve">Sąlygų verslo ir turizmo plėtrai sudarymas ir šios veiklos skatinimas (LR </w:t>
            </w:r>
            <w:r w:rsidR="00D67315">
              <w:rPr>
                <w:szCs w:val="24"/>
              </w:rPr>
              <w:t>v</w:t>
            </w:r>
            <w:r w:rsidRPr="00CF3A1E">
              <w:rPr>
                <w:szCs w:val="24"/>
              </w:rPr>
              <w:t>ietos savivaldos įstatymo 6 straipsnio 38 punktas).</w:t>
            </w:r>
            <w:r w:rsidRPr="00CF3A1E" w:rsidDel="00CF3A1E">
              <w:rPr>
                <w:szCs w:val="24"/>
              </w:rPr>
              <w:t xml:space="preserve"> </w:t>
            </w:r>
          </w:p>
          <w:p w14:paraId="461761BB" w14:textId="680DEE29" w:rsidR="00CF3A1E" w:rsidRPr="00FA4CC2" w:rsidRDefault="00CF3A1E" w:rsidP="00A04F87">
            <w:pPr>
              <w:tabs>
                <w:tab w:val="left" w:pos="1092"/>
                <w:tab w:val="left" w:pos="8441"/>
              </w:tabs>
              <w:ind w:right="-34" w:firstLine="596"/>
              <w:jc w:val="both"/>
              <w:rPr>
                <w:i/>
                <w:iCs/>
                <w:color w:val="000000"/>
                <w:szCs w:val="24"/>
                <w:u w:val="single"/>
                <w:shd w:val="clear" w:color="auto" w:fill="FFFFFF"/>
                <w:lang w:eastAsia="lt-LT"/>
              </w:rPr>
            </w:pPr>
          </w:p>
        </w:tc>
      </w:tr>
      <w:tr w:rsidR="00DD1F44" w14:paraId="0CC9B835" w14:textId="77777777" w:rsidTr="00B95D9E">
        <w:tc>
          <w:tcPr>
            <w:tcW w:w="9628"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B95D9E" w14:paraId="43422C33" w14:textId="77777777" w:rsidTr="00B95D9E">
        <w:tc>
          <w:tcPr>
            <w:tcW w:w="9628" w:type="dxa"/>
          </w:tcPr>
          <w:p w14:paraId="64FB3DF1" w14:textId="77777777" w:rsidR="00E71954" w:rsidRPr="00E71954" w:rsidRDefault="00E71954" w:rsidP="00E71954">
            <w:pPr>
              <w:tabs>
                <w:tab w:val="left" w:pos="570"/>
              </w:tabs>
              <w:ind w:firstLine="567"/>
              <w:jc w:val="both"/>
              <w:rPr>
                <w:szCs w:val="24"/>
              </w:rPr>
            </w:pPr>
            <w:r w:rsidRPr="00E71954">
              <w:rPr>
                <w:szCs w:val="24"/>
              </w:rPr>
              <w:t>FZ strategija parengta ir bus įgyvendinama vadovaujantis Tvarios miesto plėtros strategijų ir funkcinių zonų strategijų rengimo ir įgyvendinimo stebėsenos tvarkos aprašu, patvirtintu Lietuvos Respublikos vidaus reikalų ministro 2023 m. sausio 19 d. įsakymu Nr. 1V-30 „Dėl Tvarios miesto plėtros strategijų ir funkcinių zonų strategijų rengimo ir įgyvendinimo stebėsenos tvarkos aprašo patvirtinimo“.</w:t>
            </w:r>
          </w:p>
          <w:p w14:paraId="6D40EB6C" w14:textId="7CFB8766" w:rsidR="00B95D9E" w:rsidRPr="004F1642" w:rsidRDefault="00E71954" w:rsidP="004F1642">
            <w:pPr>
              <w:tabs>
                <w:tab w:val="left" w:pos="570"/>
              </w:tabs>
              <w:ind w:firstLine="567"/>
              <w:jc w:val="both"/>
              <w:rPr>
                <w:i/>
                <w:iCs/>
                <w:szCs w:val="24"/>
              </w:rPr>
            </w:pPr>
            <w:r w:rsidRPr="00E71954">
              <w:rPr>
                <w:szCs w:val="24"/>
              </w:rPr>
              <w:t>Šio aprašo 53 punktas numato, kad FZ strategija turi būti patvirtina visų ją planuojančių įgyvendinti savivaldybių tarybų:</w:t>
            </w:r>
            <w:r w:rsidR="004F1642">
              <w:rPr>
                <w:i/>
                <w:iCs/>
                <w:szCs w:val="24"/>
              </w:rPr>
              <w:t xml:space="preserve"> </w:t>
            </w:r>
            <w:r w:rsidRPr="004F1642">
              <w:rPr>
                <w:i/>
                <w:iCs/>
                <w:szCs w:val="24"/>
              </w:rPr>
              <w:t>„53. Gavus Vidaus reikalų ministerijos išvadą, kad funkcinės zonos strategija atitinka ESFIP 5.2 uždavinio ir Aprašo nuostatas, funkcinės zonos strategiją tvirtina visos ją planuojančios įgyvendinti savivaldybių tarybos ir atitinkamų savivaldybių merai yra įgaliojami pasirašyti Susitarimą“.</w:t>
            </w:r>
          </w:p>
          <w:p w14:paraId="31AC8A4B" w14:textId="0C620565" w:rsidR="00E71954" w:rsidRPr="00FA4CC2" w:rsidRDefault="00E71954" w:rsidP="00E71954">
            <w:pPr>
              <w:tabs>
                <w:tab w:val="left" w:pos="570"/>
              </w:tabs>
              <w:ind w:firstLine="567"/>
              <w:jc w:val="both"/>
              <w:rPr>
                <w:szCs w:val="24"/>
              </w:rPr>
            </w:pPr>
          </w:p>
        </w:tc>
      </w:tr>
      <w:tr w:rsidR="00B95D9E" w14:paraId="40EDA627" w14:textId="77777777" w:rsidTr="00B95D9E">
        <w:tc>
          <w:tcPr>
            <w:tcW w:w="9628" w:type="dxa"/>
          </w:tcPr>
          <w:p w14:paraId="5CA668E8" w14:textId="77777777" w:rsidR="00B95D9E" w:rsidRDefault="00B95D9E" w:rsidP="00B95D9E">
            <w:pPr>
              <w:ind w:firstLine="540"/>
              <w:rPr>
                <w:i/>
                <w:iCs/>
                <w:sz w:val="12"/>
                <w:szCs w:val="12"/>
              </w:rPr>
            </w:pPr>
          </w:p>
          <w:p w14:paraId="771377F3" w14:textId="77777777" w:rsidR="00B95D9E" w:rsidRDefault="00B95D9E" w:rsidP="00B95D9E">
            <w:pPr>
              <w:ind w:firstLine="540"/>
              <w:rPr>
                <w:b/>
                <w:bCs/>
                <w:i/>
                <w:iCs/>
              </w:rPr>
            </w:pPr>
            <w:r>
              <w:rPr>
                <w:b/>
                <w:bCs/>
                <w:i/>
                <w:iCs/>
              </w:rPr>
              <w:t>3. Kokių pozityvių rezultatų laukiama.</w:t>
            </w:r>
          </w:p>
        </w:tc>
      </w:tr>
      <w:tr w:rsidR="00B95D9E" w14:paraId="01D60278" w14:textId="77777777" w:rsidTr="00B95D9E">
        <w:tc>
          <w:tcPr>
            <w:tcW w:w="9628" w:type="dxa"/>
          </w:tcPr>
          <w:p w14:paraId="7D90765B" w14:textId="77777777" w:rsidR="004F1642" w:rsidRPr="004F1642" w:rsidRDefault="004F1642" w:rsidP="004F1642">
            <w:pPr>
              <w:tabs>
                <w:tab w:val="left" w:pos="0"/>
                <w:tab w:val="left" w:pos="540"/>
              </w:tabs>
              <w:ind w:firstLine="596"/>
              <w:jc w:val="both"/>
              <w:rPr>
                <w:bCs/>
                <w:szCs w:val="24"/>
              </w:rPr>
            </w:pPr>
            <w:r w:rsidRPr="004F1642">
              <w:rPr>
                <w:bCs/>
                <w:szCs w:val="24"/>
              </w:rPr>
              <w:t xml:space="preserve">FZ strategijos veiksmų visuma prisideda prie 2021–2027 metų Europos Sąjungos fondų investicijų programos (ESFIP) 5-ojo prioriteto „Piliečiams artimesnė Lietuva“ konkretaus uždavinio: 5.2. Skatinti integruotą ir įtraukią socialinę, ekonominę ir aplinkosaugos plėtrą vietos </w:t>
            </w:r>
            <w:r w:rsidRPr="004F1642">
              <w:rPr>
                <w:bCs/>
                <w:szCs w:val="24"/>
              </w:rPr>
              <w:lastRenderedPageBreak/>
              <w:t>lygmeniu, puoselėti kultūrą, gamtos paveldą, darnų turizmą ir saugumą kitose nei miestų teritorijose įgyvendinimo.</w:t>
            </w:r>
          </w:p>
          <w:p w14:paraId="2A1973A0" w14:textId="77777777" w:rsidR="004F1642" w:rsidRPr="004F1642" w:rsidRDefault="004F1642" w:rsidP="004F1642">
            <w:pPr>
              <w:tabs>
                <w:tab w:val="left" w:pos="0"/>
                <w:tab w:val="left" w:pos="540"/>
              </w:tabs>
              <w:ind w:firstLine="596"/>
              <w:jc w:val="both"/>
              <w:rPr>
                <w:bCs/>
                <w:szCs w:val="24"/>
              </w:rPr>
            </w:pPr>
            <w:r w:rsidRPr="004F1642">
              <w:rPr>
                <w:bCs/>
                <w:szCs w:val="24"/>
              </w:rPr>
              <w:t>Veiksmu „Dviračių tako atkarpos įrengimas nuo privažiuojamojo rajoninio kelio Nr. 2210 iki Preilos g. 10A“ bus prisidedama prie ESFIP 8-ojo prioriteto konkretaus uždavinio: 8.1. Tvarus judumas mieste įgyvendinimo.</w:t>
            </w:r>
          </w:p>
          <w:p w14:paraId="123A1941" w14:textId="2CC6B5C3" w:rsidR="004F1642" w:rsidRPr="004F1642" w:rsidRDefault="004F1642" w:rsidP="004F1642">
            <w:pPr>
              <w:tabs>
                <w:tab w:val="left" w:pos="0"/>
                <w:tab w:val="left" w:pos="540"/>
              </w:tabs>
              <w:ind w:firstLine="596"/>
              <w:jc w:val="both"/>
              <w:rPr>
                <w:bCs/>
                <w:szCs w:val="24"/>
              </w:rPr>
            </w:pPr>
            <w:r w:rsidRPr="004F1642">
              <w:rPr>
                <w:bCs/>
                <w:szCs w:val="24"/>
              </w:rPr>
              <w:t>FZ strategijos tikslas</w:t>
            </w:r>
            <w:r>
              <w:rPr>
                <w:bCs/>
                <w:szCs w:val="24"/>
              </w:rPr>
              <w:t xml:space="preserve"> – p</w:t>
            </w:r>
            <w:r w:rsidRPr="004F1642">
              <w:rPr>
                <w:bCs/>
                <w:szCs w:val="24"/>
              </w:rPr>
              <w:t>adidinti Klaipėdos regiono ekonominį konkurencingumą bei patrauklumą.</w:t>
            </w:r>
          </w:p>
          <w:p w14:paraId="59E77EE5" w14:textId="77777777" w:rsidR="004F1642" w:rsidRPr="004F1642" w:rsidRDefault="004F1642" w:rsidP="004F1642">
            <w:pPr>
              <w:tabs>
                <w:tab w:val="left" w:pos="0"/>
                <w:tab w:val="left" w:pos="540"/>
              </w:tabs>
              <w:ind w:firstLine="596"/>
              <w:jc w:val="both"/>
              <w:rPr>
                <w:bCs/>
                <w:szCs w:val="24"/>
              </w:rPr>
            </w:pPr>
            <w:r w:rsidRPr="004F1642">
              <w:rPr>
                <w:bCs/>
                <w:szCs w:val="24"/>
              </w:rPr>
              <w:t>FZ strategijos uždaviniai:</w:t>
            </w:r>
          </w:p>
          <w:p w14:paraId="20FBFE72" w14:textId="3840A9B5"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Pr>
                <w:bCs/>
                <w:szCs w:val="24"/>
              </w:rPr>
              <w:t xml:space="preserve"> </w:t>
            </w:r>
            <w:r w:rsidRPr="004F1642">
              <w:rPr>
                <w:bCs/>
                <w:szCs w:val="24"/>
              </w:rPr>
              <w:t>Plėtoti integruotą, gyventojų bei verslo poreikius atitinkančią, Klaipėdos regiono viešojo transporto sistemą.</w:t>
            </w:r>
          </w:p>
          <w:p w14:paraId="7E5D1A6D" w14:textId="4DE26C3A" w:rsidR="004F1642" w:rsidRPr="004F1642" w:rsidRDefault="004F1642" w:rsidP="00DF4379">
            <w:pPr>
              <w:tabs>
                <w:tab w:val="left" w:pos="0"/>
                <w:tab w:val="left" w:pos="540"/>
              </w:tabs>
              <w:ind w:firstLine="596"/>
              <w:jc w:val="both"/>
              <w:rPr>
                <w:bCs/>
                <w:szCs w:val="24"/>
              </w:rPr>
            </w:pPr>
            <w:r w:rsidRPr="004F1642">
              <w:rPr>
                <w:bCs/>
                <w:szCs w:val="24"/>
              </w:rPr>
              <w:t>•</w:t>
            </w:r>
            <w:r w:rsidRPr="004F1642">
              <w:rPr>
                <w:bCs/>
                <w:szCs w:val="24"/>
              </w:rPr>
              <w:tab/>
            </w:r>
            <w:r w:rsidR="00DF4379">
              <w:rPr>
                <w:bCs/>
                <w:szCs w:val="24"/>
              </w:rPr>
              <w:t xml:space="preserve"> </w:t>
            </w:r>
            <w:r w:rsidRPr="004F1642">
              <w:rPr>
                <w:bCs/>
                <w:szCs w:val="24"/>
              </w:rPr>
              <w:t>Didinti Klaipėdos regiono savivaldybių investicinį potencialą.</w:t>
            </w:r>
          </w:p>
          <w:p w14:paraId="275B450E" w14:textId="00FE1236"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DF4379">
              <w:rPr>
                <w:bCs/>
                <w:szCs w:val="24"/>
              </w:rPr>
              <w:t xml:space="preserve"> </w:t>
            </w:r>
            <w:r w:rsidRPr="004F1642">
              <w:rPr>
                <w:bCs/>
                <w:szCs w:val="24"/>
              </w:rPr>
              <w:t>Stiprinti Klaipėdos regiono, kaip turistinės vietovės, patrauklumą bei skatinti atvykstamąjį turizmą.</w:t>
            </w:r>
          </w:p>
          <w:p w14:paraId="7374E547" w14:textId="77777777" w:rsidR="004F1642" w:rsidRPr="004F1642" w:rsidRDefault="004F1642" w:rsidP="00DF4379">
            <w:pPr>
              <w:tabs>
                <w:tab w:val="left" w:pos="0"/>
                <w:tab w:val="left" w:pos="540"/>
              </w:tabs>
              <w:ind w:firstLine="596"/>
              <w:jc w:val="both"/>
              <w:rPr>
                <w:bCs/>
                <w:szCs w:val="24"/>
              </w:rPr>
            </w:pPr>
            <w:r w:rsidRPr="004F1642">
              <w:rPr>
                <w:bCs/>
                <w:szCs w:val="24"/>
              </w:rPr>
              <w:t>FZ strategijos įgyvendinimu siekiami rezultatai:</w:t>
            </w:r>
          </w:p>
          <w:p w14:paraId="668CC1A9" w14:textId="1E4C603F" w:rsidR="004F1642" w:rsidRPr="004F1642" w:rsidRDefault="004F1642" w:rsidP="00DF4379">
            <w:pPr>
              <w:tabs>
                <w:tab w:val="left" w:pos="0"/>
                <w:tab w:val="left" w:pos="540"/>
              </w:tabs>
              <w:ind w:firstLine="596"/>
              <w:jc w:val="both"/>
              <w:rPr>
                <w:bCs/>
                <w:szCs w:val="24"/>
              </w:rPr>
            </w:pPr>
            <w:r w:rsidRPr="004F1642">
              <w:rPr>
                <w:bCs/>
                <w:szCs w:val="24"/>
              </w:rPr>
              <w:t>•</w:t>
            </w:r>
            <w:r w:rsidRPr="004F1642">
              <w:rPr>
                <w:bCs/>
                <w:szCs w:val="24"/>
              </w:rPr>
              <w:tab/>
            </w:r>
            <w:r w:rsidR="00DF4379">
              <w:rPr>
                <w:bCs/>
                <w:szCs w:val="24"/>
              </w:rPr>
              <w:t xml:space="preserve"> </w:t>
            </w:r>
            <w:r w:rsidRPr="004F1642">
              <w:rPr>
                <w:bCs/>
                <w:szCs w:val="24"/>
              </w:rPr>
              <w:t>Poveikio rodiklis „Gyventojų užimtumo lygis (15</w:t>
            </w:r>
            <w:r w:rsidR="00D67315">
              <w:rPr>
                <w:bCs/>
                <w:szCs w:val="24"/>
              </w:rPr>
              <w:t>–</w:t>
            </w:r>
            <w:r w:rsidRPr="004F1642">
              <w:rPr>
                <w:bCs/>
                <w:szCs w:val="24"/>
              </w:rPr>
              <w:t>64 metų) | Procento vidutiniai skirtumai tarp regiono savivaldybių (standartinis nuokrypis)“. Siekiama reikšmė 2029 m. – 7,0 (2023 m. – 11,3).</w:t>
            </w:r>
          </w:p>
          <w:p w14:paraId="40EE6DC0" w14:textId="0996603F" w:rsidR="004F1642" w:rsidRPr="004F1642" w:rsidRDefault="004F1642" w:rsidP="00DF4379">
            <w:pPr>
              <w:tabs>
                <w:tab w:val="left" w:pos="0"/>
                <w:tab w:val="left" w:pos="540"/>
              </w:tabs>
              <w:ind w:firstLine="596"/>
              <w:jc w:val="both"/>
              <w:rPr>
                <w:bCs/>
                <w:szCs w:val="24"/>
              </w:rPr>
            </w:pPr>
            <w:r w:rsidRPr="004F1642">
              <w:rPr>
                <w:bCs/>
                <w:szCs w:val="24"/>
              </w:rPr>
              <w:t>•</w:t>
            </w:r>
            <w:r w:rsidRPr="004F1642">
              <w:rPr>
                <w:bCs/>
                <w:szCs w:val="24"/>
              </w:rPr>
              <w:tab/>
            </w:r>
            <w:r w:rsidR="00DF4379">
              <w:rPr>
                <w:bCs/>
                <w:szCs w:val="24"/>
              </w:rPr>
              <w:t xml:space="preserve"> </w:t>
            </w:r>
            <w:r w:rsidRPr="004F1642">
              <w:rPr>
                <w:bCs/>
                <w:szCs w:val="24"/>
              </w:rPr>
              <w:t>Poveikio rodiklis „Pridėtinė vertė gamybos sąnaudomis pagal veiklos vykdymo vietą (nefinansinių įmonių), tenkanti vienam dirbančiajam per metus, tūkst. Eur“. Siekiama reikšmė 2029 m. – 31,5 (2022 m. – 28,8).</w:t>
            </w:r>
          </w:p>
          <w:p w14:paraId="7ADF3227" w14:textId="2E0D5937" w:rsidR="004F1642" w:rsidRPr="004F1642" w:rsidRDefault="004F1642" w:rsidP="00EC640A">
            <w:pPr>
              <w:tabs>
                <w:tab w:val="left" w:pos="0"/>
                <w:tab w:val="left" w:pos="540"/>
              </w:tabs>
              <w:ind w:firstLine="596"/>
              <w:jc w:val="both"/>
              <w:rPr>
                <w:bCs/>
                <w:szCs w:val="24"/>
              </w:rPr>
            </w:pPr>
            <w:r w:rsidRPr="004F1642">
              <w:rPr>
                <w:bCs/>
                <w:szCs w:val="24"/>
              </w:rPr>
              <w:t>FZ strategijos dokumente ties kiekvienu uždaviniu yra suplanuoti siektini rezultato rodikliai.</w:t>
            </w:r>
          </w:p>
          <w:p w14:paraId="5F940EE2" w14:textId="77777777" w:rsidR="004F1642" w:rsidRPr="004F1642" w:rsidRDefault="004F1642" w:rsidP="00EC640A">
            <w:pPr>
              <w:tabs>
                <w:tab w:val="left" w:pos="0"/>
                <w:tab w:val="left" w:pos="540"/>
              </w:tabs>
              <w:ind w:firstLine="596"/>
              <w:jc w:val="both"/>
              <w:rPr>
                <w:bCs/>
                <w:szCs w:val="24"/>
              </w:rPr>
            </w:pPr>
            <w:r w:rsidRPr="004F1642">
              <w:rPr>
                <w:bCs/>
                <w:szCs w:val="24"/>
              </w:rPr>
              <w:t>FZ strategijos tikslo ir rezultatų pasiekimui yra suplanuoti tiek investiciniai, tiek neinvesticiniai veiksmai:</w:t>
            </w:r>
          </w:p>
          <w:p w14:paraId="4E0BD2BC" w14:textId="67B8F6F5"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DF4379">
              <w:rPr>
                <w:bCs/>
                <w:szCs w:val="24"/>
              </w:rPr>
              <w:t xml:space="preserve"> </w:t>
            </w:r>
            <w:r w:rsidRPr="004F1642">
              <w:rPr>
                <w:bCs/>
                <w:szCs w:val="24"/>
              </w:rPr>
              <w:t>investiciniams veiksmams priskiriamos uždavinių įgyvendinimo siekiančios finansinės investicijos į infrastruktūrą, paslaugas, žinias ir žmogiškuosius išteklius, kuriomis sukuriamas ilgalaikis materialusis turtas, nematerialusis turtas, didinamas socialinis ar žmogiškasis kapitalas;</w:t>
            </w:r>
          </w:p>
          <w:p w14:paraId="36A05FF2" w14:textId="3F65A639"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DF4379">
              <w:rPr>
                <w:bCs/>
                <w:szCs w:val="24"/>
              </w:rPr>
              <w:t xml:space="preserve"> </w:t>
            </w:r>
            <w:r w:rsidRPr="004F1642">
              <w:rPr>
                <w:bCs/>
                <w:szCs w:val="24"/>
              </w:rPr>
              <w:t>neinvesticiniams veiksmams priskiriamas uždavinių įgyvendinimo siekiantis reglamentavimas, kuriuo priimami, pakeičiami ar panaikinami savivaldybės (-</w:t>
            </w:r>
            <w:proofErr w:type="spellStart"/>
            <w:r w:rsidRPr="004F1642">
              <w:rPr>
                <w:bCs/>
                <w:szCs w:val="24"/>
              </w:rPr>
              <w:t>ių</w:t>
            </w:r>
            <w:proofErr w:type="spellEnd"/>
            <w:r w:rsidRPr="004F1642">
              <w:rPr>
                <w:bCs/>
                <w:szCs w:val="24"/>
              </w:rPr>
              <w:t>) institucijos (-ų) ir (ar) įstaigos (-ų) norminiai teisės aktai, administraciniai aktai ir (ar) sprendimai, komunikacija, kuria siekiama supažindinti tikslinę (-</w:t>
            </w:r>
            <w:proofErr w:type="spellStart"/>
            <w:r w:rsidRPr="004F1642">
              <w:rPr>
                <w:bCs/>
                <w:szCs w:val="24"/>
              </w:rPr>
              <w:t>es</w:t>
            </w:r>
            <w:proofErr w:type="spellEnd"/>
            <w:r w:rsidRPr="004F1642">
              <w:rPr>
                <w:bCs/>
                <w:szCs w:val="24"/>
              </w:rPr>
              <w:t>) grupę (-</w:t>
            </w:r>
            <w:proofErr w:type="spellStart"/>
            <w:r w:rsidRPr="004F1642">
              <w:rPr>
                <w:bCs/>
                <w:szCs w:val="24"/>
              </w:rPr>
              <w:t>es</w:t>
            </w:r>
            <w:proofErr w:type="spellEnd"/>
            <w:r w:rsidRPr="004F1642">
              <w:rPr>
                <w:bCs/>
                <w:szCs w:val="24"/>
              </w:rPr>
              <w:t>) su naujomis idėjomis, elgsenos būdais, suteikti informaciją, siekiant pakeisti visuomenės arba atskirų grupių elgesį arba nuostatas, ir analizė, kuri apima informacijos rinkimą, apdorojimą, gretinimą su kita turima informacija, kokybiškai naujų duomenų, skirtų sprendimams priimti, gavimą ir kiti panašaus pobūdžio veiksmai.</w:t>
            </w:r>
          </w:p>
          <w:p w14:paraId="418DA519" w14:textId="77777777" w:rsidR="004F1642" w:rsidRPr="004F1642" w:rsidRDefault="004F1642" w:rsidP="00EC640A">
            <w:pPr>
              <w:tabs>
                <w:tab w:val="left" w:pos="0"/>
                <w:tab w:val="left" w:pos="540"/>
              </w:tabs>
              <w:ind w:firstLine="596"/>
              <w:jc w:val="both"/>
              <w:rPr>
                <w:bCs/>
                <w:szCs w:val="24"/>
              </w:rPr>
            </w:pPr>
            <w:r w:rsidRPr="004F1642">
              <w:rPr>
                <w:bCs/>
                <w:szCs w:val="24"/>
              </w:rPr>
              <w:t>Su kiekvienu investiciniu veiksmu turi būti susijęs bent vienas neinvesticinis veiksmas.</w:t>
            </w:r>
          </w:p>
          <w:p w14:paraId="72039648" w14:textId="77777777" w:rsidR="004F1642" w:rsidRPr="004F1642" w:rsidRDefault="004F1642" w:rsidP="00EC640A">
            <w:pPr>
              <w:tabs>
                <w:tab w:val="left" w:pos="0"/>
                <w:tab w:val="left" w:pos="540"/>
              </w:tabs>
              <w:ind w:firstLine="596"/>
              <w:jc w:val="both"/>
              <w:rPr>
                <w:bCs/>
                <w:szCs w:val="24"/>
              </w:rPr>
            </w:pPr>
            <w:r w:rsidRPr="004F1642">
              <w:rPr>
                <w:bCs/>
                <w:szCs w:val="24"/>
              </w:rPr>
              <w:t>Ties FZ strategijos 1 uždaviniu „Plėtoti integruotą, gyventojų bei verslo poreikius atitinkančią, regioninę viešojo transporto sistemą“ yra suplanuoti šie veiksmai:</w:t>
            </w:r>
          </w:p>
          <w:p w14:paraId="0EA93F12" w14:textId="02E34763"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DF4379">
              <w:rPr>
                <w:bCs/>
                <w:szCs w:val="24"/>
              </w:rPr>
              <w:t xml:space="preserve"> </w:t>
            </w:r>
            <w:r w:rsidRPr="004F1642">
              <w:rPr>
                <w:bCs/>
                <w:szCs w:val="24"/>
              </w:rPr>
              <w:t>Sąlygų sudarymas integruotos viešojo transporto sistemos diegimui Klaipėdos regione (neinvesticinis veiksmas) (įgyvendinime dalyvauja visos Klaipėdos regiono savivaldybės)</w:t>
            </w:r>
            <w:r w:rsidR="00DF4379">
              <w:rPr>
                <w:bCs/>
                <w:szCs w:val="24"/>
              </w:rPr>
              <w:t>;</w:t>
            </w:r>
          </w:p>
          <w:p w14:paraId="0DE55335" w14:textId="7007CDF3"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DF4379">
              <w:rPr>
                <w:bCs/>
                <w:szCs w:val="24"/>
              </w:rPr>
              <w:t xml:space="preserve"> </w:t>
            </w:r>
            <w:r w:rsidRPr="004F1642">
              <w:rPr>
                <w:bCs/>
                <w:szCs w:val="24"/>
              </w:rPr>
              <w:t>Integruotos viešojo transporto sistemos diegimas Klaipėdos regione (įgyvendinime dalyvauja visos Klaipėdos regiono savivaldybės)</w:t>
            </w:r>
            <w:r w:rsidR="00DF4379">
              <w:rPr>
                <w:bCs/>
                <w:szCs w:val="24"/>
              </w:rPr>
              <w:t>;</w:t>
            </w:r>
          </w:p>
          <w:p w14:paraId="31B5DE8A" w14:textId="144905FC"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DF4379">
              <w:rPr>
                <w:bCs/>
                <w:szCs w:val="24"/>
              </w:rPr>
              <w:t xml:space="preserve"> </w:t>
            </w:r>
            <w:r w:rsidRPr="004F1642">
              <w:rPr>
                <w:bCs/>
                <w:szCs w:val="24"/>
              </w:rPr>
              <w:t>Klaipėdos regiono integruotos viešojo transporto sistemos funkcionavimui reikalingos infrastruktūros įrengimas Klaipėdos rajone (įgyvendina Klaipėdos rajono savivaldybė)</w:t>
            </w:r>
            <w:r w:rsidR="00DF4379">
              <w:rPr>
                <w:bCs/>
                <w:szCs w:val="24"/>
              </w:rPr>
              <w:t>;</w:t>
            </w:r>
          </w:p>
          <w:p w14:paraId="29271625" w14:textId="10890922"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DF4379">
              <w:rPr>
                <w:bCs/>
                <w:szCs w:val="24"/>
              </w:rPr>
              <w:t xml:space="preserve"> </w:t>
            </w:r>
            <w:r w:rsidRPr="004F1642">
              <w:rPr>
                <w:bCs/>
                <w:szCs w:val="24"/>
              </w:rPr>
              <w:t>Klaipėdos regiono integruotos viešojo transporto sistemos funkcionavimui reikalingos infrastruktūros įrengimas Kretingos rajone (įgyvendina Kretingos rajono savivaldybė)</w:t>
            </w:r>
            <w:r w:rsidR="00DF4379">
              <w:rPr>
                <w:bCs/>
                <w:szCs w:val="24"/>
              </w:rPr>
              <w:t>;</w:t>
            </w:r>
          </w:p>
          <w:p w14:paraId="5B896441" w14:textId="03CFEA19"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DF4379">
              <w:rPr>
                <w:bCs/>
                <w:szCs w:val="24"/>
              </w:rPr>
              <w:t xml:space="preserve"> </w:t>
            </w:r>
            <w:r w:rsidRPr="004F1642">
              <w:rPr>
                <w:bCs/>
                <w:szCs w:val="24"/>
              </w:rPr>
              <w:t>Klaipėdos regiono integruotos viešojo transporto sistemos funkcionavimui reikalingos infrastruktūros įrengimas Skuodo rajone (įgyvendina Skuodo rajono savivaldybė)</w:t>
            </w:r>
            <w:r w:rsidR="00DF4379">
              <w:rPr>
                <w:bCs/>
                <w:szCs w:val="24"/>
              </w:rPr>
              <w:t>;</w:t>
            </w:r>
          </w:p>
          <w:p w14:paraId="40D7F126" w14:textId="7315045C"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DF4379">
              <w:rPr>
                <w:bCs/>
                <w:szCs w:val="24"/>
              </w:rPr>
              <w:t xml:space="preserve"> </w:t>
            </w:r>
            <w:r w:rsidRPr="004F1642">
              <w:rPr>
                <w:bCs/>
                <w:szCs w:val="24"/>
              </w:rPr>
              <w:t>Klaipėdos regiono integruotos viešojo transporto sistemos funkcionavimui reikalingos infrastruktūros įrengimas Šilutės rajon</w:t>
            </w:r>
            <w:r w:rsidR="00D67315">
              <w:rPr>
                <w:bCs/>
                <w:szCs w:val="24"/>
              </w:rPr>
              <w:t>o savivaldybėje</w:t>
            </w:r>
            <w:r w:rsidRPr="004F1642">
              <w:rPr>
                <w:bCs/>
                <w:szCs w:val="24"/>
              </w:rPr>
              <w:t xml:space="preserve"> (įgyvendina Šilutės rajono savivaldybė)</w:t>
            </w:r>
            <w:r w:rsidR="00DF4379">
              <w:rPr>
                <w:bCs/>
                <w:szCs w:val="24"/>
              </w:rPr>
              <w:t>;</w:t>
            </w:r>
          </w:p>
          <w:p w14:paraId="374B08FC" w14:textId="37CABF34"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DF4379">
              <w:rPr>
                <w:bCs/>
                <w:szCs w:val="24"/>
              </w:rPr>
              <w:t xml:space="preserve"> </w:t>
            </w:r>
            <w:r w:rsidRPr="004F1642">
              <w:rPr>
                <w:bCs/>
                <w:szCs w:val="24"/>
              </w:rPr>
              <w:t>Klaipėdos regiono integruotos viešojo transporto sistemos funkcionavimui reikalingos infrastruktūros įrengimas Neringoje (įgyvendina Neringos savivaldybė)</w:t>
            </w:r>
            <w:r w:rsidR="00DF4379">
              <w:rPr>
                <w:bCs/>
                <w:szCs w:val="24"/>
              </w:rPr>
              <w:t>.</w:t>
            </w:r>
          </w:p>
          <w:p w14:paraId="54A47EA4" w14:textId="77777777" w:rsidR="004F1642" w:rsidRPr="004F1642" w:rsidRDefault="004F1642" w:rsidP="00EC640A">
            <w:pPr>
              <w:tabs>
                <w:tab w:val="left" w:pos="0"/>
                <w:tab w:val="left" w:pos="540"/>
              </w:tabs>
              <w:ind w:firstLine="596"/>
              <w:jc w:val="both"/>
              <w:rPr>
                <w:bCs/>
                <w:szCs w:val="24"/>
              </w:rPr>
            </w:pPr>
            <w:r w:rsidRPr="004F1642">
              <w:rPr>
                <w:bCs/>
                <w:szCs w:val="24"/>
              </w:rPr>
              <w:t>Ties FZ strategijos 2 uždaviniu „Didinti Klaipėdos regiono savivaldybių investicinį potencialą“ yra suplanuoti šie veiksmai:</w:t>
            </w:r>
          </w:p>
          <w:p w14:paraId="459B4447" w14:textId="56D9A554" w:rsidR="004F1642" w:rsidRPr="004F1642" w:rsidRDefault="004F1642" w:rsidP="00EC640A">
            <w:pPr>
              <w:tabs>
                <w:tab w:val="left" w:pos="0"/>
                <w:tab w:val="left" w:pos="540"/>
              </w:tabs>
              <w:ind w:firstLine="596"/>
              <w:jc w:val="both"/>
              <w:rPr>
                <w:bCs/>
                <w:szCs w:val="24"/>
              </w:rPr>
            </w:pPr>
            <w:r w:rsidRPr="004F1642">
              <w:rPr>
                <w:bCs/>
                <w:szCs w:val="24"/>
              </w:rPr>
              <w:lastRenderedPageBreak/>
              <w:t>•</w:t>
            </w:r>
            <w:r w:rsidRPr="004F1642">
              <w:rPr>
                <w:bCs/>
                <w:szCs w:val="24"/>
              </w:rPr>
              <w:tab/>
            </w:r>
            <w:r w:rsidR="00DF4379">
              <w:rPr>
                <w:bCs/>
                <w:szCs w:val="24"/>
              </w:rPr>
              <w:t xml:space="preserve"> </w:t>
            </w:r>
            <w:r w:rsidRPr="004F1642">
              <w:rPr>
                <w:bCs/>
                <w:szCs w:val="24"/>
              </w:rPr>
              <w:t>Sąlygų sudarymas bendrų veiklų vykdymui regione siekiant pritraukti investicijas (neinvesticinis veiksmas) (įgyvendina Kretingos rajono savivaldybė ir Skuodo rajono savivaldybė)</w:t>
            </w:r>
            <w:r w:rsidR="00DF4379">
              <w:rPr>
                <w:bCs/>
                <w:szCs w:val="24"/>
              </w:rPr>
              <w:t>;</w:t>
            </w:r>
          </w:p>
          <w:p w14:paraId="70972471" w14:textId="6B1A345C"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DF4379">
              <w:rPr>
                <w:bCs/>
                <w:szCs w:val="24"/>
              </w:rPr>
              <w:t xml:space="preserve"> </w:t>
            </w:r>
            <w:r w:rsidRPr="004F1642">
              <w:rPr>
                <w:bCs/>
                <w:szCs w:val="24"/>
              </w:rPr>
              <w:t>Skuodo rajono verslo ir pramonės zonų kūrimas ir modernizavimas (įgyvendina Skuodo rajono savivaldybė)</w:t>
            </w:r>
            <w:r w:rsidR="00DF4379">
              <w:rPr>
                <w:bCs/>
                <w:szCs w:val="24"/>
              </w:rPr>
              <w:t>;</w:t>
            </w:r>
          </w:p>
          <w:p w14:paraId="715DFC48" w14:textId="4E97F12A"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DF4379">
              <w:rPr>
                <w:bCs/>
                <w:szCs w:val="24"/>
              </w:rPr>
              <w:t xml:space="preserve"> </w:t>
            </w:r>
            <w:r w:rsidRPr="004F1642">
              <w:rPr>
                <w:bCs/>
                <w:szCs w:val="24"/>
              </w:rPr>
              <w:t>Kretingos miesto pramoninės zonos modernizavimas (įgyvendina Kretingos rajono savivaldybė)</w:t>
            </w:r>
            <w:r w:rsidR="00DF4379">
              <w:rPr>
                <w:bCs/>
                <w:szCs w:val="24"/>
              </w:rPr>
              <w:t>;</w:t>
            </w:r>
          </w:p>
          <w:p w14:paraId="3DA45276" w14:textId="624F5366"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t xml:space="preserve">Gamybinės ir kūrybinės </w:t>
            </w:r>
            <w:proofErr w:type="spellStart"/>
            <w:r w:rsidRPr="004F1642">
              <w:rPr>
                <w:bCs/>
                <w:szCs w:val="24"/>
              </w:rPr>
              <w:t>bendradarbystės</w:t>
            </w:r>
            <w:proofErr w:type="spellEnd"/>
            <w:r w:rsidRPr="004F1642">
              <w:rPr>
                <w:bCs/>
                <w:szCs w:val="24"/>
              </w:rPr>
              <w:t xml:space="preserve"> erdvių įrengimas (įgyvendina Kretingos rajono savivaldybė ir Skuodo rajono savivaldybė)</w:t>
            </w:r>
            <w:r w:rsidR="00DF4379">
              <w:rPr>
                <w:bCs/>
                <w:szCs w:val="24"/>
              </w:rPr>
              <w:t>.</w:t>
            </w:r>
          </w:p>
          <w:p w14:paraId="63FC5FE4" w14:textId="77777777" w:rsidR="004F1642" w:rsidRPr="004F1642" w:rsidRDefault="004F1642" w:rsidP="00EC640A">
            <w:pPr>
              <w:tabs>
                <w:tab w:val="left" w:pos="0"/>
                <w:tab w:val="left" w:pos="540"/>
              </w:tabs>
              <w:ind w:firstLine="596"/>
              <w:jc w:val="both"/>
              <w:rPr>
                <w:bCs/>
                <w:szCs w:val="24"/>
              </w:rPr>
            </w:pPr>
            <w:r w:rsidRPr="004F1642">
              <w:rPr>
                <w:bCs/>
                <w:szCs w:val="24"/>
              </w:rPr>
              <w:t>Ties FZ strategijos 3 uždaviniu „Stiprinti Klaipėdos regiono, kaip turistinės vietovės, patrauklumą bei skatinti atvykstamąjį turizmą“ yra suplanuoti šie veiksmai:</w:t>
            </w:r>
          </w:p>
          <w:p w14:paraId="63F7A4AA" w14:textId="25231187"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DF4379">
              <w:rPr>
                <w:bCs/>
                <w:szCs w:val="24"/>
              </w:rPr>
              <w:t xml:space="preserve"> </w:t>
            </w:r>
            <w:r w:rsidRPr="004F1642">
              <w:rPr>
                <w:bCs/>
                <w:szCs w:val="24"/>
              </w:rPr>
              <w:t>Sąlygų sudarymas bendram veikimui siekiant didinti Klaipėdos regiono turistinį patrauklumą (neinvesticinis veiksmas) (įgyvendina visos Klaipėdos regiono savivaldybės)</w:t>
            </w:r>
            <w:r w:rsidR="00EC640A">
              <w:rPr>
                <w:bCs/>
                <w:szCs w:val="24"/>
              </w:rPr>
              <w:t>;</w:t>
            </w:r>
          </w:p>
          <w:p w14:paraId="2E74EABF" w14:textId="3B3335EB"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EC640A">
              <w:rPr>
                <w:bCs/>
                <w:szCs w:val="24"/>
              </w:rPr>
              <w:t xml:space="preserve"> </w:t>
            </w:r>
            <w:r w:rsidRPr="004F1642">
              <w:rPr>
                <w:bCs/>
                <w:szCs w:val="24"/>
              </w:rPr>
              <w:t>Sąlygų sudarymas bendram veikimui dėl pakrančių turizmo infrastruktūros panaudojimo jūrinio buriavimo gebėjimų didinimui (neinvesticinis veiksmas) (įgyvendina Palangos miesto savivaldybė, Klaipėdos miesto savivaldybė, Klaipėdos rajono savivaldybė)</w:t>
            </w:r>
            <w:r w:rsidR="00EC640A">
              <w:rPr>
                <w:bCs/>
                <w:szCs w:val="24"/>
              </w:rPr>
              <w:t>;</w:t>
            </w:r>
          </w:p>
          <w:p w14:paraId="565E64D2" w14:textId="42C93C14"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EC640A">
              <w:rPr>
                <w:bCs/>
                <w:szCs w:val="24"/>
              </w:rPr>
              <w:t xml:space="preserve"> </w:t>
            </w:r>
            <w:r w:rsidRPr="004F1642">
              <w:rPr>
                <w:bCs/>
                <w:szCs w:val="24"/>
              </w:rPr>
              <w:t>Klaipėdos regiono turistinio patrauklumo didinimas (įgyvendinime dalyvauja visos Klaipėdos regiono savivaldybės)</w:t>
            </w:r>
            <w:r w:rsidR="00EC640A">
              <w:rPr>
                <w:bCs/>
                <w:szCs w:val="24"/>
              </w:rPr>
              <w:t>;</w:t>
            </w:r>
          </w:p>
          <w:p w14:paraId="7E4EB868" w14:textId="1152A7B6"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EC640A">
              <w:rPr>
                <w:bCs/>
                <w:szCs w:val="24"/>
              </w:rPr>
              <w:t xml:space="preserve"> </w:t>
            </w:r>
            <w:r w:rsidRPr="004F1642">
              <w:rPr>
                <w:bCs/>
                <w:szCs w:val="24"/>
              </w:rPr>
              <w:t>Kretingos dvaro ir parko bei Akmenos pakrantės pritaikymas lankymui (įgyvendina Kretingos rajono savivaldybė)</w:t>
            </w:r>
            <w:r w:rsidR="00EC640A">
              <w:rPr>
                <w:bCs/>
                <w:szCs w:val="24"/>
              </w:rPr>
              <w:t>;</w:t>
            </w:r>
          </w:p>
          <w:p w14:paraId="2D05721B" w14:textId="17700C53"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EC640A">
              <w:rPr>
                <w:bCs/>
                <w:szCs w:val="24"/>
              </w:rPr>
              <w:t xml:space="preserve"> </w:t>
            </w:r>
            <w:r w:rsidRPr="004F1642">
              <w:rPr>
                <w:bCs/>
                <w:szCs w:val="24"/>
              </w:rPr>
              <w:t>Švėkšnos sinagogos pritaikymas lankymui (įgyvendina Šilutės rajono savivaldybė)</w:t>
            </w:r>
            <w:r w:rsidR="00EC640A">
              <w:rPr>
                <w:bCs/>
                <w:szCs w:val="24"/>
              </w:rPr>
              <w:t>;</w:t>
            </w:r>
          </w:p>
          <w:p w14:paraId="44F74741" w14:textId="0DAB76BD"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EC640A">
              <w:rPr>
                <w:bCs/>
                <w:szCs w:val="24"/>
              </w:rPr>
              <w:t xml:space="preserve"> </w:t>
            </w:r>
            <w:r w:rsidRPr="004F1642">
              <w:rPr>
                <w:bCs/>
                <w:szCs w:val="24"/>
              </w:rPr>
              <w:t>Šilutės rajono savivaldybės gamtos objektų pritaikymas lankymui (įgyvendina Šilutės rajono savivaldybė)</w:t>
            </w:r>
            <w:r w:rsidR="00EC640A">
              <w:rPr>
                <w:bCs/>
                <w:szCs w:val="24"/>
              </w:rPr>
              <w:t>;</w:t>
            </w:r>
          </w:p>
          <w:p w14:paraId="5D757376" w14:textId="5DE073B2"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t xml:space="preserve">Šilutės Hugo </w:t>
            </w:r>
            <w:proofErr w:type="spellStart"/>
            <w:r w:rsidRPr="004F1642">
              <w:rPr>
                <w:bCs/>
                <w:szCs w:val="24"/>
              </w:rPr>
              <w:t>Šojaus</w:t>
            </w:r>
            <w:proofErr w:type="spellEnd"/>
            <w:r w:rsidRPr="004F1642">
              <w:rPr>
                <w:bCs/>
                <w:szCs w:val="24"/>
              </w:rPr>
              <w:t xml:space="preserve"> dvaro parkų pritaikymas lankymui (įgyvendina Šilutės rajono savivaldybė)</w:t>
            </w:r>
            <w:r w:rsidR="00EC640A">
              <w:rPr>
                <w:bCs/>
                <w:szCs w:val="24"/>
              </w:rPr>
              <w:t>;</w:t>
            </w:r>
          </w:p>
          <w:p w14:paraId="7DDB5074" w14:textId="630B6F44"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EC640A">
              <w:rPr>
                <w:bCs/>
                <w:szCs w:val="24"/>
              </w:rPr>
              <w:t xml:space="preserve"> </w:t>
            </w:r>
            <w:r w:rsidRPr="004F1642">
              <w:rPr>
                <w:bCs/>
                <w:szCs w:val="24"/>
              </w:rPr>
              <w:t xml:space="preserve">Minijos </w:t>
            </w:r>
            <w:proofErr w:type="spellStart"/>
            <w:r w:rsidRPr="004F1642">
              <w:rPr>
                <w:bCs/>
                <w:szCs w:val="24"/>
              </w:rPr>
              <w:t>etnoarchitektūriniame</w:t>
            </w:r>
            <w:proofErr w:type="spellEnd"/>
            <w:r w:rsidRPr="004F1642">
              <w:rPr>
                <w:bCs/>
                <w:szCs w:val="24"/>
              </w:rPr>
              <w:t xml:space="preserve"> kaime esančių gamtos ir kultūros objektų pritaikymas lankymui (įgyvendina Šilutės rajono savivaldybė)</w:t>
            </w:r>
            <w:r w:rsidR="00EC640A">
              <w:rPr>
                <w:bCs/>
                <w:szCs w:val="24"/>
              </w:rPr>
              <w:t>;</w:t>
            </w:r>
          </w:p>
          <w:p w14:paraId="61AA6321" w14:textId="09DF0B38"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EC640A">
              <w:rPr>
                <w:bCs/>
                <w:szCs w:val="24"/>
              </w:rPr>
              <w:t xml:space="preserve"> </w:t>
            </w:r>
            <w:r w:rsidRPr="004F1642">
              <w:rPr>
                <w:bCs/>
                <w:szCs w:val="24"/>
              </w:rPr>
              <w:t>Skuodo rajono savivaldybės gamtos ir kultūros objektų pritaikymas lankymui (įgyvendina Skuodo rajono savivaldybė)</w:t>
            </w:r>
            <w:r w:rsidR="00EC640A">
              <w:rPr>
                <w:bCs/>
                <w:szCs w:val="24"/>
              </w:rPr>
              <w:t>;</w:t>
            </w:r>
          </w:p>
          <w:p w14:paraId="60A9E5E4" w14:textId="43421EE6"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EC640A">
              <w:rPr>
                <w:bCs/>
                <w:szCs w:val="24"/>
              </w:rPr>
              <w:t xml:space="preserve"> </w:t>
            </w:r>
            <w:r w:rsidRPr="004F1642">
              <w:rPr>
                <w:bCs/>
                <w:szCs w:val="24"/>
              </w:rPr>
              <w:t>Drevernos gamtos ir kultūros objektų pritaikymas lankymui (įgyvendina Klaipėdos rajono savivaldybė)</w:t>
            </w:r>
            <w:r w:rsidR="00EC640A">
              <w:rPr>
                <w:bCs/>
                <w:szCs w:val="24"/>
              </w:rPr>
              <w:t>;</w:t>
            </w:r>
          </w:p>
          <w:p w14:paraId="70E55429" w14:textId="33BB8BDC"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EC640A">
              <w:rPr>
                <w:bCs/>
                <w:szCs w:val="24"/>
              </w:rPr>
              <w:t xml:space="preserve"> </w:t>
            </w:r>
            <w:r w:rsidRPr="004F1642">
              <w:rPr>
                <w:bCs/>
                <w:szCs w:val="24"/>
              </w:rPr>
              <w:t>Pakrančių turizmo infrastruktūros plėtra Šventojoje (įgyvendina Palangos miesto savivaldybė)</w:t>
            </w:r>
            <w:r w:rsidR="00EC640A">
              <w:rPr>
                <w:bCs/>
                <w:szCs w:val="24"/>
              </w:rPr>
              <w:t>;</w:t>
            </w:r>
          </w:p>
          <w:p w14:paraId="28DA9E29" w14:textId="55F0D188"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EC640A">
              <w:rPr>
                <w:bCs/>
                <w:szCs w:val="24"/>
              </w:rPr>
              <w:t xml:space="preserve"> </w:t>
            </w:r>
            <w:r w:rsidRPr="004F1642">
              <w:rPr>
                <w:bCs/>
                <w:szCs w:val="24"/>
              </w:rPr>
              <w:t>Dviračių tako atkarpos įrengimas nuo privažiuojamojo rajoninio kelio Nr. 2210 iki Preilos g. 10A (įgyvendina Neringos savivaldybė)</w:t>
            </w:r>
            <w:r w:rsidR="00EC640A">
              <w:rPr>
                <w:bCs/>
                <w:szCs w:val="24"/>
              </w:rPr>
              <w:t>;</w:t>
            </w:r>
          </w:p>
          <w:p w14:paraId="65F248B5" w14:textId="128D7D57" w:rsidR="004F1642" w:rsidRPr="004F1642" w:rsidRDefault="004F1642" w:rsidP="00EC640A">
            <w:pPr>
              <w:tabs>
                <w:tab w:val="left" w:pos="0"/>
                <w:tab w:val="left" w:pos="540"/>
              </w:tabs>
              <w:ind w:firstLine="596"/>
              <w:jc w:val="both"/>
              <w:rPr>
                <w:bCs/>
                <w:szCs w:val="24"/>
              </w:rPr>
            </w:pPr>
            <w:r w:rsidRPr="004F1642">
              <w:rPr>
                <w:bCs/>
                <w:szCs w:val="24"/>
              </w:rPr>
              <w:t>•</w:t>
            </w:r>
            <w:r w:rsidRPr="004F1642">
              <w:rPr>
                <w:bCs/>
                <w:szCs w:val="24"/>
              </w:rPr>
              <w:tab/>
            </w:r>
            <w:r w:rsidR="00EC640A">
              <w:rPr>
                <w:bCs/>
                <w:szCs w:val="24"/>
              </w:rPr>
              <w:t xml:space="preserve"> </w:t>
            </w:r>
            <w:r w:rsidRPr="004F1642">
              <w:rPr>
                <w:bCs/>
                <w:szCs w:val="24"/>
              </w:rPr>
              <w:t xml:space="preserve">Atmatos upės pakrantės pritaikymas lankymui (įgyvendina Šilutės </w:t>
            </w:r>
            <w:r w:rsidR="00EC640A">
              <w:rPr>
                <w:bCs/>
                <w:szCs w:val="24"/>
              </w:rPr>
              <w:t xml:space="preserve">rajono </w:t>
            </w:r>
            <w:r w:rsidRPr="004F1642">
              <w:rPr>
                <w:bCs/>
                <w:szCs w:val="24"/>
              </w:rPr>
              <w:t>savivaldybė)</w:t>
            </w:r>
            <w:r w:rsidR="00EC640A">
              <w:rPr>
                <w:bCs/>
                <w:szCs w:val="24"/>
              </w:rPr>
              <w:t>.</w:t>
            </w:r>
          </w:p>
          <w:p w14:paraId="1ADC4257" w14:textId="77777777" w:rsidR="004F1642" w:rsidRPr="004F1642" w:rsidRDefault="004F1642" w:rsidP="00EC640A">
            <w:pPr>
              <w:tabs>
                <w:tab w:val="left" w:pos="0"/>
                <w:tab w:val="left" w:pos="540"/>
              </w:tabs>
              <w:ind w:firstLine="596"/>
              <w:jc w:val="both"/>
              <w:rPr>
                <w:bCs/>
                <w:szCs w:val="24"/>
              </w:rPr>
            </w:pPr>
            <w:r w:rsidRPr="004F1642">
              <w:rPr>
                <w:bCs/>
                <w:szCs w:val="24"/>
              </w:rPr>
              <w:t>Detali informacija apie veiksmų finansines vertes, šaltinius, įgyvendinimo laikotarpį bei siekiamus rodiklius yra pateikta FZ strategijos įgyvendinimo veiksmų plane.</w:t>
            </w:r>
          </w:p>
          <w:p w14:paraId="56CD7156" w14:textId="51246447" w:rsidR="00EC640A" w:rsidRDefault="004F1642" w:rsidP="00EC640A">
            <w:pPr>
              <w:tabs>
                <w:tab w:val="left" w:pos="0"/>
                <w:tab w:val="left" w:pos="540"/>
              </w:tabs>
              <w:ind w:firstLine="596"/>
              <w:jc w:val="both"/>
              <w:rPr>
                <w:bCs/>
                <w:szCs w:val="24"/>
              </w:rPr>
            </w:pPr>
            <w:r w:rsidRPr="004F1642">
              <w:rPr>
                <w:bCs/>
                <w:szCs w:val="24"/>
              </w:rPr>
              <w:t>Strategijos įgyvendinimui yra parengtas Susitarimo dėl 2023</w:t>
            </w:r>
            <w:r w:rsidR="00EC640A">
              <w:rPr>
                <w:bCs/>
                <w:szCs w:val="24"/>
              </w:rPr>
              <w:t>–</w:t>
            </w:r>
            <w:r w:rsidRPr="004F1642">
              <w:rPr>
                <w:bCs/>
                <w:szCs w:val="24"/>
              </w:rPr>
              <w:t>2029 metų Klaipėdos regiono funkcinės zonos strategijos įgyvendinimo projektas, kuriame įvardinti kiekvienos savivaldybės įsipareigojimai, FZ strategijos ir Susitarimo pakeitimo tvarka bei kiti susiję klausimai.</w:t>
            </w:r>
          </w:p>
          <w:p w14:paraId="780C1030" w14:textId="4D447871" w:rsidR="00B95D9E" w:rsidRPr="00FA4CC2" w:rsidRDefault="00E71954" w:rsidP="00EC640A">
            <w:pPr>
              <w:tabs>
                <w:tab w:val="left" w:pos="0"/>
                <w:tab w:val="left" w:pos="540"/>
              </w:tabs>
              <w:ind w:firstLine="596"/>
              <w:jc w:val="both"/>
              <w:rPr>
                <w:szCs w:val="24"/>
                <w:lang w:eastAsia="lt-LT"/>
              </w:rPr>
            </w:pPr>
            <w:r w:rsidRPr="00E71954" w:rsidDel="00E71954">
              <w:rPr>
                <w:bCs/>
                <w:szCs w:val="24"/>
              </w:rPr>
              <w:t xml:space="preserve"> </w:t>
            </w:r>
          </w:p>
        </w:tc>
      </w:tr>
      <w:tr w:rsidR="00B95D9E" w14:paraId="1BA3C0D0" w14:textId="77777777" w:rsidTr="00B95D9E">
        <w:tc>
          <w:tcPr>
            <w:tcW w:w="9628" w:type="dxa"/>
          </w:tcPr>
          <w:p w14:paraId="0A2960FB" w14:textId="77777777" w:rsidR="00B95D9E" w:rsidRDefault="00B95D9E" w:rsidP="00B95D9E">
            <w:pPr>
              <w:ind w:firstLine="540"/>
              <w:rPr>
                <w:i/>
                <w:iCs/>
                <w:sz w:val="12"/>
                <w:szCs w:val="12"/>
              </w:rPr>
            </w:pPr>
          </w:p>
          <w:p w14:paraId="707A372E" w14:textId="77777777" w:rsidR="00B95D9E" w:rsidRDefault="00B95D9E" w:rsidP="00FB62D8">
            <w:pPr>
              <w:ind w:firstLine="540"/>
              <w:jc w:val="both"/>
              <w:rPr>
                <w:b/>
                <w:bCs/>
                <w:i/>
                <w:iCs/>
              </w:rPr>
            </w:pPr>
            <w:r>
              <w:rPr>
                <w:b/>
                <w:bCs/>
                <w:i/>
                <w:iCs/>
              </w:rPr>
              <w:t>4. Galimos neigiamos priimto projekto pasekmės ir kokių priemonių reikėtų imtis, kad tokių pasekmių būtų išvengta.</w:t>
            </w:r>
          </w:p>
        </w:tc>
      </w:tr>
      <w:tr w:rsidR="00B95D9E" w14:paraId="557B5387" w14:textId="77777777" w:rsidTr="00B95D9E">
        <w:tc>
          <w:tcPr>
            <w:tcW w:w="9628" w:type="dxa"/>
          </w:tcPr>
          <w:p w14:paraId="691466F3" w14:textId="77777777" w:rsidR="00E71954" w:rsidRPr="00E71954" w:rsidRDefault="00E71954" w:rsidP="00E71954">
            <w:pPr>
              <w:ind w:firstLine="596"/>
              <w:jc w:val="both"/>
              <w:rPr>
                <w:iCs/>
                <w:szCs w:val="24"/>
              </w:rPr>
            </w:pPr>
            <w:r w:rsidRPr="00E71954">
              <w:rPr>
                <w:iCs/>
                <w:szCs w:val="24"/>
              </w:rPr>
              <w:t>Sudarytos sąlygos įgyvendinti FZ strategiją bei pritraukti ES fondų regiono plėtros projektų įgyvendinimui.</w:t>
            </w:r>
          </w:p>
          <w:p w14:paraId="1A3F94BE" w14:textId="77777777" w:rsidR="00E71954" w:rsidRDefault="00E71954" w:rsidP="00E71954">
            <w:pPr>
              <w:ind w:firstLine="596"/>
              <w:jc w:val="both"/>
              <w:rPr>
                <w:iCs/>
                <w:szCs w:val="24"/>
              </w:rPr>
            </w:pPr>
            <w:r w:rsidRPr="00E71954">
              <w:rPr>
                <w:iCs/>
                <w:szCs w:val="24"/>
              </w:rPr>
              <w:t>Neigiamas poveikis nenumatomas.</w:t>
            </w:r>
          </w:p>
          <w:p w14:paraId="74289F7C" w14:textId="0289F897" w:rsidR="00B95D9E" w:rsidRDefault="00E71954" w:rsidP="00E71954">
            <w:pPr>
              <w:ind w:firstLine="596"/>
              <w:jc w:val="both"/>
            </w:pPr>
            <w:r w:rsidRPr="00E71954" w:rsidDel="00E71954">
              <w:rPr>
                <w:iCs/>
                <w:szCs w:val="24"/>
              </w:rPr>
              <w:t xml:space="preserve"> </w:t>
            </w:r>
          </w:p>
        </w:tc>
      </w:tr>
      <w:tr w:rsidR="00B95D9E" w14:paraId="4B80383A" w14:textId="77777777" w:rsidTr="00B95D9E">
        <w:tc>
          <w:tcPr>
            <w:tcW w:w="9628" w:type="dxa"/>
          </w:tcPr>
          <w:p w14:paraId="77404911" w14:textId="77777777" w:rsidR="00B95D9E" w:rsidRDefault="00B95D9E" w:rsidP="00B95D9E">
            <w:pPr>
              <w:ind w:firstLine="540"/>
              <w:rPr>
                <w:b/>
                <w:bCs/>
                <w:i/>
                <w:iCs/>
                <w:sz w:val="12"/>
                <w:szCs w:val="12"/>
              </w:rPr>
            </w:pPr>
          </w:p>
          <w:p w14:paraId="78400802" w14:textId="77777777" w:rsidR="00B95D9E" w:rsidRDefault="00B95D9E" w:rsidP="00B95D9E">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B95D9E" w14:paraId="5C40E4CD" w14:textId="77777777" w:rsidTr="00B95D9E">
        <w:tc>
          <w:tcPr>
            <w:tcW w:w="9628" w:type="dxa"/>
          </w:tcPr>
          <w:p w14:paraId="3C85A0B8" w14:textId="1E74D1F3" w:rsidR="00B95D9E" w:rsidRDefault="00FB62D8" w:rsidP="00FB62D8">
            <w:pPr>
              <w:ind w:firstLine="589"/>
              <w:jc w:val="both"/>
              <w:rPr>
                <w:iCs/>
                <w:szCs w:val="24"/>
              </w:rPr>
            </w:pPr>
            <w:r w:rsidRPr="00FB62D8">
              <w:rPr>
                <w:iCs/>
                <w:szCs w:val="24"/>
              </w:rPr>
              <w:lastRenderedPageBreak/>
              <w:t>Regiono savivaldybių taryboms priėmus sprendimus dėl FZ strategijos patvirtinimo, Klaipėdos regiono plėtros tarybai bus teikiamas pasiūlymai dėl FZ strategijoje suplanuotų veiksmų įtraukimo į 2022</w:t>
            </w:r>
            <w:r>
              <w:rPr>
                <w:iCs/>
                <w:szCs w:val="24"/>
              </w:rPr>
              <w:t>–</w:t>
            </w:r>
            <w:r w:rsidRPr="00FB62D8">
              <w:rPr>
                <w:iCs/>
                <w:szCs w:val="24"/>
              </w:rPr>
              <w:t>2030 m. Klaipėdos regiono plėtros planą.</w:t>
            </w:r>
            <w:r w:rsidRPr="00FB62D8" w:rsidDel="00FB62D8">
              <w:rPr>
                <w:iCs/>
                <w:szCs w:val="24"/>
              </w:rPr>
              <w:t xml:space="preserve"> </w:t>
            </w:r>
          </w:p>
          <w:p w14:paraId="10F9DA85" w14:textId="008C6275" w:rsidR="00FB62D8" w:rsidRDefault="00FB62D8" w:rsidP="00FB62D8">
            <w:pPr>
              <w:ind w:firstLine="589"/>
              <w:jc w:val="both"/>
            </w:pPr>
          </w:p>
        </w:tc>
      </w:tr>
      <w:tr w:rsidR="00B95D9E" w14:paraId="49E41498" w14:textId="77777777" w:rsidTr="00B95D9E">
        <w:tc>
          <w:tcPr>
            <w:tcW w:w="9628" w:type="dxa"/>
          </w:tcPr>
          <w:p w14:paraId="40966710" w14:textId="77777777" w:rsidR="00B95D9E" w:rsidRDefault="00B95D9E" w:rsidP="00B95D9E">
            <w:pPr>
              <w:ind w:firstLine="540"/>
              <w:jc w:val="both"/>
              <w:rPr>
                <w:b/>
                <w:bCs/>
                <w:i/>
                <w:iCs/>
                <w:sz w:val="12"/>
                <w:szCs w:val="12"/>
              </w:rPr>
            </w:pPr>
          </w:p>
          <w:p w14:paraId="64FC9B70" w14:textId="77777777" w:rsidR="00B95D9E" w:rsidRDefault="00B95D9E" w:rsidP="00B95D9E">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B95D9E" w14:paraId="12906FB4" w14:textId="77777777" w:rsidTr="00B95D9E">
        <w:tc>
          <w:tcPr>
            <w:tcW w:w="9628" w:type="dxa"/>
          </w:tcPr>
          <w:p w14:paraId="5BDAF72C" w14:textId="77777777" w:rsidR="00B95D9E" w:rsidRDefault="00B95D9E" w:rsidP="00B95D9E">
            <w:pPr>
              <w:ind w:firstLine="596"/>
              <w:jc w:val="both"/>
              <w:rPr>
                <w:szCs w:val="24"/>
                <w:lang w:eastAsia="lt-LT"/>
              </w:rPr>
            </w:pPr>
            <w:r w:rsidRPr="00FA4CC2">
              <w:rPr>
                <w:szCs w:val="24"/>
                <w:lang w:eastAsia="lt-LT"/>
              </w:rPr>
              <w:t>Antikorupcinis vertinimas nereikalingas.</w:t>
            </w:r>
          </w:p>
          <w:p w14:paraId="4DF6DD31" w14:textId="31D73859" w:rsidR="00B95D9E" w:rsidRDefault="00B95D9E" w:rsidP="00B95D9E">
            <w:pPr>
              <w:ind w:firstLine="596"/>
              <w:jc w:val="both"/>
            </w:pPr>
          </w:p>
        </w:tc>
      </w:tr>
      <w:tr w:rsidR="00B95D9E" w14:paraId="76760332" w14:textId="77777777" w:rsidTr="00B95D9E">
        <w:tc>
          <w:tcPr>
            <w:tcW w:w="9628" w:type="dxa"/>
          </w:tcPr>
          <w:p w14:paraId="4A1A0A22" w14:textId="77777777" w:rsidR="00B95D9E" w:rsidRDefault="00B95D9E" w:rsidP="00B95D9E">
            <w:pPr>
              <w:ind w:firstLine="540"/>
              <w:rPr>
                <w:i/>
                <w:iCs/>
                <w:sz w:val="12"/>
                <w:szCs w:val="12"/>
              </w:rPr>
            </w:pPr>
          </w:p>
          <w:p w14:paraId="6403879A" w14:textId="77777777" w:rsidR="00B95D9E" w:rsidRDefault="00B95D9E" w:rsidP="00FB62D8">
            <w:pPr>
              <w:ind w:firstLine="540"/>
              <w:jc w:val="both"/>
              <w:rPr>
                <w:b/>
                <w:bCs/>
                <w:i/>
                <w:iCs/>
              </w:rPr>
            </w:pPr>
            <w:r>
              <w:rPr>
                <w:b/>
                <w:bCs/>
                <w:i/>
                <w:iCs/>
              </w:rPr>
              <w:t>7. Projekto rengimo metu gauti specialistų vertinimai ir išvados, ekonominiai apskaičiavimai (sąmatos) ir konkretūs finansavimo šaltiniai.</w:t>
            </w:r>
          </w:p>
        </w:tc>
      </w:tr>
      <w:tr w:rsidR="00B95D9E" w14:paraId="5C53C691" w14:textId="77777777" w:rsidTr="00B95D9E">
        <w:tc>
          <w:tcPr>
            <w:tcW w:w="9628" w:type="dxa"/>
          </w:tcPr>
          <w:p w14:paraId="2574984F" w14:textId="5CC31759" w:rsidR="00FB62D8" w:rsidRPr="00FB62D8" w:rsidRDefault="00FB62D8" w:rsidP="00FB62D8">
            <w:pPr>
              <w:tabs>
                <w:tab w:val="left" w:pos="0"/>
              </w:tabs>
              <w:ind w:right="360" w:firstLine="596"/>
              <w:jc w:val="both"/>
              <w:rPr>
                <w:szCs w:val="24"/>
              </w:rPr>
            </w:pPr>
            <w:r w:rsidRPr="00FB62D8">
              <w:rPr>
                <w:szCs w:val="24"/>
              </w:rPr>
              <w:t>Atliktas FZ strategijos viešinimas bei konsultavimasis su visuomene:</w:t>
            </w:r>
          </w:p>
          <w:p w14:paraId="0503E83E" w14:textId="43639BBB" w:rsidR="00FB62D8" w:rsidRDefault="00FB62D8" w:rsidP="00FB62D8">
            <w:pPr>
              <w:pStyle w:val="Sraopastraipa"/>
              <w:numPr>
                <w:ilvl w:val="0"/>
                <w:numId w:val="3"/>
              </w:numPr>
              <w:tabs>
                <w:tab w:val="left" w:pos="0"/>
                <w:tab w:val="left" w:pos="880"/>
              </w:tabs>
              <w:ind w:left="0" w:firstLine="596"/>
              <w:jc w:val="both"/>
              <w:rPr>
                <w:szCs w:val="24"/>
              </w:rPr>
            </w:pPr>
            <w:r w:rsidRPr="00FB62D8">
              <w:rPr>
                <w:szCs w:val="24"/>
              </w:rPr>
              <w:t>2024 m. balandžio 17 d. FZ strategijos projektas pristatytas Klaipėdos regiono plėtros tarybos kolegijai.</w:t>
            </w:r>
          </w:p>
          <w:p w14:paraId="01F14853" w14:textId="5D070387" w:rsidR="00FB62D8" w:rsidRDefault="00FB62D8" w:rsidP="00FB62D8">
            <w:pPr>
              <w:pStyle w:val="Sraopastraipa"/>
              <w:numPr>
                <w:ilvl w:val="0"/>
                <w:numId w:val="3"/>
              </w:numPr>
              <w:tabs>
                <w:tab w:val="left" w:pos="0"/>
                <w:tab w:val="left" w:pos="880"/>
              </w:tabs>
              <w:ind w:left="0" w:firstLine="596"/>
              <w:jc w:val="both"/>
              <w:rPr>
                <w:szCs w:val="24"/>
              </w:rPr>
            </w:pPr>
            <w:r w:rsidRPr="00FB62D8">
              <w:rPr>
                <w:szCs w:val="24"/>
              </w:rPr>
              <w:t>2024 m. balandžio 29 d. FZ strategijos projektas pristatytas Klaipėdos regiono plėtros tarybos kolegijos partnerių grupei.</w:t>
            </w:r>
          </w:p>
          <w:p w14:paraId="20705BAA" w14:textId="08553576" w:rsidR="00FB62D8" w:rsidRDefault="00FB62D8" w:rsidP="00FB62D8">
            <w:pPr>
              <w:pStyle w:val="Sraopastraipa"/>
              <w:numPr>
                <w:ilvl w:val="0"/>
                <w:numId w:val="3"/>
              </w:numPr>
              <w:tabs>
                <w:tab w:val="left" w:pos="0"/>
                <w:tab w:val="left" w:pos="880"/>
              </w:tabs>
              <w:ind w:left="0" w:firstLine="596"/>
              <w:jc w:val="both"/>
              <w:rPr>
                <w:szCs w:val="24"/>
              </w:rPr>
            </w:pPr>
            <w:r w:rsidRPr="00FB62D8">
              <w:rPr>
                <w:szCs w:val="24"/>
              </w:rPr>
              <w:t>2024 m. balandžio 30 d. FZ strategijos projektas paskelbtas asociacijos „Klaipėdos regionas“ ir Klaipėdos regiono plėtros tarybos internet</w:t>
            </w:r>
            <w:r w:rsidR="00D67315">
              <w:rPr>
                <w:szCs w:val="24"/>
              </w:rPr>
              <w:t>o</w:t>
            </w:r>
            <w:r w:rsidRPr="00FB62D8">
              <w:rPr>
                <w:szCs w:val="24"/>
              </w:rPr>
              <w:t xml:space="preserve"> svetainėse.</w:t>
            </w:r>
          </w:p>
          <w:p w14:paraId="1F1C3272" w14:textId="47F0A30B" w:rsidR="00FB62D8" w:rsidRDefault="00FB62D8" w:rsidP="00FB62D8">
            <w:pPr>
              <w:pStyle w:val="Sraopastraipa"/>
              <w:numPr>
                <w:ilvl w:val="0"/>
                <w:numId w:val="3"/>
              </w:numPr>
              <w:tabs>
                <w:tab w:val="left" w:pos="0"/>
                <w:tab w:val="left" w:pos="880"/>
              </w:tabs>
              <w:ind w:left="0" w:firstLine="596"/>
              <w:jc w:val="both"/>
              <w:rPr>
                <w:szCs w:val="24"/>
              </w:rPr>
            </w:pPr>
            <w:r w:rsidRPr="00FB62D8">
              <w:rPr>
                <w:szCs w:val="24"/>
              </w:rPr>
              <w:t xml:space="preserve">2024 m. </w:t>
            </w:r>
            <w:r>
              <w:rPr>
                <w:szCs w:val="24"/>
              </w:rPr>
              <w:t>balandžio 30</w:t>
            </w:r>
            <w:r w:rsidRPr="00FB62D8">
              <w:rPr>
                <w:szCs w:val="24"/>
              </w:rPr>
              <w:t xml:space="preserve"> d. FZ strategijos projektas paskelbtas </w:t>
            </w:r>
            <w:r>
              <w:rPr>
                <w:szCs w:val="24"/>
              </w:rPr>
              <w:t>Savivaldybės internet</w:t>
            </w:r>
            <w:r w:rsidR="00D67315">
              <w:rPr>
                <w:szCs w:val="24"/>
              </w:rPr>
              <w:t>o</w:t>
            </w:r>
            <w:r>
              <w:rPr>
                <w:szCs w:val="24"/>
              </w:rPr>
              <w:t xml:space="preserve"> svetainėje, socialiniame tinkle ir elektroninėje žiniasklaidoje.</w:t>
            </w:r>
          </w:p>
          <w:p w14:paraId="6996324C" w14:textId="28CD08D7" w:rsidR="00B95D9E" w:rsidRDefault="00FA4349" w:rsidP="00FA4349">
            <w:pPr>
              <w:pStyle w:val="Sraopastraipa"/>
              <w:tabs>
                <w:tab w:val="left" w:pos="0"/>
                <w:tab w:val="left" w:pos="880"/>
              </w:tabs>
              <w:ind w:left="29" w:firstLine="567"/>
              <w:jc w:val="both"/>
              <w:rPr>
                <w:szCs w:val="24"/>
              </w:rPr>
            </w:pPr>
            <w:r w:rsidRPr="00FA4349">
              <w:rPr>
                <w:szCs w:val="24"/>
              </w:rPr>
              <w:t>Bendras FZ strategijos biudžetas sudaro 67,2 mln. Eur, iš kurių 57,1 mln. Eur sudaro ES fondų lėšos. FZ strategijos veiksmo finansavimo intensyvumas – 85 proc.</w:t>
            </w:r>
            <w:r>
              <w:rPr>
                <w:szCs w:val="24"/>
              </w:rPr>
              <w:t xml:space="preserve"> Šilutės rajono savivaldybei tenkanti </w:t>
            </w:r>
            <w:r w:rsidR="00E71954">
              <w:rPr>
                <w:szCs w:val="24"/>
              </w:rPr>
              <w:t>FZ strategijos biudžeto dalis – 14,1 mln. Eur, iš kurių 12,0 mln. Eur ES fondų lėšos, 2,1 mln. Eur Savivaldybės biudžeto lėšos.</w:t>
            </w:r>
          </w:p>
          <w:p w14:paraId="286596B8" w14:textId="38B603AF" w:rsidR="00FA4349" w:rsidRPr="00FB62D8" w:rsidRDefault="00FA4349" w:rsidP="00FA4349">
            <w:pPr>
              <w:pStyle w:val="Sraopastraipa"/>
              <w:tabs>
                <w:tab w:val="left" w:pos="0"/>
                <w:tab w:val="left" w:pos="880"/>
              </w:tabs>
              <w:ind w:left="29" w:firstLine="567"/>
              <w:jc w:val="both"/>
              <w:rPr>
                <w:szCs w:val="24"/>
              </w:rPr>
            </w:pPr>
          </w:p>
        </w:tc>
      </w:tr>
      <w:tr w:rsidR="00B95D9E" w14:paraId="1FB78749" w14:textId="77777777" w:rsidTr="00B95D9E">
        <w:tc>
          <w:tcPr>
            <w:tcW w:w="9628" w:type="dxa"/>
          </w:tcPr>
          <w:p w14:paraId="14F58B96" w14:textId="77777777" w:rsidR="00B95D9E" w:rsidRDefault="00B95D9E" w:rsidP="00B95D9E">
            <w:pPr>
              <w:ind w:firstLine="540"/>
              <w:rPr>
                <w:b/>
                <w:bCs/>
                <w:i/>
                <w:iCs/>
                <w:sz w:val="12"/>
                <w:szCs w:val="12"/>
              </w:rPr>
            </w:pPr>
          </w:p>
          <w:p w14:paraId="2AF8A3FA" w14:textId="77777777" w:rsidR="00B95D9E" w:rsidRDefault="00B95D9E" w:rsidP="00B95D9E">
            <w:pPr>
              <w:ind w:firstLine="540"/>
            </w:pPr>
            <w:r>
              <w:rPr>
                <w:b/>
                <w:bCs/>
                <w:i/>
                <w:iCs/>
              </w:rPr>
              <w:t>8. Projekto autorius ar autorių grupė.</w:t>
            </w:r>
          </w:p>
        </w:tc>
      </w:tr>
      <w:tr w:rsidR="00B95D9E" w14:paraId="18CCC41D" w14:textId="77777777" w:rsidTr="00B95D9E">
        <w:tc>
          <w:tcPr>
            <w:tcW w:w="9628" w:type="dxa"/>
          </w:tcPr>
          <w:p w14:paraId="7B251C13" w14:textId="77777777" w:rsidR="00B95D9E" w:rsidRDefault="00B95D9E" w:rsidP="00B95D9E">
            <w:pPr>
              <w:ind w:firstLine="596"/>
              <w:jc w:val="both"/>
              <w:rPr>
                <w:szCs w:val="24"/>
              </w:rPr>
            </w:pPr>
            <w:r w:rsidRPr="00FA4CC2">
              <w:rPr>
                <w:szCs w:val="24"/>
              </w:rPr>
              <w:t>Planavimo ir plėtros skyriaus viešojo administravimo institucijos specialistė Aušra Stakvilevičienė</w:t>
            </w:r>
          </w:p>
          <w:p w14:paraId="5ECDD0B6" w14:textId="22802EE3" w:rsidR="00B95D9E" w:rsidRDefault="00B95D9E" w:rsidP="00B95D9E">
            <w:pPr>
              <w:ind w:firstLine="596"/>
              <w:jc w:val="both"/>
            </w:pPr>
          </w:p>
        </w:tc>
      </w:tr>
      <w:tr w:rsidR="00B95D9E" w14:paraId="35C359EF" w14:textId="77777777" w:rsidTr="00B95D9E">
        <w:tc>
          <w:tcPr>
            <w:tcW w:w="9628" w:type="dxa"/>
          </w:tcPr>
          <w:p w14:paraId="028C58E4" w14:textId="77777777" w:rsidR="00B95D9E" w:rsidRDefault="00B95D9E" w:rsidP="00FB62D8">
            <w:pPr>
              <w:ind w:firstLine="540"/>
              <w:jc w:val="both"/>
              <w:rPr>
                <w:b/>
                <w:bCs/>
                <w:i/>
                <w:iCs/>
                <w:sz w:val="12"/>
                <w:szCs w:val="12"/>
              </w:rPr>
            </w:pPr>
          </w:p>
          <w:p w14:paraId="5D3AD9D3" w14:textId="77777777" w:rsidR="00B95D9E" w:rsidRDefault="00B95D9E" w:rsidP="00FB62D8">
            <w:pPr>
              <w:ind w:firstLine="540"/>
              <w:jc w:val="both"/>
            </w:pPr>
            <w:r>
              <w:rPr>
                <w:b/>
                <w:bCs/>
                <w:i/>
                <w:iCs/>
              </w:rPr>
              <w:t>9. Reikšminiai projekto žodžiai, kurių reikia šiam projektui įtraukti į kompiuterinę paieškos sistemą.</w:t>
            </w:r>
          </w:p>
        </w:tc>
      </w:tr>
      <w:tr w:rsidR="00B95D9E" w14:paraId="087F8CF4" w14:textId="77777777" w:rsidTr="00B95D9E">
        <w:tc>
          <w:tcPr>
            <w:tcW w:w="9628" w:type="dxa"/>
          </w:tcPr>
          <w:p w14:paraId="3F59A901" w14:textId="4B2A3FF9" w:rsidR="00B95D9E" w:rsidRDefault="00FB62D8" w:rsidP="00FB62D8">
            <w:pPr>
              <w:tabs>
                <w:tab w:val="left" w:pos="555"/>
              </w:tabs>
              <w:ind w:firstLine="596"/>
              <w:jc w:val="both"/>
              <w:rPr>
                <w:szCs w:val="24"/>
              </w:rPr>
            </w:pPr>
            <w:r>
              <w:rPr>
                <w:szCs w:val="24"/>
              </w:rPr>
              <w:t>Funkcinė zona, strategija, Klaipėdos regionas</w:t>
            </w:r>
            <w:r w:rsidR="00B95D9E" w:rsidRPr="00311696">
              <w:rPr>
                <w:szCs w:val="24"/>
              </w:rPr>
              <w:t>.</w:t>
            </w:r>
          </w:p>
          <w:p w14:paraId="225DEDFB" w14:textId="704DEBB0" w:rsidR="00B95D9E" w:rsidRPr="00534B9D" w:rsidRDefault="00B95D9E" w:rsidP="00B95D9E">
            <w:pPr>
              <w:tabs>
                <w:tab w:val="left" w:pos="555"/>
              </w:tabs>
              <w:ind w:firstLine="394"/>
              <w:jc w:val="both"/>
              <w:rPr>
                <w:szCs w:val="24"/>
              </w:rPr>
            </w:pPr>
          </w:p>
        </w:tc>
      </w:tr>
      <w:tr w:rsidR="00B95D9E" w14:paraId="1EE8E368" w14:textId="77777777" w:rsidTr="00B95D9E">
        <w:tc>
          <w:tcPr>
            <w:tcW w:w="9628" w:type="dxa"/>
          </w:tcPr>
          <w:p w14:paraId="204F2D28" w14:textId="77777777" w:rsidR="00B95D9E" w:rsidRDefault="00B95D9E" w:rsidP="00B95D9E">
            <w:pPr>
              <w:ind w:firstLine="540"/>
              <w:rPr>
                <w:b/>
                <w:bCs/>
                <w:i/>
                <w:iCs/>
                <w:sz w:val="12"/>
                <w:szCs w:val="12"/>
              </w:rPr>
            </w:pPr>
          </w:p>
          <w:p w14:paraId="18841A12" w14:textId="77777777" w:rsidR="00B95D9E" w:rsidRDefault="00B95D9E" w:rsidP="00B95D9E">
            <w:pPr>
              <w:ind w:firstLine="540"/>
              <w:rPr>
                <w:b/>
                <w:bCs/>
                <w:i/>
                <w:iCs/>
              </w:rPr>
            </w:pPr>
            <w:r>
              <w:rPr>
                <w:b/>
                <w:bCs/>
                <w:i/>
                <w:iCs/>
              </w:rPr>
              <w:t>10. Kiti, autorių nuomone, reikalingi pagrindimai ir paaiškinimai.</w:t>
            </w:r>
          </w:p>
        </w:tc>
      </w:tr>
      <w:tr w:rsidR="00B95D9E" w14:paraId="3AEBFB65" w14:textId="77777777" w:rsidTr="00B95D9E">
        <w:tc>
          <w:tcPr>
            <w:tcW w:w="9628" w:type="dxa"/>
          </w:tcPr>
          <w:p w14:paraId="0300E32F" w14:textId="18AC65AC" w:rsidR="00B95D9E" w:rsidRDefault="00B95D9E" w:rsidP="00B95D9E">
            <w:pPr>
              <w:ind w:firstLine="596"/>
              <w:jc w:val="both"/>
            </w:pPr>
            <w:r>
              <w:t>Nėra</w:t>
            </w:r>
          </w:p>
          <w:p w14:paraId="6768CF77" w14:textId="7857A3DD" w:rsidR="00B95D9E" w:rsidRDefault="00B95D9E" w:rsidP="00B95D9E">
            <w:pPr>
              <w:ind w:firstLine="596"/>
              <w:jc w:val="both"/>
              <w:rPr>
                <w:sz w:val="22"/>
                <w:szCs w:val="22"/>
              </w:rPr>
            </w:pPr>
          </w:p>
        </w:tc>
      </w:tr>
    </w:tbl>
    <w:p w14:paraId="0A183281" w14:textId="77777777" w:rsidR="00DD1F44" w:rsidRDefault="00DD1F44" w:rsidP="00974D16">
      <w:pPr>
        <w:pStyle w:val="Pagrindiniotekstotrauka3"/>
        <w:spacing w:after="0"/>
        <w:rPr>
          <w:b/>
          <w:bCs/>
        </w:rPr>
      </w:pPr>
    </w:p>
    <w:p w14:paraId="4E16971C" w14:textId="77777777" w:rsidR="00A04F87" w:rsidRDefault="00A04F87" w:rsidP="00974D16">
      <w:pPr>
        <w:pStyle w:val="Pagrindiniotekstotrauka3"/>
        <w:spacing w:after="0"/>
        <w:rPr>
          <w:b/>
          <w:bCs/>
        </w:rPr>
      </w:pPr>
    </w:p>
    <w:p w14:paraId="53AFF133" w14:textId="77777777" w:rsidR="00A04F87" w:rsidRDefault="00A04F87" w:rsidP="00974D16">
      <w:pPr>
        <w:pStyle w:val="Pagrindiniotekstotrauka3"/>
        <w:spacing w:after="0"/>
        <w:rPr>
          <w:b/>
          <w:bCs/>
        </w:rPr>
      </w:pPr>
    </w:p>
    <w:p w14:paraId="5D56260D" w14:textId="77777777" w:rsidR="00DD1F44" w:rsidRDefault="00DD1F44" w:rsidP="00974D16">
      <w:pPr>
        <w:pStyle w:val="Pagrindiniotekstotrauka3"/>
        <w:spacing w:after="0"/>
        <w:rPr>
          <w:b/>
          <w:bCs/>
        </w:rPr>
      </w:pPr>
    </w:p>
    <w:p w14:paraId="1C9B1AD0" w14:textId="77777777" w:rsidR="003048E2" w:rsidRPr="00BE794F" w:rsidRDefault="003048E2" w:rsidP="00974D16">
      <w:pPr>
        <w:pStyle w:val="Pagrindiniotekstotrauka3"/>
        <w:spacing w:after="0"/>
        <w:jc w:val="both"/>
        <w:rPr>
          <w:bCs/>
          <w:sz w:val="24"/>
          <w:szCs w:val="24"/>
        </w:rPr>
      </w:pPr>
      <w:r w:rsidRPr="00BE794F">
        <w:rPr>
          <w:bCs/>
          <w:sz w:val="24"/>
          <w:szCs w:val="24"/>
        </w:rPr>
        <w:t>Planavimo ir plėtros skyriaus</w:t>
      </w:r>
    </w:p>
    <w:p w14:paraId="4CFE9A7C" w14:textId="452BBD06" w:rsidR="00B55D2E" w:rsidRPr="00BE794F" w:rsidRDefault="003048E2" w:rsidP="00974D16">
      <w:pPr>
        <w:pStyle w:val="Pagrindiniotekstotrauka3"/>
        <w:spacing w:after="0"/>
        <w:jc w:val="both"/>
        <w:rPr>
          <w:bCs/>
          <w:sz w:val="24"/>
          <w:szCs w:val="24"/>
        </w:rPr>
      </w:pPr>
      <w:r w:rsidRPr="00BE794F">
        <w:rPr>
          <w:bCs/>
          <w:sz w:val="24"/>
          <w:szCs w:val="24"/>
        </w:rPr>
        <w:t>viešojo administravimo institucijos specialistė</w:t>
      </w:r>
      <w:r w:rsidR="00DD1F44" w:rsidRPr="00BE794F">
        <w:rPr>
          <w:bCs/>
          <w:sz w:val="24"/>
          <w:szCs w:val="24"/>
        </w:rPr>
        <w:tab/>
      </w:r>
      <w:r w:rsidR="00B55D2E" w:rsidRPr="00BE794F">
        <w:rPr>
          <w:bCs/>
          <w:sz w:val="24"/>
          <w:szCs w:val="24"/>
        </w:rPr>
        <w:t xml:space="preserve">                       </w:t>
      </w:r>
      <w:r w:rsidRPr="00BE794F">
        <w:rPr>
          <w:bCs/>
          <w:sz w:val="24"/>
          <w:szCs w:val="24"/>
        </w:rPr>
        <w:tab/>
      </w:r>
      <w:r w:rsidRPr="00BE794F">
        <w:rPr>
          <w:bCs/>
          <w:sz w:val="24"/>
          <w:szCs w:val="24"/>
        </w:rPr>
        <w:tab/>
        <w:t>Aušra Stakvilevičienė</w:t>
      </w:r>
      <w:r w:rsidR="00B55D2E" w:rsidRPr="00BE794F">
        <w:rPr>
          <w:bCs/>
          <w:sz w:val="24"/>
          <w:szCs w:val="24"/>
        </w:rPr>
        <w:t xml:space="preserve">   </w:t>
      </w:r>
      <w:r w:rsidR="00B55D2E" w:rsidRPr="00BE794F">
        <w:rPr>
          <w:bCs/>
          <w:sz w:val="24"/>
          <w:szCs w:val="24"/>
          <w:bdr w:val="single" w:sz="4" w:space="0" w:color="auto"/>
        </w:rPr>
        <w:t xml:space="preserve">              </w:t>
      </w:r>
      <w:r w:rsidR="00B55D2E" w:rsidRPr="00BE794F">
        <w:rPr>
          <w:bCs/>
          <w:sz w:val="24"/>
          <w:szCs w:val="24"/>
        </w:rPr>
        <w:t xml:space="preserve">                                   </w:t>
      </w:r>
    </w:p>
    <w:p w14:paraId="7FBF96F6" w14:textId="14F75468" w:rsidR="00DD1F44" w:rsidRPr="00BE794F" w:rsidRDefault="00B55D2E" w:rsidP="00BE794F">
      <w:pPr>
        <w:pStyle w:val="Pagrindiniotekstotrauka3"/>
        <w:spacing w:after="0"/>
        <w:rPr>
          <w:sz w:val="24"/>
          <w:szCs w:val="24"/>
        </w:rPr>
      </w:pPr>
      <w:r w:rsidRPr="00BE794F">
        <w:rPr>
          <w:b/>
          <w:bCs/>
          <w:sz w:val="24"/>
          <w:szCs w:val="24"/>
        </w:rPr>
        <w:t xml:space="preserve"> </w:t>
      </w:r>
    </w:p>
    <w:p w14:paraId="740F6947" w14:textId="77777777" w:rsidR="005D1983" w:rsidRPr="00BE794F" w:rsidRDefault="005D1983">
      <w:pPr>
        <w:rPr>
          <w:szCs w:val="24"/>
        </w:rPr>
      </w:pPr>
    </w:p>
    <w:sectPr w:rsidR="005D1983" w:rsidRPr="00BE794F">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EADB4" w14:textId="77777777" w:rsidR="00C819BA" w:rsidRDefault="00C819BA">
      <w:r>
        <w:separator/>
      </w:r>
    </w:p>
  </w:endnote>
  <w:endnote w:type="continuationSeparator" w:id="0">
    <w:p w14:paraId="1CE875EC" w14:textId="77777777" w:rsidR="00C819BA" w:rsidRDefault="00C8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BE4DD"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54C70"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6CDF4" w14:textId="77777777" w:rsidR="00C819BA" w:rsidRDefault="00C819BA">
      <w:r>
        <w:separator/>
      </w:r>
    </w:p>
  </w:footnote>
  <w:footnote w:type="continuationSeparator" w:id="0">
    <w:p w14:paraId="233DC4C0" w14:textId="77777777" w:rsidR="00C819BA" w:rsidRDefault="00C81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27F7B">
      <w:rPr>
        <w:rStyle w:val="Puslapionumeris"/>
        <w:noProof/>
      </w:rPr>
      <w:t>2</w:t>
    </w:r>
    <w:r>
      <w:rPr>
        <w:rStyle w:val="Puslapionumeris"/>
      </w:rPr>
      <w:fldChar w:fldCharType="end"/>
    </w:r>
  </w:p>
  <w:p w14:paraId="2400B0D1"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EDA38"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5"/>
    <w:lvl w:ilvl="0">
      <w:start w:val="1"/>
      <w:numFmt w:val="decimal"/>
      <w:lvlText w:val="%1."/>
      <w:lvlJc w:val="left"/>
      <w:pPr>
        <w:tabs>
          <w:tab w:val="num" w:pos="0"/>
        </w:tabs>
        <w:ind w:left="720" w:hanging="360"/>
      </w:pPr>
      <w:rPr>
        <w:rFonts w:hint="default"/>
        <w:color w:val="auto"/>
      </w:rPr>
    </w:lvl>
  </w:abstractNum>
  <w:abstractNum w:abstractNumId="1" w15:restartNumberingAfterBreak="0">
    <w:nsid w:val="4E62390C"/>
    <w:multiLevelType w:val="hybridMultilevel"/>
    <w:tmpl w:val="7A38337A"/>
    <w:lvl w:ilvl="0" w:tplc="04270001">
      <w:start w:val="1"/>
      <w:numFmt w:val="bullet"/>
      <w:lvlText w:val=""/>
      <w:lvlJc w:val="left"/>
      <w:pPr>
        <w:ind w:left="1316" w:hanging="360"/>
      </w:pPr>
      <w:rPr>
        <w:rFonts w:ascii="Symbol" w:hAnsi="Symbol" w:hint="default"/>
      </w:rPr>
    </w:lvl>
    <w:lvl w:ilvl="1" w:tplc="04270003" w:tentative="1">
      <w:start w:val="1"/>
      <w:numFmt w:val="bullet"/>
      <w:lvlText w:val="o"/>
      <w:lvlJc w:val="left"/>
      <w:pPr>
        <w:ind w:left="2036" w:hanging="360"/>
      </w:pPr>
      <w:rPr>
        <w:rFonts w:ascii="Courier New" w:hAnsi="Courier New" w:cs="Courier New" w:hint="default"/>
      </w:rPr>
    </w:lvl>
    <w:lvl w:ilvl="2" w:tplc="04270005" w:tentative="1">
      <w:start w:val="1"/>
      <w:numFmt w:val="bullet"/>
      <w:lvlText w:val=""/>
      <w:lvlJc w:val="left"/>
      <w:pPr>
        <w:ind w:left="2756" w:hanging="360"/>
      </w:pPr>
      <w:rPr>
        <w:rFonts w:ascii="Wingdings" w:hAnsi="Wingdings" w:hint="default"/>
      </w:rPr>
    </w:lvl>
    <w:lvl w:ilvl="3" w:tplc="04270001" w:tentative="1">
      <w:start w:val="1"/>
      <w:numFmt w:val="bullet"/>
      <w:lvlText w:val=""/>
      <w:lvlJc w:val="left"/>
      <w:pPr>
        <w:ind w:left="3476" w:hanging="360"/>
      </w:pPr>
      <w:rPr>
        <w:rFonts w:ascii="Symbol" w:hAnsi="Symbol" w:hint="default"/>
      </w:rPr>
    </w:lvl>
    <w:lvl w:ilvl="4" w:tplc="04270003" w:tentative="1">
      <w:start w:val="1"/>
      <w:numFmt w:val="bullet"/>
      <w:lvlText w:val="o"/>
      <w:lvlJc w:val="left"/>
      <w:pPr>
        <w:ind w:left="4196" w:hanging="360"/>
      </w:pPr>
      <w:rPr>
        <w:rFonts w:ascii="Courier New" w:hAnsi="Courier New" w:cs="Courier New" w:hint="default"/>
      </w:rPr>
    </w:lvl>
    <w:lvl w:ilvl="5" w:tplc="04270005" w:tentative="1">
      <w:start w:val="1"/>
      <w:numFmt w:val="bullet"/>
      <w:lvlText w:val=""/>
      <w:lvlJc w:val="left"/>
      <w:pPr>
        <w:ind w:left="4916" w:hanging="360"/>
      </w:pPr>
      <w:rPr>
        <w:rFonts w:ascii="Wingdings" w:hAnsi="Wingdings" w:hint="default"/>
      </w:rPr>
    </w:lvl>
    <w:lvl w:ilvl="6" w:tplc="04270001" w:tentative="1">
      <w:start w:val="1"/>
      <w:numFmt w:val="bullet"/>
      <w:lvlText w:val=""/>
      <w:lvlJc w:val="left"/>
      <w:pPr>
        <w:ind w:left="5636" w:hanging="360"/>
      </w:pPr>
      <w:rPr>
        <w:rFonts w:ascii="Symbol" w:hAnsi="Symbol" w:hint="default"/>
      </w:rPr>
    </w:lvl>
    <w:lvl w:ilvl="7" w:tplc="04270003" w:tentative="1">
      <w:start w:val="1"/>
      <w:numFmt w:val="bullet"/>
      <w:lvlText w:val="o"/>
      <w:lvlJc w:val="left"/>
      <w:pPr>
        <w:ind w:left="6356" w:hanging="360"/>
      </w:pPr>
      <w:rPr>
        <w:rFonts w:ascii="Courier New" w:hAnsi="Courier New" w:cs="Courier New" w:hint="default"/>
      </w:rPr>
    </w:lvl>
    <w:lvl w:ilvl="8" w:tplc="04270005" w:tentative="1">
      <w:start w:val="1"/>
      <w:numFmt w:val="bullet"/>
      <w:lvlText w:val=""/>
      <w:lvlJc w:val="left"/>
      <w:pPr>
        <w:ind w:left="7076" w:hanging="360"/>
      </w:pPr>
      <w:rPr>
        <w:rFonts w:ascii="Wingdings" w:hAnsi="Wingdings" w:hint="default"/>
      </w:rPr>
    </w:lvl>
  </w:abstractNum>
  <w:abstractNum w:abstractNumId="2" w15:restartNumberingAfterBreak="0">
    <w:nsid w:val="62773792"/>
    <w:multiLevelType w:val="hybridMultilevel"/>
    <w:tmpl w:val="4C4ED5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91548129">
    <w:abstractNumId w:val="0"/>
  </w:num>
  <w:num w:numId="2" w16cid:durableId="1932659710">
    <w:abstractNumId w:val="1"/>
  </w:num>
  <w:num w:numId="3" w16cid:durableId="1098713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097"/>
    <w:rsid w:val="00030478"/>
    <w:rsid w:val="000734BA"/>
    <w:rsid w:val="001C253E"/>
    <w:rsid w:val="001D66CA"/>
    <w:rsid w:val="00204464"/>
    <w:rsid w:val="00211530"/>
    <w:rsid w:val="0023330F"/>
    <w:rsid w:val="00274633"/>
    <w:rsid w:val="00296440"/>
    <w:rsid w:val="00297A20"/>
    <w:rsid w:val="003048E2"/>
    <w:rsid w:val="003079BB"/>
    <w:rsid w:val="00307AFE"/>
    <w:rsid w:val="00311696"/>
    <w:rsid w:val="00322C9A"/>
    <w:rsid w:val="00326147"/>
    <w:rsid w:val="00327F7B"/>
    <w:rsid w:val="003333E5"/>
    <w:rsid w:val="00334293"/>
    <w:rsid w:val="003374D8"/>
    <w:rsid w:val="003751CD"/>
    <w:rsid w:val="003A2C54"/>
    <w:rsid w:val="003B62B7"/>
    <w:rsid w:val="003C783E"/>
    <w:rsid w:val="003E44A1"/>
    <w:rsid w:val="003F2511"/>
    <w:rsid w:val="00414014"/>
    <w:rsid w:val="0042230F"/>
    <w:rsid w:val="00423FB4"/>
    <w:rsid w:val="004245FD"/>
    <w:rsid w:val="0044309A"/>
    <w:rsid w:val="0047544E"/>
    <w:rsid w:val="00487838"/>
    <w:rsid w:val="004F1642"/>
    <w:rsid w:val="004F6A73"/>
    <w:rsid w:val="00533B75"/>
    <w:rsid w:val="00534B9D"/>
    <w:rsid w:val="0054068A"/>
    <w:rsid w:val="00551DE7"/>
    <w:rsid w:val="00566739"/>
    <w:rsid w:val="005923B0"/>
    <w:rsid w:val="005A2A0A"/>
    <w:rsid w:val="005D04A9"/>
    <w:rsid w:val="005D1983"/>
    <w:rsid w:val="005E28C3"/>
    <w:rsid w:val="006100CA"/>
    <w:rsid w:val="00613B42"/>
    <w:rsid w:val="006212F4"/>
    <w:rsid w:val="006308EB"/>
    <w:rsid w:val="00656237"/>
    <w:rsid w:val="006F456D"/>
    <w:rsid w:val="00725A2C"/>
    <w:rsid w:val="00731EFD"/>
    <w:rsid w:val="007439C9"/>
    <w:rsid w:val="00750139"/>
    <w:rsid w:val="0078117C"/>
    <w:rsid w:val="00790C40"/>
    <w:rsid w:val="00797721"/>
    <w:rsid w:val="007D156C"/>
    <w:rsid w:val="0082650E"/>
    <w:rsid w:val="008451A7"/>
    <w:rsid w:val="0086542C"/>
    <w:rsid w:val="00870339"/>
    <w:rsid w:val="008A1957"/>
    <w:rsid w:val="008C7949"/>
    <w:rsid w:val="008D07F1"/>
    <w:rsid w:val="008E22C6"/>
    <w:rsid w:val="008E2C42"/>
    <w:rsid w:val="008F2B37"/>
    <w:rsid w:val="008F3337"/>
    <w:rsid w:val="00923661"/>
    <w:rsid w:val="00951CA4"/>
    <w:rsid w:val="00963944"/>
    <w:rsid w:val="00974D16"/>
    <w:rsid w:val="009B4FA3"/>
    <w:rsid w:val="009C5E43"/>
    <w:rsid w:val="009D7DB6"/>
    <w:rsid w:val="009F50EB"/>
    <w:rsid w:val="00A04F87"/>
    <w:rsid w:val="00A439BF"/>
    <w:rsid w:val="00A4633A"/>
    <w:rsid w:val="00A52DA7"/>
    <w:rsid w:val="00A7137E"/>
    <w:rsid w:val="00A96E88"/>
    <w:rsid w:val="00AC0B67"/>
    <w:rsid w:val="00AE38E9"/>
    <w:rsid w:val="00B02645"/>
    <w:rsid w:val="00B03E5C"/>
    <w:rsid w:val="00B55D2E"/>
    <w:rsid w:val="00B95D9E"/>
    <w:rsid w:val="00BC46D9"/>
    <w:rsid w:val="00BE794F"/>
    <w:rsid w:val="00C62447"/>
    <w:rsid w:val="00C819BA"/>
    <w:rsid w:val="00CB5CF9"/>
    <w:rsid w:val="00CE708A"/>
    <w:rsid w:val="00CF3A1E"/>
    <w:rsid w:val="00CF6CE8"/>
    <w:rsid w:val="00D065AD"/>
    <w:rsid w:val="00D3443B"/>
    <w:rsid w:val="00D56540"/>
    <w:rsid w:val="00D67315"/>
    <w:rsid w:val="00DD1F44"/>
    <w:rsid w:val="00DE3932"/>
    <w:rsid w:val="00DF4379"/>
    <w:rsid w:val="00E517EC"/>
    <w:rsid w:val="00E71954"/>
    <w:rsid w:val="00E83080"/>
    <w:rsid w:val="00E96AFD"/>
    <w:rsid w:val="00EC640A"/>
    <w:rsid w:val="00EF4F54"/>
    <w:rsid w:val="00F123E3"/>
    <w:rsid w:val="00F2137A"/>
    <w:rsid w:val="00F302EB"/>
    <w:rsid w:val="00F831D7"/>
    <w:rsid w:val="00FA4349"/>
    <w:rsid w:val="00FA4CC2"/>
    <w:rsid w:val="00FB62D8"/>
    <w:rsid w:val="00FC3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8DF18202-8092-48B1-ABF3-B8084F6F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apple-converted-space">
    <w:name w:val="apple-converted-space"/>
    <w:basedOn w:val="Numatytasispastraiposriftas"/>
    <w:qFormat/>
    <w:rsid w:val="00FA4CC2"/>
  </w:style>
  <w:style w:type="paragraph" w:styleId="Pataisymai">
    <w:name w:val="Revision"/>
    <w:hidden/>
    <w:uiPriority w:val="99"/>
    <w:semiHidden/>
    <w:rsid w:val="00FC3886"/>
    <w:rPr>
      <w:sz w:val="24"/>
      <w:lang w:eastAsia="en-US"/>
    </w:rPr>
  </w:style>
  <w:style w:type="paragraph" w:styleId="Pagrindiniotekstotrauka2">
    <w:name w:val="Body Text Indent 2"/>
    <w:basedOn w:val="prastasis"/>
    <w:link w:val="Pagrindiniotekstotrauka2Diagrama"/>
    <w:rsid w:val="003F2511"/>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3F2511"/>
    <w:rPr>
      <w:sz w:val="24"/>
      <w:lang w:eastAsia="en-US"/>
    </w:rPr>
  </w:style>
  <w:style w:type="character" w:styleId="Komentaronuoroda">
    <w:name w:val="annotation reference"/>
    <w:basedOn w:val="Numatytasispastraiposriftas"/>
    <w:rsid w:val="00487838"/>
    <w:rPr>
      <w:sz w:val="16"/>
      <w:szCs w:val="16"/>
    </w:rPr>
  </w:style>
  <w:style w:type="paragraph" w:styleId="Komentarotekstas">
    <w:name w:val="annotation text"/>
    <w:basedOn w:val="prastasis"/>
    <w:link w:val="KomentarotekstasDiagrama"/>
    <w:rsid w:val="00487838"/>
    <w:rPr>
      <w:sz w:val="20"/>
    </w:rPr>
  </w:style>
  <w:style w:type="character" w:customStyle="1" w:styleId="KomentarotekstasDiagrama">
    <w:name w:val="Komentaro tekstas Diagrama"/>
    <w:basedOn w:val="Numatytasispastraiposriftas"/>
    <w:link w:val="Komentarotekstas"/>
    <w:rsid w:val="00487838"/>
    <w:rPr>
      <w:lang w:eastAsia="en-US"/>
    </w:rPr>
  </w:style>
  <w:style w:type="paragraph" w:styleId="Komentarotema">
    <w:name w:val="annotation subject"/>
    <w:basedOn w:val="Komentarotekstas"/>
    <w:next w:val="Komentarotekstas"/>
    <w:link w:val="KomentarotemaDiagrama"/>
    <w:semiHidden/>
    <w:unhideWhenUsed/>
    <w:rsid w:val="00487838"/>
    <w:rPr>
      <w:b/>
      <w:bCs/>
    </w:rPr>
  </w:style>
  <w:style w:type="character" w:customStyle="1" w:styleId="KomentarotemaDiagrama">
    <w:name w:val="Komentaro tema Diagrama"/>
    <w:basedOn w:val="KomentarotekstasDiagrama"/>
    <w:link w:val="Komentarotema"/>
    <w:semiHidden/>
    <w:rsid w:val="00487838"/>
    <w:rPr>
      <w:b/>
      <w:bCs/>
      <w:lang w:eastAsia="en-US"/>
    </w:rPr>
  </w:style>
  <w:style w:type="character" w:styleId="Hipersaitas">
    <w:name w:val="Hyperlink"/>
    <w:basedOn w:val="Numatytasispastraiposriftas"/>
    <w:rsid w:val="00B95D9E"/>
    <w:rPr>
      <w:color w:val="0563C1" w:themeColor="hyperlink"/>
      <w:u w:val="single"/>
    </w:rPr>
  </w:style>
  <w:style w:type="character" w:styleId="Neapdorotaspaminjimas">
    <w:name w:val="Unresolved Mention"/>
    <w:basedOn w:val="Numatytasispastraiposriftas"/>
    <w:uiPriority w:val="99"/>
    <w:semiHidden/>
    <w:unhideWhenUsed/>
    <w:rsid w:val="00B95D9E"/>
    <w:rPr>
      <w:color w:val="605E5C"/>
      <w:shd w:val="clear" w:color="auto" w:fill="E1DFDD"/>
    </w:rPr>
  </w:style>
  <w:style w:type="paragraph" w:styleId="Sraopastraipa">
    <w:name w:val="List Paragraph"/>
    <w:basedOn w:val="prastasis"/>
    <w:uiPriority w:val="34"/>
    <w:qFormat/>
    <w:rsid w:val="00FB6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EB54C-E11E-4A5F-B744-21B9179B590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109</TotalTime>
  <Pages>4</Pages>
  <Words>1408</Words>
  <Characters>10913</Characters>
  <Application>Microsoft Office Word</Application>
  <DocSecurity>0</DocSecurity>
  <Lines>90</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Pletra_AS</cp:lastModifiedBy>
  <cp:revision>16</cp:revision>
  <dcterms:created xsi:type="dcterms:W3CDTF">2022-05-05T13:08:00Z</dcterms:created>
  <dcterms:modified xsi:type="dcterms:W3CDTF">2024-05-15T07:55:00Z</dcterms:modified>
</cp:coreProperties>
</file>