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5B0B" w14:textId="23E9D5D9" w:rsidR="0099766E" w:rsidRPr="00DB6FA8" w:rsidRDefault="00153389" w:rsidP="004E4AA2">
      <w:pPr>
        <w:jc w:val="center"/>
        <w:outlineLvl w:val="0"/>
        <w:rPr>
          <w:b/>
        </w:rPr>
      </w:pPr>
      <w:r w:rsidRPr="00DB6FA8">
        <w:rPr>
          <w:b/>
        </w:rPr>
        <w:t>ŠILUTĖS RAJONO SAVIVALDYBĖS ADMINISTRACIJOS</w:t>
      </w:r>
    </w:p>
    <w:p w14:paraId="2016B161" w14:textId="77777777" w:rsidR="0099766E" w:rsidRPr="00DB6FA8" w:rsidRDefault="00153389">
      <w:pPr>
        <w:pStyle w:val="Pavadinimas"/>
      </w:pPr>
      <w:r w:rsidRPr="00DB6FA8">
        <w:t>ŪKIO SKYRIUS</w:t>
      </w:r>
    </w:p>
    <w:p w14:paraId="20CED7B4" w14:textId="77777777" w:rsidR="000427B8" w:rsidRPr="00DB6FA8" w:rsidRDefault="000427B8">
      <w:pPr>
        <w:pStyle w:val="Pavadinimas"/>
      </w:pPr>
    </w:p>
    <w:p w14:paraId="0375607F" w14:textId="77777777" w:rsidR="0099766E" w:rsidRPr="00F46DD1" w:rsidRDefault="00153389">
      <w:pPr>
        <w:pStyle w:val="Paantrat"/>
        <w:outlineLvl w:val="0"/>
        <w:rPr>
          <w:caps/>
        </w:rPr>
      </w:pPr>
      <w:r w:rsidRPr="00F46DD1">
        <w:t>AIŠKINAMASIS RAŠTAS</w:t>
      </w:r>
    </w:p>
    <w:p w14:paraId="2B9ADA84" w14:textId="76C4CC5F" w:rsidR="0099766E" w:rsidRPr="00DB6FA8" w:rsidRDefault="00153389" w:rsidP="008E5EEA">
      <w:pPr>
        <w:pStyle w:val="Betarp"/>
        <w:jc w:val="center"/>
        <w:rPr>
          <w:color w:val="000000" w:themeColor="text1"/>
          <w:lang w:eastAsia="lt-LT"/>
        </w:rPr>
      </w:pPr>
      <w:r w:rsidRPr="00F46DD1">
        <w:rPr>
          <w:rFonts w:ascii="Times New Roman" w:hAnsi="Times New Roman" w:cs="Times New Roman"/>
          <w:b/>
          <w:bCs/>
          <w:caps/>
          <w:sz w:val="24"/>
          <w:szCs w:val="24"/>
        </w:rPr>
        <w:t>Dėl TARYBOS SPRENDIMO</w:t>
      </w:r>
      <w:r w:rsidRPr="00F46DD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F46DD1">
        <w:rPr>
          <w:rFonts w:ascii="Times New Roman" w:hAnsi="Times New Roman" w:cs="Times New Roman"/>
          <w:caps/>
          <w:sz w:val="24"/>
          <w:szCs w:val="24"/>
        </w:rPr>
        <w:t>„</w:t>
      </w:r>
      <w:r w:rsidR="008E5EEA" w:rsidRPr="008E5EE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DĖL ŠILUTĖS RAJONO SAVIVALDYBĖS TARYBOS 2016-06-30 SPRENDIMO</w:t>
      </w:r>
      <w:r w:rsidR="008E5EE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8E5EEA" w:rsidRPr="008E5EE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NR. T1-396 „DĖL NEKILNOJAMOJO TURTO PERDAVIMO PATIKĖJIMO TEISE</w:t>
      </w:r>
      <w:r w:rsidR="008E5EE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8E5EEA" w:rsidRPr="008E5EE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ŠILUTĖS RAJONO SAVIVALDYBĖS BIUDŽETINĖMS ĮSTAIGOMS“ PAKEITIMO</w:t>
      </w:r>
      <w:r w:rsidR="008E5E06" w:rsidRPr="00F46DD1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“ </w:t>
      </w:r>
      <w:r w:rsidRPr="00F46DD1"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14:paraId="6EBDD4FD" w14:textId="77777777" w:rsidR="0099766E" w:rsidRPr="00DB6FA8" w:rsidRDefault="0099766E">
      <w:pPr>
        <w:ind w:left="360"/>
        <w:jc w:val="center"/>
        <w:rPr>
          <w:b/>
        </w:rPr>
      </w:pPr>
    </w:p>
    <w:p w14:paraId="03A0E25A" w14:textId="1DD89F04" w:rsidR="0099766E" w:rsidRPr="00DB6FA8" w:rsidRDefault="00153389">
      <w:pPr>
        <w:tabs>
          <w:tab w:val="left" w:pos="567"/>
        </w:tabs>
        <w:jc w:val="center"/>
      </w:pPr>
      <w:r w:rsidRPr="00DB6FA8">
        <w:t>202</w:t>
      </w:r>
      <w:r w:rsidR="009D18C0">
        <w:t>4</w:t>
      </w:r>
      <w:r w:rsidRPr="00DB6FA8">
        <w:t xml:space="preserve"> m. </w:t>
      </w:r>
      <w:r w:rsidR="008E5EEA">
        <w:t>gegužės 29</w:t>
      </w:r>
      <w:r w:rsidRPr="00DB6FA8">
        <w:t xml:space="preserve">  d.</w:t>
      </w:r>
    </w:p>
    <w:p w14:paraId="4E1854A9" w14:textId="77777777" w:rsidR="0099766E" w:rsidRPr="00DB6FA8" w:rsidRDefault="00153389">
      <w:pPr>
        <w:tabs>
          <w:tab w:val="left" w:pos="0"/>
        </w:tabs>
        <w:jc w:val="center"/>
      </w:pPr>
      <w:r w:rsidRPr="00DB6FA8">
        <w:t>Šilutė</w:t>
      </w:r>
    </w:p>
    <w:p w14:paraId="1674B98E" w14:textId="77777777" w:rsidR="0099766E" w:rsidRPr="00DB6FA8" w:rsidRDefault="0099766E">
      <w:pPr>
        <w:tabs>
          <w:tab w:val="left" w:pos="567"/>
        </w:tabs>
        <w:ind w:left="567"/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54"/>
      </w:tblGrid>
      <w:tr w:rsidR="0099766E" w:rsidRPr="00DB6FA8" w14:paraId="5698EAD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F2E1E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99766E" w:rsidRPr="00DB6FA8" w14:paraId="2E2586A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A15DE2" w14:textId="6001F174" w:rsidR="008E5EEA" w:rsidRPr="008E5EEA" w:rsidRDefault="008E5EEA" w:rsidP="008E5EEA">
            <w:pPr>
              <w:jc w:val="both"/>
              <w:rPr>
                <w:i/>
              </w:rPr>
            </w:pPr>
            <w:r w:rsidRPr="008E5EEA">
              <w:rPr>
                <w:i/>
              </w:rPr>
              <w:t>Pakeisti Savivaldybės tarybos 2016 m. birželio 30 d. sprendimo Nr. T1-396 „Dėl nekilnojamojo turto perdavimo patikėjimo teise Šilutės rajono savivaldybės biudžetinėms įstaigoms“ 1.4 papunktį ir jį išdėstyti taip:</w:t>
            </w:r>
            <w:r>
              <w:rPr>
                <w:i/>
              </w:rPr>
              <w:t xml:space="preserve"> </w:t>
            </w:r>
            <w:r w:rsidRPr="008E5EEA">
              <w:rPr>
                <w:i/>
              </w:rPr>
              <w:t>„1.4. Šilutės r. Žemaičių Naumiesčio gimnazijai, juridinio asmens kodas 190696786 -Šilutės r. sav., Gardame, Martyno Mažvydo g. 4, esančio mokyklos pastato 36055/73925 dalį (unikalus numeris 8896-5007-3014, bendras plotas 739,25 kv. m; perduodamų patalpų pažymėjimai plane: nuo 1-1 iki 1-11, perduodamos dalies plotas 360,55 kv. m)“.</w:t>
            </w:r>
          </w:p>
          <w:p w14:paraId="43765847" w14:textId="278862EF" w:rsidR="0099766E" w:rsidRPr="00DB6FA8" w:rsidRDefault="008E5EEA" w:rsidP="008E5EEA">
            <w:pPr>
              <w:jc w:val="both"/>
              <w:rPr>
                <w:i/>
              </w:rPr>
            </w:pPr>
            <w:r w:rsidRPr="008E5EEA">
              <w:rPr>
                <w:i/>
              </w:rPr>
              <w:t>Įpareigoti Savivaldybės administraciją perimti iš Šilutės r. Žemaičių Naumiesčio gimnazijos Šilutės r. sav., Gardame, Martyno Mažvydo g. 4, esantį sandėlio pastatą (unikalus numeris 8896-5007-3058, užstatytas plotas 38 kv. m).</w:t>
            </w:r>
          </w:p>
        </w:tc>
      </w:tr>
      <w:tr w:rsidR="0099766E" w:rsidRPr="00DB6FA8" w14:paraId="6F64683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B1C2A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99766E" w:rsidRPr="00DB6FA8" w14:paraId="24BFC4E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BC133" w14:textId="23EE0806" w:rsidR="005D6E25" w:rsidRPr="00495294" w:rsidRDefault="00DB6FA8" w:rsidP="00D648D9">
            <w:pPr>
              <w:pStyle w:val="Betarp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Vadovaujantis </w:t>
            </w:r>
            <w:hyperlink r:id="rId6" w:history="1">
              <w:r w:rsidRPr="001053F4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Lietuvos Respublikos vietos savivaldos įstatymo</w:t>
              </w:r>
            </w:hyperlink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straipsnio 2 dalies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punktu,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šimtinė savivaldybės tarybos kompetencija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yra 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sprendimų dėl disponavimo savivaldybei nuosavybės teise priklausančiu turtu priėmimas, šio turto valdymo, naudojimo ir disponavimo juo tvarkos taisyklių nustatymas, išskyrus atvejus, kai tvarka yra nustatyta įstatymuose ar jų pagrindu pr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iimtuose kituose teisės aktuose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EB7E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766E" w:rsidRPr="00DB6FA8" w14:paraId="0B7FF6F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0AF3F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99766E" w:rsidRPr="00DB6FA8" w14:paraId="7E635B1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2AEA9" w14:textId="4598E886" w:rsidR="0099766E" w:rsidRPr="00DB6FA8" w:rsidRDefault="0034709E" w:rsidP="001A4176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 w:themeColor="text1"/>
              </w:rPr>
              <w:t>Perimt</w:t>
            </w:r>
            <w:r w:rsidR="008E5EEA">
              <w:rPr>
                <w:i/>
                <w:color w:val="000000" w:themeColor="text1"/>
              </w:rPr>
              <w:t xml:space="preserve">ą </w:t>
            </w:r>
            <w:bookmarkStart w:id="0" w:name="_GoBack"/>
            <w:bookmarkEnd w:id="0"/>
            <w:r w:rsidR="008E5EEA" w:rsidRPr="008E5EEA">
              <w:rPr>
                <w:i/>
                <w:color w:val="000000" w:themeColor="text1"/>
              </w:rPr>
              <w:t>Šilutės r. sav., Gardame, Martyno Mažvydo g. 4, esantį sandėlio pastatą</w:t>
            </w:r>
            <w:r w:rsidR="008E5EEA">
              <w:rPr>
                <w:i/>
                <w:color w:val="000000" w:themeColor="text1"/>
              </w:rPr>
              <w:t xml:space="preserve"> numatoma panaudoti Šilutės rajono savivaldybės administracijos Gardamo seniūnijos poreikiams.</w:t>
            </w:r>
          </w:p>
        </w:tc>
      </w:tr>
      <w:tr w:rsidR="0099766E" w:rsidRPr="00DB6FA8" w14:paraId="33E9ACF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97491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9766E" w:rsidRPr="00DB6FA8" w14:paraId="0DB02D5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C58B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Nenumatoma.</w:t>
            </w:r>
          </w:p>
        </w:tc>
      </w:tr>
      <w:tr w:rsidR="0099766E" w:rsidRPr="00DB6FA8" w14:paraId="411F7FA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8B6F4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99766E" w:rsidRPr="00DB6FA8" w14:paraId="25A9B55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0779D" w14:textId="7C785BA2" w:rsidR="0099766E" w:rsidRPr="00DB6FA8" w:rsidRDefault="008E5EEA" w:rsidP="008E5EEA">
            <w:pPr>
              <w:jc w:val="both"/>
              <w:rPr>
                <w:i/>
              </w:rPr>
            </w:pPr>
            <w:r w:rsidRPr="008E5EEA">
              <w:rPr>
                <w:i/>
              </w:rPr>
              <w:t>Pakei</w:t>
            </w:r>
            <w:r>
              <w:rPr>
                <w:i/>
              </w:rPr>
              <w:t>čiamas</w:t>
            </w:r>
            <w:r w:rsidRPr="008E5EEA">
              <w:rPr>
                <w:i/>
              </w:rPr>
              <w:t xml:space="preserve"> Savivaldybės tarybos 2016 m. birželio 30 d. sprendimo Nr. T1-396 „Dėl nekilnojamojo turto perdavimo patikėjimo teise Šilutės rajono savivaldybės biudžetinėms įstaigoms“ 1.4 papunkt</w:t>
            </w:r>
            <w:r>
              <w:rPr>
                <w:i/>
              </w:rPr>
              <w:t>is</w:t>
            </w:r>
            <w:r w:rsidR="00153389" w:rsidRPr="00DB6FA8">
              <w:rPr>
                <w:i/>
              </w:rPr>
              <w:t>; Kolegijos ar mero priimamų aktų nereikia.</w:t>
            </w:r>
          </w:p>
        </w:tc>
      </w:tr>
      <w:tr w:rsidR="0099766E" w:rsidRPr="00DB6FA8" w14:paraId="41BBD27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F0626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9766E" w:rsidRPr="00DB6FA8" w14:paraId="5A73C9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535F4" w14:textId="524D7540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Antikorupcini</w:t>
            </w:r>
            <w:r w:rsidR="005547DB" w:rsidRPr="00DB6FA8">
              <w:rPr>
                <w:i/>
              </w:rPr>
              <w:t>o</w:t>
            </w:r>
            <w:r w:rsidRPr="00DB6FA8">
              <w:rPr>
                <w:i/>
              </w:rPr>
              <w:t xml:space="preserve"> vertinimo atlikti nereikia.</w:t>
            </w:r>
          </w:p>
        </w:tc>
      </w:tr>
      <w:tr w:rsidR="0099766E" w:rsidRPr="00DB6FA8" w14:paraId="69F758F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184AB9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9766E" w:rsidRPr="00DB6FA8" w14:paraId="4158324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C2F87" w14:textId="1885E482" w:rsidR="0099766E" w:rsidRPr="00DB6FA8" w:rsidRDefault="008E5EEA" w:rsidP="008E5EEA">
            <w:pPr>
              <w:jc w:val="both"/>
              <w:rPr>
                <w:i/>
              </w:rPr>
            </w:pPr>
            <w:r w:rsidRPr="008E5EEA">
              <w:rPr>
                <w:i/>
                <w:color w:val="000000" w:themeColor="text1"/>
              </w:rPr>
              <w:t xml:space="preserve">Šilutės r. Žemaičių Naumiesčio gimnazijos </w:t>
            </w:r>
            <w:r w:rsidR="0034709E" w:rsidRPr="0034709E">
              <w:rPr>
                <w:i/>
              </w:rPr>
              <w:t>202</w:t>
            </w:r>
            <w:r w:rsidR="009D18C0">
              <w:rPr>
                <w:i/>
              </w:rPr>
              <w:t>4-0</w:t>
            </w:r>
            <w:r>
              <w:rPr>
                <w:i/>
              </w:rPr>
              <w:t>5-14</w:t>
            </w:r>
            <w:r w:rsidR="0034709E" w:rsidRPr="0034709E">
              <w:rPr>
                <w:i/>
              </w:rPr>
              <w:t xml:space="preserve"> rašt</w:t>
            </w:r>
            <w:r w:rsidR="00410D61">
              <w:rPr>
                <w:i/>
              </w:rPr>
              <w:t>as</w:t>
            </w:r>
            <w:r w:rsidR="0034709E" w:rsidRPr="0034709E">
              <w:rPr>
                <w:i/>
              </w:rPr>
              <w:t xml:space="preserve"> Nr. </w:t>
            </w:r>
            <w:r>
              <w:rPr>
                <w:i/>
              </w:rPr>
              <w:t>D2-157</w:t>
            </w:r>
            <w:r w:rsidR="0034709E" w:rsidRPr="0034709E">
              <w:rPr>
                <w:i/>
              </w:rPr>
              <w:t xml:space="preserve"> „Dėl </w:t>
            </w:r>
            <w:r>
              <w:rPr>
                <w:i/>
              </w:rPr>
              <w:t>sandėlio pastato atsisakymo</w:t>
            </w:r>
            <w:r w:rsidR="0034709E" w:rsidRPr="0034709E">
              <w:rPr>
                <w:i/>
              </w:rPr>
              <w:t>“</w:t>
            </w:r>
            <w:r w:rsidR="0034709E">
              <w:rPr>
                <w:i/>
              </w:rPr>
              <w:t>.</w:t>
            </w:r>
          </w:p>
        </w:tc>
      </w:tr>
      <w:tr w:rsidR="0099766E" w:rsidRPr="00DB6FA8" w14:paraId="4557361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E68CB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99766E" w:rsidRPr="00DB6FA8" w14:paraId="27EDBC7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41F33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Daiva Thumat, Ūkio skyriaus vyriausioji specialistė.</w:t>
            </w:r>
          </w:p>
        </w:tc>
      </w:tr>
      <w:tr w:rsidR="0099766E" w:rsidRPr="00DB6FA8" w14:paraId="5284E2C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52D39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99766E" w:rsidRPr="00DB6FA8" w14:paraId="5E254F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D1541" w14:textId="6DBD3F3E" w:rsidR="0099766E" w:rsidRPr="00DB6FA8" w:rsidRDefault="008E5EEA" w:rsidP="008E5EEA">
            <w:pPr>
              <w:tabs>
                <w:tab w:val="left" w:pos="0"/>
              </w:tabs>
              <w:jc w:val="both"/>
              <w:rPr>
                <w:i/>
              </w:rPr>
            </w:pPr>
            <w:r w:rsidRPr="008E5EEA">
              <w:rPr>
                <w:i/>
              </w:rPr>
              <w:lastRenderedPageBreak/>
              <w:t>Šilutės r. Žemaičių Naumiesčio gimnazijos</w:t>
            </w:r>
            <w:r>
              <w:rPr>
                <w:i/>
              </w:rPr>
              <w:t>;</w:t>
            </w:r>
            <w:r w:rsidRPr="008E5EEA">
              <w:rPr>
                <w:i/>
              </w:rPr>
              <w:t xml:space="preserve"> Šilutės r. sav.</w:t>
            </w:r>
            <w:r>
              <w:rPr>
                <w:i/>
              </w:rPr>
              <w:t>, Gardame, Martyno Mažvydo g. 4;</w:t>
            </w:r>
            <w:r w:rsidRPr="008E5EEA">
              <w:rPr>
                <w:i/>
              </w:rPr>
              <w:t xml:space="preserve"> sandėlio pastatą (unikalus numeris 8896-5007-3058, užstatytas plotas 38 kv. m).</w:t>
            </w:r>
          </w:p>
        </w:tc>
      </w:tr>
      <w:tr w:rsidR="0099766E" w:rsidRPr="00DB6FA8" w14:paraId="5CB8806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6041C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99766E" w:rsidRPr="00DB6FA8" w14:paraId="11D057B0" w14:textId="77777777">
        <w:trPr>
          <w:trHeight w:val="22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2241E" w14:textId="706E2CF0" w:rsidR="005D6E25" w:rsidRPr="00DB6FA8" w:rsidRDefault="00153389" w:rsidP="008E5E06">
            <w:pPr>
              <w:jc w:val="both"/>
              <w:rPr>
                <w:i/>
              </w:rPr>
            </w:pPr>
            <w:r w:rsidRPr="00DB6FA8">
              <w:rPr>
                <w:i/>
              </w:rPr>
              <w:t>Papildoma medžiaga</w:t>
            </w:r>
            <w:r w:rsidR="00D14B41" w:rsidRPr="00DB6FA8">
              <w:rPr>
                <w:i/>
              </w:rPr>
              <w:t xml:space="preserve"> pridedama</w:t>
            </w:r>
            <w:r w:rsidR="008E5E06" w:rsidRPr="00DB6FA8">
              <w:rPr>
                <w:i/>
              </w:rPr>
              <w:t>.</w:t>
            </w:r>
          </w:p>
        </w:tc>
      </w:tr>
    </w:tbl>
    <w:p w14:paraId="00C0A4AD" w14:textId="77777777" w:rsidR="0099766E" w:rsidRDefault="0099766E">
      <w:pPr>
        <w:jc w:val="center"/>
        <w:rPr>
          <w:i/>
        </w:rPr>
      </w:pPr>
    </w:p>
    <w:p w14:paraId="0269D825" w14:textId="77777777" w:rsidR="00FB799F" w:rsidRPr="00DB6FA8" w:rsidRDefault="00FB799F">
      <w:pPr>
        <w:jc w:val="center"/>
        <w:rPr>
          <w:i/>
        </w:rPr>
      </w:pPr>
    </w:p>
    <w:p w14:paraId="3AAFDE6C" w14:textId="64E78255" w:rsidR="0099766E" w:rsidRPr="00DB6FA8" w:rsidRDefault="00153389" w:rsidP="00E57ACA">
      <w:r w:rsidRPr="00DB6FA8">
        <w:rPr>
          <w:i/>
        </w:rPr>
        <w:t>Ūkio skyriaus vyriausioji specialistė</w:t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  <w:t xml:space="preserve">        </w:t>
      </w:r>
      <w:r w:rsidRPr="00DB6FA8">
        <w:rPr>
          <w:i/>
        </w:rPr>
        <w:tab/>
      </w:r>
      <w:r w:rsidRPr="00DB6FA8">
        <w:rPr>
          <w:i/>
        </w:rPr>
        <w:tab/>
        <w:t xml:space="preserve">       </w:t>
      </w:r>
      <w:r w:rsidR="00D648D9">
        <w:rPr>
          <w:i/>
        </w:rPr>
        <w:t xml:space="preserve">          </w:t>
      </w:r>
      <w:r w:rsidRPr="00DB6FA8">
        <w:rPr>
          <w:i/>
        </w:rPr>
        <w:t>Daiva Thumat</w:t>
      </w:r>
    </w:p>
    <w:sectPr w:rsidR="0099766E" w:rsidRPr="00DB6FA8">
      <w:footerReference w:type="default" r:id="rId7"/>
      <w:pgSz w:w="11906" w:h="16838"/>
      <w:pgMar w:top="1134" w:right="567" w:bottom="1134" w:left="1701" w:header="0" w:footer="51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07820" w14:textId="77777777" w:rsidR="002E60D7" w:rsidRDefault="002E60D7">
      <w:r>
        <w:separator/>
      </w:r>
    </w:p>
  </w:endnote>
  <w:endnote w:type="continuationSeparator" w:id="0">
    <w:p w14:paraId="7621D1DB" w14:textId="77777777" w:rsidR="002E60D7" w:rsidRDefault="002E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B39F9" w14:textId="52667C49" w:rsidR="0099766E" w:rsidRDefault="0099766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1CFD3" w14:textId="77777777" w:rsidR="002E60D7" w:rsidRDefault="002E60D7">
      <w:r>
        <w:separator/>
      </w:r>
    </w:p>
  </w:footnote>
  <w:footnote w:type="continuationSeparator" w:id="0">
    <w:p w14:paraId="63F40649" w14:textId="77777777" w:rsidR="002E60D7" w:rsidRDefault="002E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E"/>
    <w:rsid w:val="0002013F"/>
    <w:rsid w:val="00033305"/>
    <w:rsid w:val="000427B8"/>
    <w:rsid w:val="00061435"/>
    <w:rsid w:val="000D5E8D"/>
    <w:rsid w:val="001053F4"/>
    <w:rsid w:val="001204B8"/>
    <w:rsid w:val="00142691"/>
    <w:rsid w:val="00153389"/>
    <w:rsid w:val="001568FE"/>
    <w:rsid w:val="0016297D"/>
    <w:rsid w:val="001A4176"/>
    <w:rsid w:val="001C4C34"/>
    <w:rsid w:val="001E423B"/>
    <w:rsid w:val="001E4B28"/>
    <w:rsid w:val="0021489D"/>
    <w:rsid w:val="00215CAE"/>
    <w:rsid w:val="002A5318"/>
    <w:rsid w:val="002A5CEF"/>
    <w:rsid w:val="002B07ED"/>
    <w:rsid w:val="002E60D7"/>
    <w:rsid w:val="0034709E"/>
    <w:rsid w:val="003573D2"/>
    <w:rsid w:val="00382FBD"/>
    <w:rsid w:val="003852CE"/>
    <w:rsid w:val="003A19C3"/>
    <w:rsid w:val="00410D61"/>
    <w:rsid w:val="00427301"/>
    <w:rsid w:val="00437526"/>
    <w:rsid w:val="004411FB"/>
    <w:rsid w:val="00447BE5"/>
    <w:rsid w:val="0046127A"/>
    <w:rsid w:val="00473B32"/>
    <w:rsid w:val="00475ACD"/>
    <w:rsid w:val="00495294"/>
    <w:rsid w:val="004C3DAA"/>
    <w:rsid w:val="004E4AA2"/>
    <w:rsid w:val="004E71C9"/>
    <w:rsid w:val="0050074B"/>
    <w:rsid w:val="00513E6D"/>
    <w:rsid w:val="00531C96"/>
    <w:rsid w:val="00551E20"/>
    <w:rsid w:val="00553FC4"/>
    <w:rsid w:val="005547DB"/>
    <w:rsid w:val="00560276"/>
    <w:rsid w:val="00567068"/>
    <w:rsid w:val="005A7AC4"/>
    <w:rsid w:val="005C69B4"/>
    <w:rsid w:val="005D0C81"/>
    <w:rsid w:val="005D6E25"/>
    <w:rsid w:val="006552C2"/>
    <w:rsid w:val="00697A27"/>
    <w:rsid w:val="006B5335"/>
    <w:rsid w:val="00757B5C"/>
    <w:rsid w:val="0077018C"/>
    <w:rsid w:val="00785B8C"/>
    <w:rsid w:val="008A348D"/>
    <w:rsid w:val="008E5E06"/>
    <w:rsid w:val="008E5EEA"/>
    <w:rsid w:val="0091546F"/>
    <w:rsid w:val="00933BA2"/>
    <w:rsid w:val="00937094"/>
    <w:rsid w:val="00955891"/>
    <w:rsid w:val="0096621E"/>
    <w:rsid w:val="0099766E"/>
    <w:rsid w:val="009D18C0"/>
    <w:rsid w:val="009E7719"/>
    <w:rsid w:val="00A14BB1"/>
    <w:rsid w:val="00A51453"/>
    <w:rsid w:val="00A55565"/>
    <w:rsid w:val="00A6343C"/>
    <w:rsid w:val="00A82E89"/>
    <w:rsid w:val="00AF6E3E"/>
    <w:rsid w:val="00B057B8"/>
    <w:rsid w:val="00B34806"/>
    <w:rsid w:val="00B503A5"/>
    <w:rsid w:val="00B71B8A"/>
    <w:rsid w:val="00B76C51"/>
    <w:rsid w:val="00B77859"/>
    <w:rsid w:val="00BA3C66"/>
    <w:rsid w:val="00BA3CC9"/>
    <w:rsid w:val="00C17E90"/>
    <w:rsid w:val="00C45134"/>
    <w:rsid w:val="00C463F7"/>
    <w:rsid w:val="00C60806"/>
    <w:rsid w:val="00C85FF0"/>
    <w:rsid w:val="00C91E2F"/>
    <w:rsid w:val="00CB221D"/>
    <w:rsid w:val="00D14B41"/>
    <w:rsid w:val="00D57E7C"/>
    <w:rsid w:val="00D648D9"/>
    <w:rsid w:val="00DA7C6A"/>
    <w:rsid w:val="00DB6FA8"/>
    <w:rsid w:val="00E04F92"/>
    <w:rsid w:val="00E232E0"/>
    <w:rsid w:val="00E57ACA"/>
    <w:rsid w:val="00E704EA"/>
    <w:rsid w:val="00EB597E"/>
    <w:rsid w:val="00EB7E1F"/>
    <w:rsid w:val="00EE12DF"/>
    <w:rsid w:val="00F152F4"/>
    <w:rsid w:val="00F21BB7"/>
    <w:rsid w:val="00F42057"/>
    <w:rsid w:val="00F46DD1"/>
    <w:rsid w:val="00F65211"/>
    <w:rsid w:val="00F8727F"/>
    <w:rsid w:val="00FB0C16"/>
    <w:rsid w:val="00FB6A6A"/>
    <w:rsid w:val="00FB799F"/>
    <w:rsid w:val="00FC4DAC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DCC"/>
  <w15:docId w15:val="{8A3F02FC-9627-4110-9158-60F2665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pPr>
      <w:keepNext/>
      <w:outlineLvl w:val="0"/>
    </w:pPr>
    <w:rPr>
      <w:b/>
    </w:rPr>
  </w:style>
  <w:style w:type="paragraph" w:styleId="Antrat2">
    <w:name w:val="heading 2"/>
    <w:basedOn w:val="prastasis"/>
    <w:qFormat/>
    <w:rsid w:val="00C62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qFormat/>
    <w:rsid w:val="00EF4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qFormat/>
    <w:rsid w:val="00C62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qFormat/>
    <w:rsid w:val="005747FF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A35DF9"/>
    <w:rPr>
      <w:color w:val="0000FF"/>
      <w:u w:val="single"/>
    </w:rPr>
  </w:style>
  <w:style w:type="character" w:styleId="Perirtashipersaitas">
    <w:name w:val="FollowedHyperlink"/>
    <w:qFormat/>
    <w:rsid w:val="00A35DF9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2F13BE"/>
    <w:rPr>
      <w:rFonts w:ascii="Courier New" w:hAnsi="Courier New" w:cs="Courier New"/>
    </w:rPr>
  </w:style>
  <w:style w:type="character" w:customStyle="1" w:styleId="PoratDiagrama">
    <w:name w:val="Poraštė Diagrama"/>
    <w:link w:val="Porat"/>
    <w:uiPriority w:val="99"/>
    <w:qFormat/>
    <w:rsid w:val="00C47244"/>
    <w:rPr>
      <w:sz w:val="24"/>
      <w:lang w:val="en-GB" w:eastAsia="en-US"/>
    </w:rPr>
  </w:style>
  <w:style w:type="character" w:customStyle="1" w:styleId="Antrat1Diagrama">
    <w:name w:val="Antraštė 1 Diagrama"/>
    <w:link w:val="Antrat1"/>
    <w:qFormat/>
    <w:rsid w:val="004C4D00"/>
    <w:rPr>
      <w:b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4C4D0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qFormat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paragraph" w:styleId="Pagrindiniotekstotrauka3">
    <w:name w:val="Body Text Indent 3"/>
    <w:basedOn w:val="prastasis"/>
    <w:qFormat/>
    <w:pPr>
      <w:tabs>
        <w:tab w:val="left" w:pos="0"/>
      </w:tabs>
      <w:ind w:firstLine="567"/>
      <w:jc w:val="both"/>
    </w:pPr>
  </w:style>
  <w:style w:type="paragraph" w:styleId="Pavadinimas">
    <w:name w:val="Title"/>
    <w:basedOn w:val="prastasis"/>
    <w:qFormat/>
    <w:pPr>
      <w:tabs>
        <w:tab w:val="left" w:pos="0"/>
      </w:tabs>
      <w:jc w:val="center"/>
    </w:pPr>
    <w:rPr>
      <w:b/>
      <w:bCs/>
    </w:rPr>
  </w:style>
  <w:style w:type="paragraph" w:styleId="Paantrat">
    <w:name w:val="Subtitle"/>
    <w:basedOn w:val="prastasi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semiHidden/>
    <w:qFormat/>
    <w:rsid w:val="00E248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EF4B1E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styleId="Pagrindinistekstas2">
    <w:name w:val="Body Text 2"/>
    <w:basedOn w:val="prastasis"/>
    <w:qFormat/>
    <w:rsid w:val="005747FF"/>
    <w:pPr>
      <w:spacing w:after="120" w:line="480" w:lineRule="auto"/>
    </w:pPr>
  </w:style>
  <w:style w:type="paragraph" w:customStyle="1" w:styleId="WW-BodyTextIndent2">
    <w:name w:val="WW-Body Text Indent 2"/>
    <w:basedOn w:val="prastasis"/>
    <w:qFormat/>
    <w:rsid w:val="005747FF"/>
    <w:pPr>
      <w:suppressAutoHyphens/>
      <w:ind w:firstLine="374"/>
    </w:pPr>
    <w:rPr>
      <w:rFonts w:eastAsia="Courier New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C62E80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DiagramaDiagrama">
    <w:name w:val="Diagrama Diagrama"/>
    <w:basedOn w:val="prastasis"/>
    <w:qFormat/>
    <w:rsid w:val="00365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qFormat/>
    <w:rsid w:val="003A6F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qFormat/>
    <w:rsid w:val="002B4D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semiHidden/>
    <w:qFormat/>
    <w:rsid w:val="005E6A0B"/>
    <w:pPr>
      <w:shd w:val="clear" w:color="auto" w:fill="000080"/>
    </w:pPr>
    <w:rPr>
      <w:rFonts w:ascii="Tahoma" w:hAnsi="Tahoma" w:cs="Tahoma"/>
    </w:rPr>
  </w:style>
  <w:style w:type="paragraph" w:styleId="HTMLiankstoformatuotas">
    <w:name w:val="HTML Preformatted"/>
    <w:basedOn w:val="prastasis"/>
    <w:link w:val="HTMLiankstoformatuotasDiagrama"/>
    <w:qFormat/>
    <w:rsid w:val="002F1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A5D69"/>
    <w:pPr>
      <w:ind w:left="720"/>
      <w:contextualSpacing/>
    </w:pPr>
  </w:style>
  <w:style w:type="paragraph" w:styleId="Betarp">
    <w:name w:val="No Spacing"/>
    <w:uiPriority w:val="1"/>
    <w:qFormat/>
    <w:rsid w:val="00F97D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C6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A3C6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0333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CA019-1056-400F-888F-E0E5B44101F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>Šilutė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Daiva Thumat</dc:creator>
  <dc:description/>
  <cp:lastModifiedBy>Daiva Thumat</cp:lastModifiedBy>
  <cp:revision>3</cp:revision>
  <cp:lastPrinted>2022-03-16T07:17:00Z</cp:lastPrinted>
  <dcterms:created xsi:type="dcterms:W3CDTF">2024-05-29T10:56:00Z</dcterms:created>
  <dcterms:modified xsi:type="dcterms:W3CDTF">2024-05-29T12:41:00Z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Šilutė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