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4E323" w14:textId="0F81D3B3" w:rsidR="001B1A50" w:rsidRPr="00AC65C2" w:rsidRDefault="001B1A50" w:rsidP="001B1A50">
      <w:pPr>
        <w:pStyle w:val="Antrats"/>
        <w:rPr>
          <w:rFonts w:ascii="Times New Roman" w:hAnsi="Times New Roman" w:cs="Times New Roman"/>
          <w:sz w:val="24"/>
          <w:szCs w:val="24"/>
        </w:rPr>
      </w:pPr>
      <w:r>
        <w:rPr>
          <w:rFonts w:ascii="Times New Roman" w:hAnsi="Times New Roman" w:cs="Times New Roman"/>
          <w:b/>
          <w:bCs/>
          <w:sz w:val="24"/>
          <w:szCs w:val="24"/>
        </w:rPr>
        <w:t xml:space="preserve">                                                                                                                   </w:t>
      </w:r>
      <w:r w:rsidRPr="00AC65C2">
        <w:rPr>
          <w:rFonts w:ascii="Times New Roman" w:hAnsi="Times New Roman" w:cs="Times New Roman"/>
          <w:sz w:val="24"/>
          <w:szCs w:val="24"/>
        </w:rPr>
        <w:t>Patvirtinta:</w:t>
      </w:r>
    </w:p>
    <w:p w14:paraId="099A89CA" w14:textId="0D5E7A09" w:rsidR="001B1A50" w:rsidRPr="001B1A50" w:rsidRDefault="001B1A50" w:rsidP="001B1A50">
      <w:pPr>
        <w:pStyle w:val="Antrats"/>
        <w:rPr>
          <w:rFonts w:ascii="Times New Roman" w:hAnsi="Times New Roman" w:cs="Times New Roman"/>
          <w:sz w:val="24"/>
          <w:szCs w:val="24"/>
        </w:rPr>
      </w:pPr>
      <w:r>
        <w:rPr>
          <w:rFonts w:ascii="Times New Roman" w:hAnsi="Times New Roman" w:cs="Times New Roman"/>
          <w:sz w:val="24"/>
          <w:szCs w:val="24"/>
        </w:rPr>
        <w:t xml:space="preserve">                                                                                                                   </w:t>
      </w:r>
      <w:r w:rsidRPr="001B1A50">
        <w:rPr>
          <w:rFonts w:ascii="Times New Roman" w:hAnsi="Times New Roman" w:cs="Times New Roman"/>
          <w:sz w:val="24"/>
          <w:szCs w:val="24"/>
        </w:rPr>
        <w:t>Šilutės rajono savivaldybės</w:t>
      </w:r>
    </w:p>
    <w:p w14:paraId="08A4B638" w14:textId="1C897EC1" w:rsidR="001B1A50" w:rsidRPr="001B1A50" w:rsidRDefault="001B1A50" w:rsidP="001B1A50">
      <w:pPr>
        <w:pStyle w:val="Antrats"/>
        <w:rPr>
          <w:rFonts w:ascii="Times New Roman" w:hAnsi="Times New Roman" w:cs="Times New Roman"/>
          <w:sz w:val="24"/>
          <w:szCs w:val="24"/>
        </w:rPr>
      </w:pPr>
      <w:r>
        <w:rPr>
          <w:rFonts w:ascii="Times New Roman" w:hAnsi="Times New Roman" w:cs="Times New Roman"/>
          <w:sz w:val="24"/>
          <w:szCs w:val="24"/>
        </w:rPr>
        <w:t xml:space="preserve">                                                                                                                   </w:t>
      </w:r>
      <w:r w:rsidRPr="001B1A50">
        <w:rPr>
          <w:rFonts w:ascii="Times New Roman" w:hAnsi="Times New Roman" w:cs="Times New Roman"/>
          <w:sz w:val="24"/>
          <w:szCs w:val="24"/>
        </w:rPr>
        <w:t xml:space="preserve">2024 m.     d.  </w:t>
      </w:r>
    </w:p>
    <w:p w14:paraId="31EF3FC9" w14:textId="0E1D3DD2" w:rsidR="001B1A50" w:rsidRPr="001B1A50" w:rsidRDefault="001B1A50" w:rsidP="001B1A50">
      <w:pPr>
        <w:pStyle w:val="Antrats"/>
        <w:rPr>
          <w:rFonts w:ascii="Times New Roman" w:hAnsi="Times New Roman" w:cs="Times New Roman"/>
          <w:sz w:val="24"/>
          <w:szCs w:val="24"/>
        </w:rPr>
      </w:pPr>
      <w:r>
        <w:rPr>
          <w:rFonts w:ascii="Times New Roman" w:hAnsi="Times New Roman" w:cs="Times New Roman"/>
          <w:sz w:val="24"/>
          <w:szCs w:val="24"/>
        </w:rPr>
        <w:t xml:space="preserve">                                                                                                                   </w:t>
      </w:r>
      <w:r w:rsidRPr="001B1A50">
        <w:rPr>
          <w:rFonts w:ascii="Times New Roman" w:hAnsi="Times New Roman" w:cs="Times New Roman"/>
          <w:sz w:val="24"/>
          <w:szCs w:val="24"/>
        </w:rPr>
        <w:t xml:space="preserve">Tarybos sprendimu Nr. T1- </w:t>
      </w:r>
    </w:p>
    <w:p w14:paraId="55A5D4D7" w14:textId="77777777" w:rsidR="008E5C78" w:rsidRDefault="008E5C78" w:rsidP="001B1A50">
      <w:pPr>
        <w:pStyle w:val="prastasiniatinklio"/>
        <w:spacing w:before="0" w:beforeAutospacing="0" w:after="0" w:afterAutospacing="0"/>
        <w:jc w:val="center"/>
        <w:rPr>
          <w:rStyle w:val="Grietas"/>
        </w:rPr>
      </w:pPr>
    </w:p>
    <w:p w14:paraId="59019F9B" w14:textId="62CC60AE" w:rsidR="001B1A50" w:rsidRDefault="008E5C78" w:rsidP="001B1A50">
      <w:pPr>
        <w:pStyle w:val="prastasiniatinklio"/>
        <w:spacing w:before="0" w:beforeAutospacing="0" w:after="0" w:afterAutospacing="0"/>
        <w:jc w:val="center"/>
        <w:rPr>
          <w:rStyle w:val="Grietas"/>
        </w:rPr>
      </w:pPr>
      <w:r>
        <w:rPr>
          <w:rStyle w:val="Grietas"/>
        </w:rPr>
        <w:t>ŠILUTĖS RAJONO SAVIVALDYBĖS TARYBOS NARIŲ SIUNTIMO Į KOMANDIRUOTES TVARKOS APRAŠAS</w:t>
      </w:r>
    </w:p>
    <w:p w14:paraId="1809350F" w14:textId="77777777" w:rsidR="00AC65C2" w:rsidRDefault="00AC65C2" w:rsidP="001B1A50">
      <w:pPr>
        <w:pStyle w:val="prastasiniatinklio"/>
        <w:spacing w:before="0" w:beforeAutospacing="0" w:after="0" w:afterAutospacing="0"/>
        <w:jc w:val="center"/>
        <w:rPr>
          <w:rStyle w:val="Grietas"/>
        </w:rPr>
      </w:pPr>
    </w:p>
    <w:p w14:paraId="542F41E5" w14:textId="6A51A3B1" w:rsidR="00DB514D" w:rsidRDefault="00DB514D" w:rsidP="001B1A50">
      <w:pPr>
        <w:pStyle w:val="prastasiniatinklio"/>
        <w:spacing w:before="0" w:beforeAutospacing="0" w:after="0" w:afterAutospacing="0"/>
        <w:jc w:val="center"/>
      </w:pPr>
      <w:r w:rsidRPr="00DB514D">
        <w:rPr>
          <w:rStyle w:val="Grietas"/>
        </w:rPr>
        <w:t>I SKYRIUS</w:t>
      </w:r>
      <w:r w:rsidRPr="00DB514D">
        <w:br/>
        <w:t>BENDROSIOS NUOSTATOS</w:t>
      </w:r>
    </w:p>
    <w:p w14:paraId="48AE5F3B" w14:textId="77777777" w:rsidR="001B1A50" w:rsidRPr="00DB514D" w:rsidRDefault="001B1A50" w:rsidP="001B1A50">
      <w:pPr>
        <w:pStyle w:val="prastasiniatinklio"/>
        <w:spacing w:before="0" w:beforeAutospacing="0" w:after="0" w:afterAutospacing="0"/>
        <w:jc w:val="center"/>
      </w:pPr>
    </w:p>
    <w:p w14:paraId="33FFC5A2" w14:textId="4E37DD56" w:rsidR="00DB514D" w:rsidRPr="00DB514D" w:rsidRDefault="00DB514D" w:rsidP="001B1A50">
      <w:pPr>
        <w:pStyle w:val="prastasiniatinklio"/>
        <w:spacing w:before="0" w:beforeAutospacing="0" w:after="0" w:afterAutospacing="0"/>
        <w:jc w:val="both"/>
      </w:pPr>
      <w:r w:rsidRPr="00DB514D">
        <w:t xml:space="preserve">1. </w:t>
      </w:r>
      <w:r>
        <w:t>Šilutės</w:t>
      </w:r>
      <w:r w:rsidRPr="00DB514D">
        <w:t xml:space="preserve"> rajono savivaldybės (toliau – Savivaldybės) </w:t>
      </w:r>
      <w:r w:rsidR="00912F11">
        <w:t>t</w:t>
      </w:r>
      <w:r w:rsidR="007936AC">
        <w:t xml:space="preserve">arybos narių siuntimo į komandiruotes </w:t>
      </w:r>
      <w:r w:rsidRPr="00DB514D">
        <w:t xml:space="preserve">tvarkos aprašas (toliau – tvarkos aprašas) reglamentuoja </w:t>
      </w:r>
      <w:r w:rsidR="007936AC">
        <w:t xml:space="preserve">Savivaldybės </w:t>
      </w:r>
      <w:r w:rsidR="00912F11">
        <w:t>t</w:t>
      </w:r>
      <w:r w:rsidR="007936AC">
        <w:t>arybos narių (toliau – Tarybos narių) siuntimo į komandiruotes, ataskaitų už tarnybines komandiruotes teikimo tvarką ir kitus komandiruočių klausimus.</w:t>
      </w:r>
    </w:p>
    <w:p w14:paraId="1D8146A8" w14:textId="50330F99" w:rsidR="00DB514D" w:rsidRPr="00DB514D" w:rsidRDefault="00DB514D" w:rsidP="001B1A50">
      <w:pPr>
        <w:pStyle w:val="prastasiniatinklio"/>
        <w:spacing w:before="0" w:beforeAutospacing="0" w:after="0" w:afterAutospacing="0"/>
        <w:jc w:val="both"/>
      </w:pPr>
      <w:r w:rsidRPr="00DB514D">
        <w:t xml:space="preserve">2. </w:t>
      </w:r>
      <w:bookmarkStart w:id="0" w:name="_Hlk173835661"/>
      <w:r w:rsidRPr="00DB514D">
        <w:t xml:space="preserve">Tvarkos aprašas parengtas pagal Lietuvos Respublikos vietos savivaldos įstatymo, Lietuvos Respublikos darbo kodekso, Lietuvos Respublikos Vyriausybės 2004 m. balandžio 29 d. nutarimu Nr. 526 „Dėl dienpinigių ir kitų tarnybinių komandiruočių išlaidų apmokėjimo“ (Lietuvos Respublikos Vyriausybės 2017 m. birželio 28 d. nutarimo Nr. 523 redakcija), patvirtintas </w:t>
      </w:r>
      <w:r w:rsidR="001D6FF0">
        <w:t xml:space="preserve">Komandiruočių </w:t>
      </w:r>
      <w:r w:rsidRPr="00DB514D">
        <w:t xml:space="preserve"> išlaidų apmokėjimo biudžetinėse įstaigose</w:t>
      </w:r>
      <w:r w:rsidR="001D6FF0">
        <w:t xml:space="preserve"> ir regionų plėtros tarybose</w:t>
      </w:r>
      <w:r w:rsidRPr="00DB514D">
        <w:t xml:space="preserve"> taisykles</w:t>
      </w:r>
      <w:r w:rsidR="008C1B40">
        <w:t xml:space="preserve"> (toliau  </w:t>
      </w:r>
      <w:r w:rsidR="00912F11">
        <w:t>–</w:t>
      </w:r>
      <w:r w:rsidR="008C1B40">
        <w:t xml:space="preserve"> Taisyklės)</w:t>
      </w:r>
      <w:r w:rsidRPr="00DB514D">
        <w:t xml:space="preserve"> ir Dienpinigių mokėjimo tvarkos apraš</w:t>
      </w:r>
      <w:r w:rsidR="00AE3B3A">
        <w:t>o</w:t>
      </w:r>
      <w:r w:rsidRPr="00DB514D">
        <w:t xml:space="preserve"> nuostatas</w:t>
      </w:r>
      <w:bookmarkEnd w:id="0"/>
      <w:r w:rsidRPr="00DB514D">
        <w:t>.</w:t>
      </w:r>
    </w:p>
    <w:p w14:paraId="03805D59" w14:textId="1B2217A3" w:rsidR="00DB514D" w:rsidRPr="00DB514D" w:rsidRDefault="007936AC" w:rsidP="001B1A50">
      <w:pPr>
        <w:pStyle w:val="prastasiniatinklio"/>
        <w:spacing w:before="0" w:beforeAutospacing="0" w:after="0" w:afterAutospacing="0"/>
        <w:jc w:val="both"/>
      </w:pPr>
      <w:r>
        <w:t>3</w:t>
      </w:r>
      <w:r w:rsidR="00DB514D" w:rsidRPr="00DB514D">
        <w:t xml:space="preserve">. Tarnybine komandiruote (toliau – komandiruotė) laikomas </w:t>
      </w:r>
      <w:r w:rsidR="00444363">
        <w:t xml:space="preserve">Tarybos nario </w:t>
      </w:r>
      <w:r w:rsidR="00DB514D" w:rsidRPr="00DB514D">
        <w:t>išvykimas ne trumpiau kaip vienai darbo dienai (išskyrus atvejus, kai dėl objektyvių aplinkybių komandiruotė turi vykti poilsio ir (arba) švenčių dienomis) (toliau – viena darbo diena) iš nuolatinės darbo vietos įstaigos vadovo (arba įgalioto asmens) siuntimu atlikti darbo funkcijų, vykdyti tarnybinio pavedimo ar tobulinti kvalifikacijos.</w:t>
      </w:r>
    </w:p>
    <w:p w14:paraId="6E89C94A" w14:textId="35D1EB99" w:rsidR="00DB514D" w:rsidRPr="00DB514D" w:rsidRDefault="007936AC" w:rsidP="001B1A50">
      <w:pPr>
        <w:pStyle w:val="prastasiniatinklio"/>
        <w:spacing w:before="0" w:beforeAutospacing="0" w:after="0" w:afterAutospacing="0"/>
        <w:jc w:val="both"/>
      </w:pPr>
      <w:r>
        <w:t>4</w:t>
      </w:r>
      <w:r w:rsidR="00DB514D" w:rsidRPr="00DB514D">
        <w:t xml:space="preserve">. </w:t>
      </w:r>
      <w:r w:rsidR="00444363">
        <w:t>Tarybos nario</w:t>
      </w:r>
      <w:r w:rsidR="00DB514D" w:rsidRPr="00DB514D">
        <w:t xml:space="preserve"> išvykimas už Lietuvos Respublikos teritorijos ribų, kai </w:t>
      </w:r>
      <w:r w:rsidR="00444363">
        <w:t>Tarybos nariui</w:t>
      </w:r>
      <w:r w:rsidR="00DB514D" w:rsidRPr="00DB514D">
        <w:t xml:space="preserve"> apmokamos su komandiruote susijusios išlaidos (toliau – komandiruotės išlaidos), nurodytos Tvarkos aprašo </w:t>
      </w:r>
      <w:r w:rsidR="001E0CCE" w:rsidRPr="001B1A50">
        <w:t>8</w:t>
      </w:r>
      <w:r w:rsidR="00DB514D" w:rsidRPr="001B1A50">
        <w:t>.1–</w:t>
      </w:r>
      <w:r w:rsidR="001E0CCE" w:rsidRPr="001B1A50">
        <w:t>8</w:t>
      </w:r>
      <w:r w:rsidR="00DB514D" w:rsidRPr="001B1A50">
        <w:t>.11 papunkčiuose</w:t>
      </w:r>
      <w:r w:rsidR="00DB514D" w:rsidRPr="00DB514D">
        <w:t xml:space="preserve">, </w:t>
      </w:r>
      <w:r>
        <w:rPr>
          <w:color w:val="000000"/>
        </w:rPr>
        <w:t xml:space="preserve">iš Europos Sąjungos ir (arba) kitos tarptautinės finansinės paramos, kitų tarptautinių organizacijų ir institucijų skiriamų lėšų (išskyrus Europos Sąjungos ir (arba) kitos tarptautinės finansinės paramos lėšas, kurios suplanuotos Lietuvos Respublikos valstybės biudžete) pagal Europos Sąjungos ir (arba) kitos tarptautinės finansinės paramos, kitų tarptautinių organizacijų ir institucijų skiriamų lėšų naudojimą reglamentuojančiuose teisės aktuose nustatytą tvarką ir kai Europos Sąjungos ir (arba) kita tarptautinė organizacija ir institucija komandiruotam darbuotojui atlygina komandiruotės išlaidas. </w:t>
      </w:r>
      <w:r w:rsidR="00DB514D" w:rsidRPr="00DB514D">
        <w:t>Šiuo atveju netaikomos Tvarkos aprašo II skyriuje nustatytos komandiruočių į užsienio valstybes išlaidų apmokėjimo sąlygos.</w:t>
      </w:r>
    </w:p>
    <w:p w14:paraId="7F305C5C" w14:textId="3BAF3BD9" w:rsidR="00DB514D" w:rsidRPr="00DB514D" w:rsidRDefault="007936AC" w:rsidP="001B1A50">
      <w:pPr>
        <w:pStyle w:val="prastasiniatinklio"/>
        <w:spacing w:before="0" w:beforeAutospacing="0" w:after="0" w:afterAutospacing="0"/>
        <w:jc w:val="both"/>
      </w:pPr>
      <w:r>
        <w:t>5</w:t>
      </w:r>
      <w:r w:rsidR="00DB514D" w:rsidRPr="00DB514D">
        <w:t xml:space="preserve">. </w:t>
      </w:r>
      <w:r w:rsidR="00444363">
        <w:t>Šilutės</w:t>
      </w:r>
      <w:r w:rsidR="00DB514D" w:rsidRPr="00DB514D">
        <w:t xml:space="preserve"> rajono savivaldybės meras</w:t>
      </w:r>
      <w:r w:rsidR="00444363">
        <w:t xml:space="preserve"> </w:t>
      </w:r>
      <w:r w:rsidR="00DB514D" w:rsidRPr="00DB514D">
        <w:t xml:space="preserve">gali siųsti </w:t>
      </w:r>
      <w:r w:rsidR="00444363">
        <w:t>Tarybos narius</w:t>
      </w:r>
      <w:r w:rsidR="00DB514D" w:rsidRPr="00DB514D">
        <w:t xml:space="preserve"> į komandiruotę į užsienio valstybę ne ilgiau kaip 30 kalendorinių dienų (neįskaitant kelionės laiko). </w:t>
      </w:r>
    </w:p>
    <w:p w14:paraId="208644E0" w14:textId="00F1B527" w:rsidR="00DB514D" w:rsidRPr="00DB514D" w:rsidRDefault="007936AC" w:rsidP="001B1A50">
      <w:pPr>
        <w:pStyle w:val="prastasiniatinklio"/>
        <w:spacing w:before="0" w:beforeAutospacing="0" w:after="0" w:afterAutospacing="0"/>
        <w:jc w:val="both"/>
      </w:pPr>
      <w:r>
        <w:t>6</w:t>
      </w:r>
      <w:r w:rsidR="00DB514D" w:rsidRPr="00DB514D">
        <w:t>. Siuntimas į komandiruotę</w:t>
      </w:r>
      <w:r w:rsidR="00444363">
        <w:t xml:space="preserve"> </w:t>
      </w:r>
      <w:r w:rsidR="00DB514D" w:rsidRPr="00DB514D">
        <w:t xml:space="preserve">įforminamas Savivaldybės mero potvarkiu, kuriame turi būti nurodyta siunčiamo į komandiruotę </w:t>
      </w:r>
      <w:r w:rsidR="00444363">
        <w:t xml:space="preserve">Tarybos nario </w:t>
      </w:r>
      <w:r w:rsidR="00DB514D" w:rsidRPr="00DB514D">
        <w:t xml:space="preserve">vardas, pavardė, komandiruotės tikslas, vietovė (vietovės), komandiruotės trukmė ir komandiruotės išlaidos, </w:t>
      </w:r>
      <w:r w:rsidR="008C1B40">
        <w:t>kurios bus apmokamos.</w:t>
      </w:r>
      <w:r w:rsidR="00DB514D" w:rsidRPr="00DB514D">
        <w:t xml:space="preserve"> </w:t>
      </w:r>
    </w:p>
    <w:p w14:paraId="400105DE" w14:textId="305990B5" w:rsidR="00DB514D" w:rsidRDefault="008C1B40" w:rsidP="001B1A50">
      <w:pPr>
        <w:pStyle w:val="prastasiniatinklio"/>
        <w:spacing w:before="0" w:beforeAutospacing="0" w:after="0" w:afterAutospacing="0"/>
        <w:jc w:val="both"/>
      </w:pPr>
      <w:r>
        <w:t>7</w:t>
      </w:r>
      <w:r w:rsidR="00DB514D" w:rsidRPr="00DB514D">
        <w:t xml:space="preserve">. Grįžęs iš komandiruotės (užsienio valstybėje) </w:t>
      </w:r>
      <w:r w:rsidR="00912F11">
        <w:t>T</w:t>
      </w:r>
      <w:r w:rsidR="00444363">
        <w:t>arybos narys</w:t>
      </w:r>
      <w:r w:rsidR="00DB514D" w:rsidRPr="00DB514D">
        <w:t xml:space="preserve"> privalo per 3 darbo dienas </w:t>
      </w:r>
      <w:r w:rsidR="00444363" w:rsidRPr="001B1A50">
        <w:t xml:space="preserve">Centralizuotos buhalterijos skyriui </w:t>
      </w:r>
      <w:r w:rsidRPr="001B1A50">
        <w:t xml:space="preserve">pateikti </w:t>
      </w:r>
      <w:r w:rsidR="00DB514D" w:rsidRPr="00DB514D">
        <w:t>ataskaitą ir atitinkamus dokumentus apie komandiruotės metu patirtas faktines išlaidas. Jeigu buvo išmokėtas avansas, – grąžinti nepanaudotą avanso likutį.</w:t>
      </w:r>
    </w:p>
    <w:p w14:paraId="59AEA310" w14:textId="77777777" w:rsidR="001B1A50" w:rsidRPr="00DB514D" w:rsidRDefault="001B1A50" w:rsidP="001B1A50">
      <w:pPr>
        <w:pStyle w:val="prastasiniatinklio"/>
        <w:spacing w:before="0" w:beforeAutospacing="0" w:after="0" w:afterAutospacing="0"/>
      </w:pPr>
    </w:p>
    <w:p w14:paraId="024ADD5C" w14:textId="77777777" w:rsidR="00DB514D" w:rsidRDefault="00DB514D" w:rsidP="001B1A50">
      <w:pPr>
        <w:pStyle w:val="prastasiniatinklio"/>
        <w:spacing w:before="0" w:beforeAutospacing="0" w:after="0" w:afterAutospacing="0"/>
        <w:jc w:val="center"/>
      </w:pPr>
      <w:r w:rsidRPr="00DB514D">
        <w:rPr>
          <w:rStyle w:val="Grietas"/>
        </w:rPr>
        <w:t>II SKYRIUS</w:t>
      </w:r>
      <w:r w:rsidRPr="00DB514D">
        <w:br/>
        <w:t>KOMANDIRUOČIŲ Į UŽSIENIO VALSTYBES IŠLAIDŲ APMOKĖJIMAS</w:t>
      </w:r>
    </w:p>
    <w:p w14:paraId="2C55CA1D" w14:textId="77777777" w:rsidR="001B1A50" w:rsidRPr="00DB514D" w:rsidRDefault="001B1A50" w:rsidP="001B1A50">
      <w:pPr>
        <w:pStyle w:val="prastasiniatinklio"/>
        <w:spacing w:before="0" w:beforeAutospacing="0" w:after="0" w:afterAutospacing="0"/>
      </w:pPr>
    </w:p>
    <w:p w14:paraId="0D1ABF62" w14:textId="2927E284" w:rsidR="00DB514D" w:rsidRPr="00DB514D" w:rsidRDefault="001E0CCE" w:rsidP="001B1A50">
      <w:pPr>
        <w:pStyle w:val="prastasiniatinklio"/>
        <w:spacing w:before="0" w:beforeAutospacing="0" w:after="0" w:afterAutospacing="0"/>
        <w:jc w:val="both"/>
      </w:pPr>
      <w:r>
        <w:t>8</w:t>
      </w:r>
      <w:r w:rsidR="00DB514D" w:rsidRPr="00DB514D">
        <w:t xml:space="preserve">. Kai </w:t>
      </w:r>
      <w:r w:rsidR="00444363">
        <w:t>Tarybos narys</w:t>
      </w:r>
      <w:r w:rsidR="00DB514D" w:rsidRPr="00DB514D">
        <w:t xml:space="preserve"> siunčiamas į komandiruotę į užsienio valstybę (valstybes), jam apmokamos šios komandiruotės išlaidos (toliau vadinama – komandiruotės išlaidos):</w:t>
      </w:r>
    </w:p>
    <w:p w14:paraId="1367B549" w14:textId="1EE640BF" w:rsidR="00444363" w:rsidRDefault="001E0CCE" w:rsidP="001B1A50">
      <w:pPr>
        <w:pStyle w:val="prastasiniatinklio"/>
        <w:spacing w:before="0" w:beforeAutospacing="0" w:after="0" w:afterAutospacing="0"/>
      </w:pPr>
      <w:r>
        <w:lastRenderedPageBreak/>
        <w:t>8</w:t>
      </w:r>
      <w:r w:rsidR="00DB514D" w:rsidRPr="00DB514D">
        <w:t>.1. dienpinigiai;</w:t>
      </w:r>
      <w:r w:rsidR="00DB514D" w:rsidRPr="00DB514D">
        <w:br/>
      </w:r>
      <w:r>
        <w:t>8</w:t>
      </w:r>
      <w:r w:rsidR="00DB514D" w:rsidRPr="00DB514D">
        <w:t>.2. gyvenamojo ploto nuomos išlaidos</w:t>
      </w:r>
      <w:r w:rsidR="008C1B40">
        <w:t xml:space="preserve"> </w:t>
      </w:r>
      <w:r w:rsidR="008C1B40">
        <w:rPr>
          <w:color w:val="000000"/>
        </w:rPr>
        <w:t>pagal Taisyklių priede nustatytas gyvenamojo ploto nuomos išlaidų normas</w:t>
      </w:r>
      <w:r w:rsidR="00DB514D" w:rsidRPr="00DB514D">
        <w:t>;</w:t>
      </w:r>
      <w:r w:rsidR="00DB514D" w:rsidRPr="00DB514D">
        <w:br/>
      </w:r>
      <w:r>
        <w:t>8</w:t>
      </w:r>
      <w:r w:rsidR="00DB514D" w:rsidRPr="00DB514D">
        <w:t>.3. transporto išlaidos, susijusios su komandiruotės tikslais:</w:t>
      </w:r>
    </w:p>
    <w:p w14:paraId="4B63A3BC" w14:textId="67579C02" w:rsidR="00DB514D" w:rsidRPr="001B1A50" w:rsidRDefault="001E0CCE" w:rsidP="00517BE4">
      <w:pPr>
        <w:pStyle w:val="prastasiniatinklio"/>
        <w:spacing w:before="0" w:beforeAutospacing="0" w:after="0" w:afterAutospacing="0"/>
      </w:pPr>
      <w:r>
        <w:t>8</w:t>
      </w:r>
      <w:r w:rsidR="00DB514D" w:rsidRPr="00DB514D">
        <w:t>.4. dokumentų, susijusių su išvykimu, tvarkymo išlaidos, įskaitant vykstančiųjų į užsienį kelionių draudimą, kurį gali sudaryti sveikatos draudimas, draudimas nuo nelaimingų atsitikimų, kelionės bagažo draudimas, civilinės atsakomybės draudimas;</w:t>
      </w:r>
      <w:r w:rsidR="00DB514D" w:rsidRPr="00DB514D">
        <w:br/>
      </w:r>
      <w:r>
        <w:t>8</w:t>
      </w:r>
      <w:r w:rsidR="00DB514D" w:rsidRPr="00DB514D">
        <w:t>.5. mokėjimo už kelius, taip pat transporto priemonės draudimo ir transporto priemonių savininkų ir valdytojų civilinės atsakomybės draudimo išlaidos;</w:t>
      </w:r>
      <w:r w:rsidR="00DB514D" w:rsidRPr="00DB514D">
        <w:br/>
      </w:r>
      <w:r>
        <w:t>8</w:t>
      </w:r>
      <w:r w:rsidR="00DB514D" w:rsidRPr="00DB514D">
        <w:t xml:space="preserve">.6. komandiruotės metu sunaudotų degalų įsigijimo išlaidos, atsižvelgiant į komandiruotės metu nuvažiuotų kilometrų skaičių pagal įstaigos Administracijos direktoriaus įsakymu patvirtintas degalų sunaudojimo normas atitinkamai transporto priemonei (degalų sunaudojimo normas 100 kilometrų), jeigu į komandiruotę buvo važiuojama įstaigos transporto priemone. Jeigu važiuojama išsinuomota ar pagal panaudos sutartį perduota transporto priemone arba komandiruoto darbuotojo transporto priemone – pagal atitinkamos transporto priemonės gamintojo nurodytus transporto priemonės techninius duomenis (degalų sunaudojimo norma 100 kilometrų). </w:t>
      </w:r>
      <w:r w:rsidR="008C1B40">
        <w:t>P</w:t>
      </w:r>
      <w:r w:rsidR="00DB514D" w:rsidRPr="00DB514D">
        <w:t xml:space="preserve">otvarkyje būtina nurodyti transporto priemonės markę, modelį ir valstybinį numerį. Komandiruoto </w:t>
      </w:r>
      <w:r w:rsidR="008C1B40">
        <w:t xml:space="preserve">tarybos nario </w:t>
      </w:r>
      <w:r w:rsidR="00DB514D" w:rsidRPr="00DB514D">
        <w:t xml:space="preserve">automobilio </w:t>
      </w:r>
      <w:r w:rsidR="001B1A50">
        <w:t>kuro sunaudojimo normas</w:t>
      </w:r>
      <w:r w:rsidR="00DB514D" w:rsidRPr="00DB514D">
        <w:t xml:space="preserve"> nustato Administracijos direktorius;</w:t>
      </w:r>
      <w:r w:rsidR="00DB514D" w:rsidRPr="00DB514D">
        <w:br/>
      </w:r>
      <w:r>
        <w:t>8</w:t>
      </w:r>
      <w:r w:rsidR="00DB514D" w:rsidRPr="00DB514D">
        <w:t>.7. ryšių (pašto ir telekomunikacijų) išlaidos;</w:t>
      </w:r>
      <w:r w:rsidR="00DB514D" w:rsidRPr="00DB514D">
        <w:br/>
      </w:r>
      <w:r>
        <w:t>8</w:t>
      </w:r>
      <w:r w:rsidR="00DB514D" w:rsidRPr="00DB514D">
        <w:t>.8. automobilių saugojimo aikštelėse užsienio valstybėje (valstybėse) išlaidos;</w:t>
      </w:r>
      <w:r w:rsidR="00DB514D" w:rsidRPr="00DB514D">
        <w:br/>
      </w:r>
      <w:r>
        <w:t>8</w:t>
      </w:r>
      <w:r w:rsidR="00DB514D" w:rsidRPr="00DB514D">
        <w:t>.9. vykstant į konferenciją, simpoziumą, parodą ar kitą renginį, – registravimosi renginyje mokesčio ar bilietų į renginį pirkimo išlaidos;</w:t>
      </w:r>
      <w:r w:rsidR="00DB514D" w:rsidRPr="00DB514D">
        <w:br/>
      </w:r>
      <w:r>
        <w:t>8</w:t>
      </w:r>
      <w:r w:rsidR="00DB514D" w:rsidRPr="00DB514D">
        <w:t xml:space="preserve">.10. valiutos keitimo kredito įstaigoje išlaidos, kai ši valiuta skirta Tvarkos aprašo </w:t>
      </w:r>
      <w:r w:rsidRPr="001B1A50">
        <w:t>8</w:t>
      </w:r>
      <w:r w:rsidR="00DB514D" w:rsidRPr="001B1A50">
        <w:t>.1–</w:t>
      </w:r>
      <w:r w:rsidRPr="001B1A50">
        <w:t>8</w:t>
      </w:r>
      <w:r w:rsidR="00DB514D" w:rsidRPr="001B1A50">
        <w:t xml:space="preserve">.9 ir </w:t>
      </w:r>
      <w:r w:rsidRPr="001B1A50">
        <w:t>8</w:t>
      </w:r>
      <w:r w:rsidR="00DB514D" w:rsidRPr="001B1A50">
        <w:t>.11 papunkčiuose nurodytoms komandiruotės išlaidoms apmokėti;</w:t>
      </w:r>
      <w:r w:rsidR="00DB514D" w:rsidRPr="001B1A50">
        <w:br/>
      </w:r>
      <w:r w:rsidRPr="001B1A50">
        <w:t>8</w:t>
      </w:r>
      <w:r w:rsidR="00DB514D" w:rsidRPr="001B1A50">
        <w:t xml:space="preserve">.11. kitos su komandiruote susijusios būtinos išlaidos (su Tvarkos aprašo </w:t>
      </w:r>
      <w:r w:rsidRPr="001B1A50">
        <w:t>8</w:t>
      </w:r>
      <w:r w:rsidR="00DB514D" w:rsidRPr="001B1A50">
        <w:t>.2–</w:t>
      </w:r>
      <w:r w:rsidRPr="001B1A50">
        <w:t>8</w:t>
      </w:r>
      <w:r w:rsidR="00DB514D" w:rsidRPr="001B1A50">
        <w:t>.9 papunkčiuose nurodytomis komandiruotės išlaidomis susijęs komisinis atlyginimas, apibrėžtas Lietuvos Respublikos mokėjimų įstatymo 2 straipsnyje, miesto (ekologinis), registracijos į reisą, registruoto bagažo mokesčiai, bagažo saugojimo, būtinų skiepų ir vaistų nuo užkrečiamųjų ligų išlaidos).</w:t>
      </w:r>
    </w:p>
    <w:p w14:paraId="488D539D" w14:textId="503A016E" w:rsidR="00DB514D" w:rsidRPr="001B1A50" w:rsidRDefault="001E0CCE" w:rsidP="001B1A50">
      <w:pPr>
        <w:pStyle w:val="prastasiniatinklio"/>
        <w:spacing w:before="0" w:beforeAutospacing="0" w:after="0" w:afterAutospacing="0"/>
        <w:jc w:val="both"/>
      </w:pPr>
      <w:r w:rsidRPr="001B1A50">
        <w:t>9</w:t>
      </w:r>
      <w:r w:rsidR="00DB514D" w:rsidRPr="001B1A50">
        <w:t>. Išlaidos, tiesiogiai nesusijusios su gyvenamojo ploto nuoma, tačiau įtrauktos į apgyvendinimo paslaugas teikiančių vienetų ar asmenų išrašytus apskaitos dokumentus (papildomas maitinimas, įvairios asmeninės paslaugos), neapmokamos.</w:t>
      </w:r>
    </w:p>
    <w:p w14:paraId="6A16EF47" w14:textId="6C62DC2E" w:rsidR="00DB514D" w:rsidRPr="00DB514D" w:rsidRDefault="00DB514D" w:rsidP="001B1A50">
      <w:pPr>
        <w:pStyle w:val="prastasiniatinklio"/>
        <w:spacing w:before="0" w:beforeAutospacing="0" w:after="0" w:afterAutospacing="0"/>
        <w:jc w:val="both"/>
      </w:pPr>
      <w:r w:rsidRPr="001B1A50">
        <w:t>1</w:t>
      </w:r>
      <w:r w:rsidR="001E0CCE" w:rsidRPr="001B1A50">
        <w:t>0</w:t>
      </w:r>
      <w:r w:rsidRPr="001B1A50">
        <w:t xml:space="preserve">. Komandiruotės išlaidos, nurodytos tvarkos aprašo </w:t>
      </w:r>
      <w:r w:rsidR="001E0CCE" w:rsidRPr="001B1A50">
        <w:t>8</w:t>
      </w:r>
      <w:r w:rsidRPr="001B1A50">
        <w:t>.2–</w:t>
      </w:r>
      <w:r w:rsidR="001E0CCE" w:rsidRPr="001B1A50">
        <w:t>8</w:t>
      </w:r>
      <w:r w:rsidRPr="001B1A50">
        <w:t>.11 papunkčiu</w:t>
      </w:r>
      <w:r w:rsidRPr="00DB514D">
        <w:t>ose, apmokamos tik tais atvejais, kai pateikiami jas įrodantys dokumentai.</w:t>
      </w:r>
    </w:p>
    <w:p w14:paraId="0CE65A87" w14:textId="7C0AE817" w:rsidR="00DB514D" w:rsidRPr="00DB514D" w:rsidRDefault="00DB514D" w:rsidP="001B1A50">
      <w:pPr>
        <w:pStyle w:val="prastasiniatinklio"/>
        <w:spacing w:before="0" w:beforeAutospacing="0" w:after="0" w:afterAutospacing="0"/>
        <w:jc w:val="both"/>
      </w:pPr>
      <w:r w:rsidRPr="00DB514D">
        <w:t>1</w:t>
      </w:r>
      <w:r w:rsidR="001E0CCE">
        <w:t>1</w:t>
      </w:r>
      <w:r w:rsidRPr="00DB514D">
        <w:t xml:space="preserve">. Komandiruojamam į užsienio valstybę (valstybes) </w:t>
      </w:r>
      <w:r w:rsidR="001E0CCE">
        <w:t>Tarybos nariui</w:t>
      </w:r>
      <w:r w:rsidRPr="00DB514D">
        <w:t xml:space="preserve"> gali būti išmokamas komandiruotės išlaidų avansas eurais arba užsienio valiuta pagal Europos centrinio banko paskelbtus orientacinius euro ir užsienio valiutų santykius, o tais atvejais, kai orientacinių užsienio valiutų ir euro santykių Europos centrinis bankas neskelbia, – pagal Lietuvos banko nustatomus ir skelbiamus orientacinius euro ir užsienio valiutų santykius, galiojusius avanso išmokėjimo dieną. Avansas gali būti išmokamas ir tais atvejais, kai komandiruotės išlaidas įstaigai kompensuoja užsienio institucijos.</w:t>
      </w:r>
    </w:p>
    <w:p w14:paraId="7C2B9773" w14:textId="691F65DE" w:rsidR="00DB514D" w:rsidRPr="00DB514D" w:rsidRDefault="00DB514D" w:rsidP="001B1A50">
      <w:pPr>
        <w:pStyle w:val="prastasiniatinklio"/>
        <w:spacing w:before="0" w:beforeAutospacing="0" w:after="0" w:afterAutospacing="0"/>
        <w:jc w:val="both"/>
      </w:pPr>
      <w:r w:rsidRPr="00DB514D">
        <w:t>1</w:t>
      </w:r>
      <w:r w:rsidR="001E0CCE">
        <w:t>2</w:t>
      </w:r>
      <w:r w:rsidRPr="00DB514D">
        <w:t xml:space="preserve">. Jeigu avansas </w:t>
      </w:r>
      <w:r w:rsidR="001E0CCE">
        <w:t xml:space="preserve">Tarybos nariui </w:t>
      </w:r>
      <w:r w:rsidRPr="00DB514D">
        <w:t>nebuvo išmokėtas, komandiruotės išlaidos atlyginamos (pateikus šias išlaidas įrodančius dokumentus) tik eurais, o išlaidos užsienio valiuta apskaičiuojamos pagal išvykimo į komandiruotę į užsienio valstybę (valstybes) dieną galiojusius Europos centrinio banko paskelbtus orientacinius euro ir užsienio valiutų santykius, o tais atvejais, kai orientacinių užsienio valiutų ir euro santykių Europos centrinis bankas neskelbia, – pagal Lietuvos banko nustatomus ir skelbiamus orientacinius euro ir užsienio valiutų santykius.</w:t>
      </w:r>
    </w:p>
    <w:p w14:paraId="2F5E0FA3" w14:textId="6AE122A6" w:rsidR="00DB514D" w:rsidRPr="00DB514D" w:rsidRDefault="00DB514D" w:rsidP="001B1A50">
      <w:pPr>
        <w:pStyle w:val="prastasiniatinklio"/>
        <w:spacing w:before="0" w:beforeAutospacing="0" w:after="0" w:afterAutospacing="0"/>
        <w:jc w:val="both"/>
      </w:pPr>
      <w:r w:rsidRPr="00DB514D">
        <w:t>1</w:t>
      </w:r>
      <w:r w:rsidR="001E0CCE">
        <w:t>3</w:t>
      </w:r>
      <w:r w:rsidRPr="00DB514D">
        <w:t xml:space="preserve">. Jeigu avansas į komandiruotę į užsienio valstybę (valstybes) vykstančiam </w:t>
      </w:r>
      <w:r w:rsidR="001E0CCE">
        <w:t xml:space="preserve">Tarybos nariui </w:t>
      </w:r>
      <w:r w:rsidRPr="00DB514D">
        <w:t xml:space="preserve">buvo išmokėtas užsienio valiuta ne tos valstybės, į kurią vykstama, darbuotojas turi pateikti gautos užsienio valiutos keitimo į kitą užsienio valiutą dokumentą, išduotą Lietuvos Respublikos ar užsienio valstybės kredito įstaigos. Nepateikus šio dokumento, išlaidos užsienio valiuta apskaičiuojamos pagal avanso išmokėjimo dieną (jeigu avansas nebuvo išmokėtas, – išvykimo į komandiruotę į užsienio </w:t>
      </w:r>
      <w:r w:rsidRPr="00DB514D">
        <w:lastRenderedPageBreak/>
        <w:t>valstybę dieną) galiojusius Europos centrinio banko paskelbtus orientacinius euro ir užsienio valiutų santykius, o tais atvejais, kai orientacinių užsienio valiutų ir euro santykių Europos centrinis bankas neskelbia, – pagal Lietuvos banko nustatomus ir skelbiamus orientacinius euro ir užsienio valiutų santykius.</w:t>
      </w:r>
    </w:p>
    <w:p w14:paraId="468AB99B" w14:textId="5FB4BA68" w:rsidR="00DB514D" w:rsidRPr="00DB514D" w:rsidRDefault="001E0CCE" w:rsidP="001B1A50">
      <w:pPr>
        <w:pStyle w:val="prastasiniatinklio"/>
        <w:spacing w:before="0" w:beforeAutospacing="0" w:after="0" w:afterAutospacing="0"/>
        <w:jc w:val="both"/>
      </w:pPr>
      <w:r>
        <w:t>14</w:t>
      </w:r>
      <w:r w:rsidR="00DB514D" w:rsidRPr="00DB514D">
        <w:t xml:space="preserve">. Siunčiant </w:t>
      </w:r>
      <w:r>
        <w:t>Tarybos narį</w:t>
      </w:r>
      <w:r w:rsidR="00DB514D" w:rsidRPr="00DB514D">
        <w:t xml:space="preserve"> į komandiruotę į užsienio valstybę (valstybes) ekvivalentinių nevaliutinių pasikeitimų sąlygomis, viena valstybė moka kitos valstybės specialistų išlaikymo išlaidas vidaus valiuta pagal susitarimą.</w:t>
      </w:r>
    </w:p>
    <w:p w14:paraId="10D272D8" w14:textId="77777777" w:rsidR="00322123" w:rsidRDefault="00322123" w:rsidP="001B1A50">
      <w:pPr>
        <w:pStyle w:val="prastasiniatinklio"/>
        <w:spacing w:before="0" w:beforeAutospacing="0" w:after="0" w:afterAutospacing="0"/>
        <w:jc w:val="center"/>
        <w:rPr>
          <w:rStyle w:val="Grietas"/>
        </w:rPr>
      </w:pPr>
    </w:p>
    <w:p w14:paraId="52FF3D88" w14:textId="0474D315" w:rsidR="00DB514D" w:rsidRDefault="00DB514D" w:rsidP="001B1A50">
      <w:pPr>
        <w:pStyle w:val="prastasiniatinklio"/>
        <w:spacing w:before="0" w:beforeAutospacing="0" w:after="0" w:afterAutospacing="0"/>
        <w:jc w:val="center"/>
      </w:pPr>
      <w:r w:rsidRPr="00DB514D">
        <w:rPr>
          <w:rStyle w:val="Grietas"/>
        </w:rPr>
        <w:t>III SKYRIUS</w:t>
      </w:r>
      <w:r w:rsidRPr="00DB514D">
        <w:br/>
        <w:t>KOMANDIRUOČIŲ LIETUVOS RESPUBLIKOS TERITORIJOJE IŠLAIDŲ APMOKĖJIMAS</w:t>
      </w:r>
    </w:p>
    <w:p w14:paraId="54F42A35" w14:textId="77777777" w:rsidR="001B1A50" w:rsidRPr="00DB514D" w:rsidRDefault="001B1A50" w:rsidP="001B1A50">
      <w:pPr>
        <w:pStyle w:val="prastasiniatinklio"/>
        <w:spacing w:before="0" w:beforeAutospacing="0" w:after="0" w:afterAutospacing="0"/>
        <w:jc w:val="center"/>
      </w:pPr>
    </w:p>
    <w:p w14:paraId="24E87C86" w14:textId="53E63366" w:rsidR="00DB514D" w:rsidRPr="00DB514D" w:rsidRDefault="00E625B6" w:rsidP="00517BE4">
      <w:pPr>
        <w:pStyle w:val="prastasiniatinklio"/>
        <w:spacing w:before="0" w:beforeAutospacing="0" w:after="0" w:afterAutospacing="0"/>
        <w:jc w:val="both"/>
      </w:pPr>
      <w:r>
        <w:t>15</w:t>
      </w:r>
      <w:r w:rsidR="00DB514D" w:rsidRPr="00DB514D">
        <w:t xml:space="preserve">. Kai </w:t>
      </w:r>
      <w:r w:rsidR="001B1A50">
        <w:t>Tarybos narys</w:t>
      </w:r>
      <w:r w:rsidR="00DB514D" w:rsidRPr="00DB514D">
        <w:t xml:space="preserve"> siunčiamas į komandiruotę Lietuvos Respublikos teritorijoje, jam apmokamos šios komandiruotės išlaidos:</w:t>
      </w:r>
    </w:p>
    <w:p w14:paraId="69B3E08F" w14:textId="2EFF7518" w:rsidR="00E625B6" w:rsidRDefault="00E625B6" w:rsidP="001B1A50">
      <w:pPr>
        <w:pStyle w:val="prastasiniatinklio"/>
        <w:spacing w:before="0" w:beforeAutospacing="0" w:after="0" w:afterAutospacing="0"/>
      </w:pPr>
      <w:r>
        <w:t>15</w:t>
      </w:r>
      <w:r w:rsidR="00DB514D" w:rsidRPr="00DB514D">
        <w:t xml:space="preserve">.1. dienpinigiai </w:t>
      </w:r>
      <w:r>
        <w:rPr>
          <w:color w:val="000000"/>
        </w:rPr>
        <w:t> pagal Lietuvos Respublikos Vyriausybės patvirtintą Maksimalių dienpinigių dydžių sąrašą ir Dienpinigių mokėjimo tvarkos aprašą;</w:t>
      </w:r>
      <w:r w:rsidR="00DB514D" w:rsidRPr="00DB514D">
        <w:br/>
      </w:r>
      <w:r>
        <w:t>15</w:t>
      </w:r>
      <w:r w:rsidR="00DB514D" w:rsidRPr="00DB514D">
        <w:t>.2. gyvenamojo ploto nuomos išlaidos (pagal</w:t>
      </w:r>
      <w:r>
        <w:rPr>
          <w:color w:val="000000"/>
        </w:rPr>
        <w:t xml:space="preserve"> Taisyklių priede nustatytas gyvenamojo ploto nuomos išlaidų normas</w:t>
      </w:r>
      <w:r w:rsidR="00DB514D" w:rsidRPr="00DB514D">
        <w:t>);</w:t>
      </w:r>
      <w:r w:rsidR="00DB514D" w:rsidRPr="00DB514D">
        <w:br/>
      </w:r>
      <w:r>
        <w:t>15</w:t>
      </w:r>
      <w:r w:rsidR="00DB514D" w:rsidRPr="00DB514D">
        <w:t>.3. transporto išlaidos, susijusios su komandiruotės tikslais:</w:t>
      </w:r>
    </w:p>
    <w:p w14:paraId="45CC15CE" w14:textId="77777777" w:rsidR="001B1A50" w:rsidRDefault="00E625B6" w:rsidP="00517BE4">
      <w:pPr>
        <w:pStyle w:val="prastasiniatinklio"/>
        <w:spacing w:before="0" w:beforeAutospacing="0" w:after="0" w:afterAutospacing="0"/>
        <w:jc w:val="both"/>
      </w:pPr>
      <w:r>
        <w:t>15</w:t>
      </w:r>
      <w:r w:rsidR="00DB514D" w:rsidRPr="00DB514D">
        <w:t xml:space="preserve">.4. komandiruotės metu sunaudotų degalų įsigijimo išlaidos, atsižvelgiant į komandiruotės metu nuvažiuotų kilometrų skaičių ir įstaigos patvirtintas degalų sunaudojimo normas atitinkamai transporto priemonei pagal atitinkamos transporto priemonės gamintojo nurodytus transporto priemonės techninius duomenis (degalų sunaudojimo normas 100 kilometrų), jeigu į komandiruotę buvo važiuojama įstaigos transporto priemone, išsinuomota ar pagal panaudos sutartį perduota transporto priemone arba komandiruoto darbuotojo transporto priemone. </w:t>
      </w:r>
      <w:r>
        <w:t>P</w:t>
      </w:r>
      <w:r w:rsidR="00DB514D" w:rsidRPr="00DB514D">
        <w:t xml:space="preserve">otvarkyje būtina nurodyti transporto priemonės markę, modelį ir valstybinį numerį. </w:t>
      </w:r>
      <w:r>
        <w:t>Tarybos narys</w:t>
      </w:r>
      <w:r w:rsidR="00DB514D" w:rsidRPr="00DB514D">
        <w:t xml:space="preserve"> vadovaujasi </w:t>
      </w:r>
      <w:r>
        <w:t>S</w:t>
      </w:r>
      <w:r w:rsidR="00DB514D" w:rsidRPr="00DB514D">
        <w:t xml:space="preserve">avivaldybės administracijos direktoriaus įsakymu </w:t>
      </w:r>
      <w:r w:rsidR="001B1A50">
        <w:t>patvirtintomis</w:t>
      </w:r>
      <w:r w:rsidR="00DB514D" w:rsidRPr="00DB514D">
        <w:t xml:space="preserve"> automobilio </w:t>
      </w:r>
      <w:r w:rsidR="001B1A50">
        <w:t>kuro sunaudojimo normomis.</w:t>
      </w:r>
    </w:p>
    <w:p w14:paraId="5D8AEA87" w14:textId="7CD9ACEE" w:rsidR="00DB514D" w:rsidRPr="00DB514D" w:rsidRDefault="00E625B6" w:rsidP="001B1A50">
      <w:pPr>
        <w:pStyle w:val="prastasiniatinklio"/>
        <w:spacing w:before="0" w:beforeAutospacing="0" w:after="0" w:afterAutospacing="0"/>
      </w:pPr>
      <w:r>
        <w:t>15</w:t>
      </w:r>
      <w:r w:rsidR="00DB514D" w:rsidRPr="00DB514D">
        <w:t>.5. ryšių (pašto ir telekomunikacijų) išlaidos;</w:t>
      </w:r>
      <w:r w:rsidR="00DB514D" w:rsidRPr="00DB514D">
        <w:br/>
      </w:r>
      <w:r>
        <w:t>15</w:t>
      </w:r>
      <w:r w:rsidR="00DB514D" w:rsidRPr="00DB514D">
        <w:t>.6. vykstant į konferenciją, simpoziumą, parodą ar kitą renginį, – registravimosi renginyje mokesčio ar bilietų į renginį pirkimo išlaidos;</w:t>
      </w:r>
      <w:r w:rsidR="00DB514D" w:rsidRPr="00DB514D">
        <w:br/>
      </w:r>
      <w:r>
        <w:t>15</w:t>
      </w:r>
      <w:r w:rsidR="00DB514D" w:rsidRPr="00DB514D">
        <w:t>.7. vietinės rinkliavos išlaidos;</w:t>
      </w:r>
      <w:r w:rsidR="00DB514D" w:rsidRPr="00DB514D">
        <w:br/>
      </w:r>
      <w:r>
        <w:t>15</w:t>
      </w:r>
      <w:r w:rsidR="00DB514D" w:rsidRPr="00DB514D">
        <w:t>.8. automobilių stovėjimo ir saugojimo aikštelėse komandiruotės vietovės teritorijoje išlaidos.</w:t>
      </w:r>
    </w:p>
    <w:p w14:paraId="355412B0" w14:textId="6B92C3C5" w:rsidR="00DB514D" w:rsidRPr="00DB514D" w:rsidRDefault="00E625B6" w:rsidP="001B1A50">
      <w:pPr>
        <w:pStyle w:val="prastasiniatinklio"/>
        <w:spacing w:before="0" w:beforeAutospacing="0" w:after="0" w:afterAutospacing="0"/>
      </w:pPr>
      <w:r>
        <w:t>16</w:t>
      </w:r>
      <w:r w:rsidR="00DB514D" w:rsidRPr="00DB514D">
        <w:t xml:space="preserve">. Visos tvarkos aprašo </w:t>
      </w:r>
      <w:r>
        <w:t>15</w:t>
      </w:r>
      <w:r w:rsidR="00DB514D" w:rsidRPr="00DB514D">
        <w:t>.2–</w:t>
      </w:r>
      <w:r>
        <w:t>15</w:t>
      </w:r>
      <w:r w:rsidR="00DB514D" w:rsidRPr="00DB514D">
        <w:t>.8 papunkčiuose nurodytos komandiruočių išlaidos atlyginamos tik tais atvejais, kai pateikiami jas įrodantys dokumentai.</w:t>
      </w:r>
    </w:p>
    <w:p w14:paraId="55DB935A" w14:textId="77777777" w:rsidR="001B1A50" w:rsidRDefault="001B1A50" w:rsidP="001B1A50">
      <w:pPr>
        <w:pStyle w:val="prastasiniatinklio"/>
        <w:spacing w:before="0" w:beforeAutospacing="0" w:after="0" w:afterAutospacing="0"/>
        <w:rPr>
          <w:rStyle w:val="Grietas"/>
        </w:rPr>
      </w:pPr>
    </w:p>
    <w:p w14:paraId="755DB503" w14:textId="36041663" w:rsidR="00DB514D" w:rsidRDefault="00DB514D" w:rsidP="001B1A50">
      <w:pPr>
        <w:pStyle w:val="prastasiniatinklio"/>
        <w:spacing w:before="0" w:beforeAutospacing="0" w:after="0" w:afterAutospacing="0"/>
        <w:jc w:val="center"/>
      </w:pPr>
      <w:r w:rsidRPr="00DB514D">
        <w:rPr>
          <w:rStyle w:val="Grietas"/>
        </w:rPr>
        <w:t>IV SKYRIUS</w:t>
      </w:r>
      <w:r w:rsidRPr="00DB514D">
        <w:br/>
        <w:t>AVANSO IŠDAVIMO IR ATSISKAITYMO TVARKA</w:t>
      </w:r>
    </w:p>
    <w:p w14:paraId="123B1637" w14:textId="77777777" w:rsidR="001B1A50" w:rsidRPr="00DB514D" w:rsidRDefault="001B1A50" w:rsidP="001B1A50">
      <w:pPr>
        <w:pStyle w:val="prastasiniatinklio"/>
        <w:spacing w:before="0" w:beforeAutospacing="0" w:after="0" w:afterAutospacing="0"/>
        <w:jc w:val="center"/>
      </w:pPr>
    </w:p>
    <w:p w14:paraId="26F63472" w14:textId="2017631E" w:rsidR="00DB514D" w:rsidRPr="00DB514D" w:rsidRDefault="00BB7187" w:rsidP="00517BE4">
      <w:pPr>
        <w:pStyle w:val="prastasiniatinklio"/>
        <w:spacing w:before="0" w:beforeAutospacing="0" w:after="0" w:afterAutospacing="0"/>
        <w:jc w:val="both"/>
      </w:pPr>
      <w:r>
        <w:t>17</w:t>
      </w:r>
      <w:r w:rsidR="00DB514D" w:rsidRPr="00DB514D">
        <w:t xml:space="preserve">. Prašyme nurodyto dydžio avansas išduodamas (pervedant į </w:t>
      </w:r>
      <w:r>
        <w:t>Tarybos nario</w:t>
      </w:r>
      <w:r w:rsidR="00DB514D" w:rsidRPr="00DB514D">
        <w:t xml:space="preserve"> nurodytą sąskaitą banke) tik esant pasirašytam </w:t>
      </w:r>
      <w:r>
        <w:t>S</w:t>
      </w:r>
      <w:r w:rsidR="00DB514D" w:rsidRPr="00DB514D">
        <w:t>avivaldybės mero potvarkiui</w:t>
      </w:r>
      <w:r>
        <w:t>.</w:t>
      </w:r>
    </w:p>
    <w:p w14:paraId="0943AE6B" w14:textId="1579CE0E" w:rsidR="00DB514D" w:rsidRPr="00DB514D" w:rsidRDefault="00BB7187" w:rsidP="00517BE4">
      <w:pPr>
        <w:pStyle w:val="prastasiniatinklio"/>
        <w:spacing w:before="0" w:beforeAutospacing="0" w:after="0" w:afterAutospacing="0"/>
        <w:jc w:val="both"/>
      </w:pPr>
      <w:r>
        <w:t>18</w:t>
      </w:r>
      <w:r w:rsidR="00DB514D" w:rsidRPr="00DB514D">
        <w:t xml:space="preserve">. Grįžęs iš komandiruotės </w:t>
      </w:r>
      <w:r>
        <w:t>Tarybos narys</w:t>
      </w:r>
      <w:r w:rsidR="00DB514D" w:rsidRPr="00DB514D">
        <w:t xml:space="preserve"> privalo per 3 darbo dienas</w:t>
      </w:r>
      <w:r w:rsidR="00517BE4">
        <w:t xml:space="preserve"> </w:t>
      </w:r>
      <w:r>
        <w:t>S</w:t>
      </w:r>
      <w:r w:rsidR="00DB514D" w:rsidRPr="00DB514D">
        <w:t xml:space="preserve">avivaldybės administracijos </w:t>
      </w:r>
      <w:r>
        <w:t>Centralizuotos b</w:t>
      </w:r>
      <w:r w:rsidR="00DB514D" w:rsidRPr="00DB514D">
        <w:t>uhalteri</w:t>
      </w:r>
      <w:r>
        <w:t xml:space="preserve">jos </w:t>
      </w:r>
      <w:r w:rsidR="00DB514D" w:rsidRPr="00DB514D">
        <w:t>skyriui</w:t>
      </w:r>
      <w:r w:rsidR="00517BE4" w:rsidRPr="00DB514D">
        <w:t xml:space="preserve"> pateikti</w:t>
      </w:r>
      <w:r w:rsidR="00DB514D" w:rsidRPr="00DB514D">
        <w:t xml:space="preserve"> </w:t>
      </w:r>
      <w:r w:rsidR="003E2EE9" w:rsidRPr="003E2EE9">
        <w:t>finansinius</w:t>
      </w:r>
      <w:r w:rsidR="00DB514D" w:rsidRPr="003E2EE9">
        <w:t xml:space="preserve"> ir </w:t>
      </w:r>
      <w:r w:rsidR="003E2EE9" w:rsidRPr="003E2EE9">
        <w:t xml:space="preserve">kitus </w:t>
      </w:r>
      <w:r w:rsidR="00DB514D" w:rsidRPr="003E2EE9">
        <w:t>atitinkamus dokumentus apie komandiruotės metu patirtas faktines išl</w:t>
      </w:r>
      <w:r w:rsidR="00DB514D" w:rsidRPr="00DB514D">
        <w:t>aidas</w:t>
      </w:r>
      <w:r w:rsidR="00517BE4">
        <w:t xml:space="preserve"> ir </w:t>
      </w:r>
      <w:r w:rsidR="00DB514D" w:rsidRPr="00DB514D">
        <w:t>jei buvo vykstama į užsienį</w:t>
      </w:r>
      <w:r w:rsidR="00517BE4">
        <w:t xml:space="preserve"> - </w:t>
      </w:r>
      <w:r w:rsidR="00DB514D" w:rsidRPr="00DB514D">
        <w:t>laisvos formos dalykinę ataskaitą, kurioje aprašoma:</w:t>
      </w:r>
    </w:p>
    <w:p w14:paraId="0486E35D" w14:textId="749EB761" w:rsidR="00DB514D" w:rsidRPr="00DB514D" w:rsidRDefault="00BB7187" w:rsidP="001B1A50">
      <w:pPr>
        <w:pStyle w:val="prastasiniatinklio"/>
        <w:spacing w:before="0" w:beforeAutospacing="0" w:after="0" w:afterAutospacing="0"/>
      </w:pPr>
      <w:r>
        <w:t>18</w:t>
      </w:r>
      <w:r w:rsidR="00DB514D" w:rsidRPr="00DB514D">
        <w:t xml:space="preserve">.1. ataskaitą pateikusio </w:t>
      </w:r>
      <w:r>
        <w:t>Tarybos nario</w:t>
      </w:r>
      <w:r w:rsidR="00DB514D" w:rsidRPr="00DB514D">
        <w:t xml:space="preserve"> vardas, pavardė;</w:t>
      </w:r>
      <w:r w:rsidR="00DB514D" w:rsidRPr="00DB514D">
        <w:br/>
      </w:r>
      <w:r>
        <w:t>18</w:t>
      </w:r>
      <w:r w:rsidR="00DB514D" w:rsidRPr="00DB514D">
        <w:t>.2. komandiruotės pagrindas;</w:t>
      </w:r>
      <w:r w:rsidR="00DB514D" w:rsidRPr="00DB514D">
        <w:br/>
      </w:r>
      <w:r>
        <w:t>18</w:t>
      </w:r>
      <w:r w:rsidR="00DB514D" w:rsidRPr="00DB514D">
        <w:t>.3. komandiruotės vieta, data ir laikas, tiksliai nurodant laiką, kada pervažiuojama Lietuvos Respublikos siena (bei kitų valstybių sienų pervažiavimo laikas);</w:t>
      </w:r>
      <w:r w:rsidR="00DB514D" w:rsidRPr="00DB514D">
        <w:br/>
      </w:r>
      <w:r>
        <w:t>18</w:t>
      </w:r>
      <w:r w:rsidR="00DB514D" w:rsidRPr="00DB514D">
        <w:t>.4. kviečiančioji institucija;</w:t>
      </w:r>
      <w:r w:rsidR="00DB514D" w:rsidRPr="00DB514D">
        <w:br/>
      </w:r>
      <w:r>
        <w:t>18</w:t>
      </w:r>
      <w:r w:rsidR="00517BE4">
        <w:t>.</w:t>
      </w:r>
      <w:r w:rsidR="00DB514D" w:rsidRPr="00DB514D">
        <w:t>5. komandiruotės tikslas;</w:t>
      </w:r>
      <w:r w:rsidR="00DB514D" w:rsidRPr="00DB514D">
        <w:br/>
      </w:r>
      <w:r>
        <w:lastRenderedPageBreak/>
        <w:t>18</w:t>
      </w:r>
      <w:r w:rsidR="00DB514D" w:rsidRPr="00DB514D">
        <w:t>.6. komandiruotės metu įvykę susitikimai, aptarti klausimai ir pan.;</w:t>
      </w:r>
      <w:r w:rsidR="00DB514D" w:rsidRPr="00DB514D">
        <w:br/>
      </w:r>
      <w:r>
        <w:t>18</w:t>
      </w:r>
      <w:r w:rsidR="00DB514D" w:rsidRPr="00DB514D">
        <w:t>.7. kita aktuali informacija.</w:t>
      </w:r>
    </w:p>
    <w:p w14:paraId="45CD2BDE" w14:textId="1AFA81A4" w:rsidR="00DB514D" w:rsidRPr="00DB514D" w:rsidRDefault="00BB7187" w:rsidP="001B1A50">
      <w:pPr>
        <w:pStyle w:val="prastasiniatinklio"/>
        <w:spacing w:before="0" w:beforeAutospacing="0" w:after="0" w:afterAutospacing="0"/>
      </w:pPr>
      <w:r>
        <w:t>19</w:t>
      </w:r>
      <w:r w:rsidR="00DB514D" w:rsidRPr="00DB514D">
        <w:t xml:space="preserve">. Nepanaudoto avanso likutis po išlaidų ataskaitos patvirtinimo per 3 darbo dienas turi būti grąžinamas į </w:t>
      </w:r>
      <w:r>
        <w:t>S</w:t>
      </w:r>
      <w:r w:rsidR="00DB514D" w:rsidRPr="00DB514D">
        <w:t>avivaldybės administracijos banko sąskaitą.</w:t>
      </w:r>
    </w:p>
    <w:p w14:paraId="6B18CF9E" w14:textId="3811F9AE" w:rsidR="00DB514D" w:rsidRPr="00DB514D" w:rsidRDefault="00DB514D" w:rsidP="001B1A50">
      <w:pPr>
        <w:pStyle w:val="prastasiniatinklio"/>
        <w:spacing w:before="0" w:beforeAutospacing="0" w:after="0" w:afterAutospacing="0"/>
      </w:pPr>
      <w:r w:rsidRPr="00DB514D">
        <w:t>2</w:t>
      </w:r>
      <w:r w:rsidR="00BB7187">
        <w:t>0</w:t>
      </w:r>
      <w:r w:rsidRPr="00DB514D">
        <w:t xml:space="preserve">. Avansas kitoms komandiruotės išlaidoms apmokėti </w:t>
      </w:r>
      <w:r w:rsidR="00BB7187">
        <w:t>Tarybos nariui</w:t>
      </w:r>
      <w:r w:rsidRPr="00DB514D">
        <w:t xml:space="preserve"> gali būti išduodamas tik jam visiškai atsiskaičius už anksčiau gautus avansus.</w:t>
      </w:r>
    </w:p>
    <w:p w14:paraId="0B7E8C77" w14:textId="77777777" w:rsidR="001B1A50" w:rsidRDefault="001B1A50" w:rsidP="001B1A50">
      <w:pPr>
        <w:pStyle w:val="prastasiniatinklio"/>
        <w:spacing w:before="0" w:beforeAutospacing="0" w:after="0" w:afterAutospacing="0"/>
        <w:rPr>
          <w:rStyle w:val="Grietas"/>
        </w:rPr>
      </w:pPr>
    </w:p>
    <w:p w14:paraId="22C1BED5" w14:textId="5F4C41A0" w:rsidR="00DB514D" w:rsidRDefault="00DB514D" w:rsidP="001B1A50">
      <w:pPr>
        <w:pStyle w:val="prastasiniatinklio"/>
        <w:spacing w:before="0" w:beforeAutospacing="0" w:after="0" w:afterAutospacing="0"/>
        <w:jc w:val="center"/>
      </w:pPr>
      <w:r w:rsidRPr="00DB514D">
        <w:rPr>
          <w:rStyle w:val="Grietas"/>
        </w:rPr>
        <w:t>V SKYRIUS</w:t>
      </w:r>
      <w:r w:rsidRPr="00DB514D">
        <w:br/>
        <w:t>BAIGIAMOSIOS NUOSTATOS</w:t>
      </w:r>
    </w:p>
    <w:p w14:paraId="67BC67AE" w14:textId="77777777" w:rsidR="001B1A50" w:rsidRPr="00DB514D" w:rsidRDefault="001B1A50" w:rsidP="001B1A50">
      <w:pPr>
        <w:pStyle w:val="prastasiniatinklio"/>
        <w:spacing w:before="0" w:beforeAutospacing="0" w:after="0" w:afterAutospacing="0"/>
      </w:pPr>
    </w:p>
    <w:p w14:paraId="7DC2C30C" w14:textId="4F3E5AA3" w:rsidR="00DB514D" w:rsidRPr="00DB514D" w:rsidRDefault="003E2EE9" w:rsidP="001B1A50">
      <w:pPr>
        <w:pStyle w:val="prastasiniatinklio"/>
        <w:spacing w:before="0" w:beforeAutospacing="0" w:after="0" w:afterAutospacing="0"/>
        <w:jc w:val="both"/>
      </w:pPr>
      <w:r>
        <w:t>21</w:t>
      </w:r>
      <w:r w:rsidR="00DB514D" w:rsidRPr="00DB514D">
        <w:t>. Mero potvarkius</w:t>
      </w:r>
      <w:r w:rsidR="00BB7187">
        <w:t xml:space="preserve"> </w:t>
      </w:r>
      <w:r w:rsidR="00DB514D" w:rsidRPr="00DB514D">
        <w:t>dėl tarnybinių komandiruočių rengia</w:t>
      </w:r>
      <w:r w:rsidR="00BB7187">
        <w:t xml:space="preserve"> S</w:t>
      </w:r>
      <w:r w:rsidR="00DB514D" w:rsidRPr="00DB514D">
        <w:t xml:space="preserve">avivaldybės administracijos </w:t>
      </w:r>
      <w:r w:rsidR="00BB7187">
        <w:t xml:space="preserve">Mero ir Tarybos veiklos administravimo </w:t>
      </w:r>
      <w:r w:rsidR="00DB514D" w:rsidRPr="00DB514D">
        <w:t>skyrius.</w:t>
      </w:r>
    </w:p>
    <w:p w14:paraId="33C1A31D" w14:textId="2C6EC74E" w:rsidR="00DB514D" w:rsidRPr="00DB514D" w:rsidRDefault="003E2EE9" w:rsidP="001B1A50">
      <w:pPr>
        <w:pStyle w:val="prastasiniatinklio"/>
        <w:spacing w:before="0" w:beforeAutospacing="0" w:after="0" w:afterAutospacing="0"/>
        <w:jc w:val="both"/>
      </w:pPr>
      <w:r>
        <w:t>22</w:t>
      </w:r>
      <w:r w:rsidR="00DB514D" w:rsidRPr="00DB514D">
        <w:t xml:space="preserve">. </w:t>
      </w:r>
      <w:r w:rsidR="00BB7187">
        <w:t>Tarybos narys</w:t>
      </w:r>
      <w:r w:rsidR="00DB514D" w:rsidRPr="00DB514D">
        <w:t xml:space="preserve">, vykstantis į tarnybinę komandiruotę, pateikia </w:t>
      </w:r>
      <w:r w:rsidR="00BB7187">
        <w:t>Savivaldybės merui</w:t>
      </w:r>
      <w:r w:rsidR="00DB514D" w:rsidRPr="00DB514D">
        <w:t xml:space="preserve"> prašymą dėl vykimo į komandiruotę atitinkamai gavęs Savivaldybės mero vizą.</w:t>
      </w:r>
    </w:p>
    <w:p w14:paraId="269B5DD6" w14:textId="41E262D7" w:rsidR="00DB514D" w:rsidRPr="00DB514D" w:rsidRDefault="003E2EE9" w:rsidP="001B1A50">
      <w:pPr>
        <w:pStyle w:val="prastasiniatinklio"/>
        <w:spacing w:before="0" w:beforeAutospacing="0" w:after="0" w:afterAutospacing="0"/>
        <w:jc w:val="both"/>
      </w:pPr>
      <w:r>
        <w:t>23</w:t>
      </w:r>
      <w:r w:rsidR="00DB514D" w:rsidRPr="00DB514D">
        <w:t xml:space="preserve">. </w:t>
      </w:r>
      <w:r w:rsidR="00BB7187">
        <w:t>Tarybos nariai</w:t>
      </w:r>
      <w:r w:rsidR="00DB514D" w:rsidRPr="00DB514D">
        <w:t xml:space="preserve">, vykstantys su </w:t>
      </w:r>
      <w:r w:rsidR="00BB7187">
        <w:t>S</w:t>
      </w:r>
      <w:r w:rsidR="00DB514D" w:rsidRPr="00DB514D">
        <w:t xml:space="preserve">avivaldybės administracijos vairuotoju ir Administracijos tarnybiniu automobiliu, prašymą derina su </w:t>
      </w:r>
      <w:r w:rsidR="00BB7187">
        <w:t>Ūkio</w:t>
      </w:r>
      <w:r w:rsidR="00DB514D" w:rsidRPr="00DB514D">
        <w:t xml:space="preserve"> skyriumi, kuris nurodo vyksiančio vairuotojo vardą, pavardę ir automobilio markę bei valstybinį numerį.</w:t>
      </w:r>
    </w:p>
    <w:p w14:paraId="5F1BFDCE" w14:textId="51EBD4B7" w:rsidR="00AE61CF" w:rsidRPr="00DB514D" w:rsidRDefault="003E2EE9" w:rsidP="001B1A50">
      <w:pPr>
        <w:pStyle w:val="prastasiniatinklio"/>
        <w:spacing w:before="0" w:beforeAutospacing="0" w:after="0" w:afterAutospacing="0"/>
        <w:jc w:val="both"/>
      </w:pPr>
      <w:r>
        <w:t>24</w:t>
      </w:r>
      <w:r w:rsidR="00DB514D" w:rsidRPr="00DB514D">
        <w:t xml:space="preserve">. </w:t>
      </w:r>
      <w:r w:rsidR="001B1A50">
        <w:t>Tarybos nariai</w:t>
      </w:r>
      <w:r w:rsidR="00DB514D" w:rsidRPr="00DB514D">
        <w:t>, pažeidę šios Tvarkos aprašo reikalavimus, atsako Lietuvos Respublikos teisės aktų nustatyta tvarka.</w:t>
      </w:r>
    </w:p>
    <w:sectPr w:rsidR="00AE61CF" w:rsidRPr="00DB514D">
      <w:headerReference w:type="default" r:id="rId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2FF96" w14:textId="77777777" w:rsidR="005A3604" w:rsidRDefault="005A3604" w:rsidP="001B1A50">
      <w:pPr>
        <w:spacing w:after="0" w:line="240" w:lineRule="auto"/>
      </w:pPr>
      <w:r>
        <w:separator/>
      </w:r>
    </w:p>
  </w:endnote>
  <w:endnote w:type="continuationSeparator" w:id="0">
    <w:p w14:paraId="210FD557" w14:textId="77777777" w:rsidR="005A3604" w:rsidRDefault="005A3604" w:rsidP="001B1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5955B" w14:textId="77777777" w:rsidR="005A3604" w:rsidRDefault="005A3604" w:rsidP="001B1A50">
      <w:pPr>
        <w:spacing w:after="0" w:line="240" w:lineRule="auto"/>
      </w:pPr>
      <w:r>
        <w:separator/>
      </w:r>
    </w:p>
  </w:footnote>
  <w:footnote w:type="continuationSeparator" w:id="0">
    <w:p w14:paraId="0934D5F7" w14:textId="77777777" w:rsidR="005A3604" w:rsidRDefault="005A3604" w:rsidP="001B1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60CB2" w14:textId="540F4EDF" w:rsidR="001B1A50" w:rsidRPr="001B1A50" w:rsidRDefault="001B1A50">
    <w:pPr>
      <w:pStyle w:val="Antrats"/>
      <w:rPr>
        <w:rFonts w:ascii="Times New Roman" w:hAnsi="Times New Roman" w:cs="Times New Roman"/>
        <w:sz w:val="24"/>
        <w:szCs w:val="24"/>
      </w:rPr>
    </w:pPr>
    <w:r w:rsidRPr="001B1A50">
      <w:rPr>
        <w:rFonts w:ascii="Times New Roman" w:hAnsi="Times New Roman" w:cs="Times New Roman"/>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42E"/>
    <w:rsid w:val="00013A72"/>
    <w:rsid w:val="001B1A50"/>
    <w:rsid w:val="001B60C6"/>
    <w:rsid w:val="001D6FF0"/>
    <w:rsid w:val="001E0CCE"/>
    <w:rsid w:val="002836C2"/>
    <w:rsid w:val="002B2668"/>
    <w:rsid w:val="00322123"/>
    <w:rsid w:val="003E2EE9"/>
    <w:rsid w:val="00444363"/>
    <w:rsid w:val="005052F9"/>
    <w:rsid w:val="00517BE4"/>
    <w:rsid w:val="00525533"/>
    <w:rsid w:val="005A3604"/>
    <w:rsid w:val="0073227E"/>
    <w:rsid w:val="00777664"/>
    <w:rsid w:val="00783F8D"/>
    <w:rsid w:val="007936AC"/>
    <w:rsid w:val="0089700B"/>
    <w:rsid w:val="008C1B40"/>
    <w:rsid w:val="008E5C78"/>
    <w:rsid w:val="0090615D"/>
    <w:rsid w:val="00912F11"/>
    <w:rsid w:val="00961A58"/>
    <w:rsid w:val="00997546"/>
    <w:rsid w:val="00A24B1A"/>
    <w:rsid w:val="00AC65C2"/>
    <w:rsid w:val="00AC72FE"/>
    <w:rsid w:val="00AE3B3A"/>
    <w:rsid w:val="00AE61CF"/>
    <w:rsid w:val="00BB7187"/>
    <w:rsid w:val="00DB514D"/>
    <w:rsid w:val="00E4142E"/>
    <w:rsid w:val="00E449CE"/>
    <w:rsid w:val="00E625B6"/>
    <w:rsid w:val="00E9128D"/>
    <w:rsid w:val="00FD38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94144"/>
  <w15:chartTrackingRefBased/>
  <w15:docId w15:val="{98EF1C13-F887-4189-8B65-0D61B2A7A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DB514D"/>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Grietas">
    <w:name w:val="Strong"/>
    <w:basedOn w:val="Numatytasispastraiposriftas"/>
    <w:uiPriority w:val="22"/>
    <w:qFormat/>
    <w:rsid w:val="00DB514D"/>
    <w:rPr>
      <w:b/>
      <w:bCs/>
    </w:rPr>
  </w:style>
  <w:style w:type="paragraph" w:styleId="Antrats">
    <w:name w:val="header"/>
    <w:basedOn w:val="prastasis"/>
    <w:link w:val="AntratsDiagrama"/>
    <w:uiPriority w:val="99"/>
    <w:unhideWhenUsed/>
    <w:rsid w:val="001B1A5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1A50"/>
  </w:style>
  <w:style w:type="paragraph" w:styleId="Porat">
    <w:name w:val="footer"/>
    <w:basedOn w:val="prastasis"/>
    <w:link w:val="PoratDiagrama"/>
    <w:uiPriority w:val="99"/>
    <w:unhideWhenUsed/>
    <w:rsid w:val="001B1A5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B1A50"/>
  </w:style>
  <w:style w:type="paragraph" w:styleId="Pataisymai">
    <w:name w:val="Revision"/>
    <w:hidden/>
    <w:uiPriority w:val="99"/>
    <w:semiHidden/>
    <w:rsid w:val="00912F11"/>
    <w:pPr>
      <w:spacing w:after="0" w:line="240" w:lineRule="auto"/>
    </w:pPr>
  </w:style>
  <w:style w:type="character" w:styleId="Komentaronuoroda">
    <w:name w:val="annotation reference"/>
    <w:basedOn w:val="Numatytasispastraiposriftas"/>
    <w:uiPriority w:val="99"/>
    <w:semiHidden/>
    <w:unhideWhenUsed/>
    <w:rsid w:val="00013A72"/>
    <w:rPr>
      <w:sz w:val="16"/>
      <w:szCs w:val="16"/>
    </w:rPr>
  </w:style>
  <w:style w:type="paragraph" w:styleId="Komentarotekstas">
    <w:name w:val="annotation text"/>
    <w:basedOn w:val="prastasis"/>
    <w:link w:val="KomentarotekstasDiagrama"/>
    <w:uiPriority w:val="99"/>
    <w:unhideWhenUsed/>
    <w:rsid w:val="00013A7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13A72"/>
    <w:rPr>
      <w:sz w:val="20"/>
      <w:szCs w:val="20"/>
    </w:rPr>
  </w:style>
  <w:style w:type="paragraph" w:styleId="Komentarotema">
    <w:name w:val="annotation subject"/>
    <w:basedOn w:val="Komentarotekstas"/>
    <w:next w:val="Komentarotekstas"/>
    <w:link w:val="KomentarotemaDiagrama"/>
    <w:uiPriority w:val="99"/>
    <w:semiHidden/>
    <w:unhideWhenUsed/>
    <w:rsid w:val="00013A72"/>
    <w:rPr>
      <w:b/>
      <w:bCs/>
    </w:rPr>
  </w:style>
  <w:style w:type="character" w:customStyle="1" w:styleId="KomentarotemaDiagrama">
    <w:name w:val="Komentaro tema Diagrama"/>
    <w:basedOn w:val="KomentarotekstasDiagrama"/>
    <w:link w:val="Komentarotema"/>
    <w:uiPriority w:val="99"/>
    <w:semiHidden/>
    <w:rsid w:val="00013A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440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2265B31-7670-4DBB-9CC5-F7FBF4E4D13B}">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4</Pages>
  <Words>7841</Words>
  <Characters>4470</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Serovienė</dc:creator>
  <cp:keywords/>
  <dc:description/>
  <cp:lastModifiedBy>Edita Serovienė</cp:lastModifiedBy>
  <cp:revision>2</cp:revision>
  <dcterms:created xsi:type="dcterms:W3CDTF">2024-08-12T05:20:00Z</dcterms:created>
  <dcterms:modified xsi:type="dcterms:W3CDTF">2024-08-12T05:20:00Z</dcterms:modified>
</cp:coreProperties>
</file>