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000000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Default="00000000">
      <w:pPr>
        <w:pStyle w:val="Antrat"/>
        <w:spacing w:before="0" w:after="0"/>
        <w:jc w:val="center"/>
        <w:rPr>
          <w:b/>
          <w:bCs/>
        </w:rPr>
      </w:pPr>
      <w:r>
        <w:rPr>
          <w:b/>
          <w:bCs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000000">
      <w:pPr>
        <w:pStyle w:val="Paantrat"/>
      </w:pPr>
      <w:r>
        <w:t>AIŠKINAMASIS RAŠTAS</w:t>
      </w:r>
    </w:p>
    <w:p w14:paraId="65637560" w14:textId="77777777" w:rsidR="002D3E6F" w:rsidRDefault="00000000">
      <w:pPr>
        <w:pStyle w:val="Pagrindinistekstas"/>
        <w:spacing w:after="0"/>
        <w:jc w:val="center"/>
      </w:pPr>
      <w:r>
        <w:rPr>
          <w:rFonts w:cs="Times New Roman"/>
          <w:b/>
          <w:bCs/>
          <w:caps/>
        </w:rPr>
        <w:t>DĖL TARYBOS SPRENDIMO „</w:t>
      </w:r>
      <w:r>
        <w:rPr>
          <w:rFonts w:cs="Times New Roman"/>
          <w:b/>
          <w:bCs/>
          <w:caps/>
          <w:color w:val="000000"/>
        </w:rPr>
        <w:t>DĖL SOCIALINĖS PARAMOS MOKINIAMS TEIKIMO ŠILUTĖS RAJONO SAVIVALDYBĖJE TVARKOS APRAŠO PATVIRTINIMO</w:t>
      </w:r>
      <w:r>
        <w:rPr>
          <w:rFonts w:cs="Times New Roman"/>
          <w:b/>
          <w:bCs/>
          <w:caps/>
        </w:rPr>
        <w:t xml:space="preserve">“ PROJEKTO 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2FEF4FB5" w:rsidR="002D3E6F" w:rsidRDefault="00000000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0F7E0F">
        <w:t>liepos</w:t>
      </w:r>
      <w:r>
        <w:t xml:space="preserve"> </w:t>
      </w:r>
      <w:r w:rsidR="00B85D2F">
        <w:t xml:space="preserve">29 </w:t>
      </w:r>
      <w:r>
        <w:t>d.</w:t>
      </w:r>
    </w:p>
    <w:p w14:paraId="2ED497E0" w14:textId="77777777" w:rsidR="002D3E6F" w:rsidRDefault="00000000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000000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7C6EBC4C" w:rsidR="002D3E6F" w:rsidRDefault="00000000" w:rsidP="00345F12">
            <w:pPr>
              <w:widowControl w:val="0"/>
              <w:ind w:firstLine="1134"/>
              <w:jc w:val="both"/>
            </w:pPr>
            <w:r w:rsidRPr="006B342F">
              <w:t xml:space="preserve">Tvarkos projekto pagrindinis tikslas – </w:t>
            </w:r>
            <w:r w:rsidR="00627D02">
              <w:t>patvirtinti</w:t>
            </w:r>
            <w:r w:rsidR="000F7E0F" w:rsidRPr="006B342F">
              <w:t xml:space="preserve"> Socialinės paramos mokiniams teikimo Šilutės rajono savivaldybėje tvarkos apraš</w:t>
            </w:r>
            <w:r w:rsidR="00627D02">
              <w:t>ą, parengtą</w:t>
            </w:r>
            <w:r w:rsidR="000F7E0F" w:rsidRPr="006B342F">
              <w:t xml:space="preserve"> </w:t>
            </w:r>
            <w:r w:rsidR="00627D02">
              <w:t>vadovaujantis</w:t>
            </w:r>
            <w:r w:rsidR="000F7E0F" w:rsidRPr="006B342F">
              <w:t xml:space="preserve"> Lietuvos Respublikos socialinės paramos mokiniams įstatym</w:t>
            </w:r>
            <w:r w:rsidR="00627D02">
              <w:t>u</w:t>
            </w:r>
            <w:r w:rsidR="000F7E0F" w:rsidRPr="006B342F">
              <w:t xml:space="preserve"> (toliau – Socialinės paramos mokiniams įstatymas)</w:t>
            </w:r>
            <w:r w:rsidR="00345F12">
              <w:t>.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335613F9" w14:textId="77777777" w:rsidR="002D3E6F" w:rsidRDefault="00000000">
            <w:pPr>
              <w:widowControl w:val="0"/>
              <w:ind w:firstLine="1134"/>
              <w:jc w:val="both"/>
            </w:pPr>
            <w:r>
              <w:t>Socialinė parama mokiniams skiriama vadovaujantis:</w:t>
            </w:r>
          </w:p>
          <w:p w14:paraId="08490B15" w14:textId="77777777" w:rsidR="002D3E6F" w:rsidRDefault="00000000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1134"/>
              <w:jc w:val="both"/>
            </w:pPr>
            <w:r>
              <w:rPr>
                <w:rStyle w:val="Internetosaitas"/>
                <w:color w:val="00000A"/>
                <w:szCs w:val="24"/>
                <w:u w:val="none"/>
              </w:rPr>
              <w:t>Socialinės paramos mokiniams įstatymu</w:t>
            </w:r>
            <w:r>
              <w:rPr>
                <w:szCs w:val="24"/>
              </w:rPr>
              <w:t>;</w:t>
            </w:r>
          </w:p>
          <w:p w14:paraId="753ACD03" w14:textId="3BFFFE25" w:rsidR="002D3E6F" w:rsidRDefault="00000000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1134"/>
              <w:jc w:val="both"/>
            </w:pPr>
            <w:r>
              <w:rPr>
                <w:szCs w:val="24"/>
              </w:rPr>
              <w:t>Šilutės rajono savivaldybės tarybos 20</w:t>
            </w:r>
            <w:r w:rsidR="00E875FB">
              <w:rPr>
                <w:szCs w:val="24"/>
              </w:rPr>
              <w:t>21</w:t>
            </w:r>
            <w:r>
              <w:rPr>
                <w:szCs w:val="24"/>
              </w:rPr>
              <w:t>-0</w:t>
            </w:r>
            <w:r w:rsidR="00E875FB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E875FB">
              <w:rPr>
                <w:szCs w:val="24"/>
              </w:rPr>
              <w:t>27</w:t>
            </w:r>
            <w:r>
              <w:rPr>
                <w:szCs w:val="24"/>
              </w:rPr>
              <w:t xml:space="preserve"> sprendimu Nr. </w:t>
            </w:r>
            <w:hyperlink r:id="rId5">
              <w:r>
                <w:rPr>
                  <w:rStyle w:val="Internetosaitas"/>
                  <w:szCs w:val="24"/>
                </w:rPr>
                <w:t>T1-</w:t>
              </w:r>
            </w:hyperlink>
            <w:r w:rsidR="00E875FB">
              <w:rPr>
                <w:rStyle w:val="Internetosaitas"/>
                <w:szCs w:val="24"/>
              </w:rPr>
              <w:t>693</w:t>
            </w:r>
            <w:r>
              <w:rPr>
                <w:szCs w:val="24"/>
              </w:rPr>
              <w:t xml:space="preserve"> „Dėl socialinės paramos mokiniams teikimo Šilutės rajono savivaldybėje tvarkos aprašo patvirtinimo“.</w:t>
            </w:r>
          </w:p>
          <w:p w14:paraId="6BD7E89E" w14:textId="77777777" w:rsidR="002D3E6F" w:rsidRDefault="002D3E6F">
            <w:pPr>
              <w:pStyle w:val="Sraopastraipa"/>
              <w:widowControl w:val="0"/>
              <w:ind w:left="0"/>
              <w:jc w:val="both"/>
              <w:rPr>
                <w:szCs w:val="24"/>
                <w:lang w:eastAsia="lt-LT"/>
              </w:rPr>
            </w:pP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77777777" w:rsidR="002D3E6F" w:rsidRDefault="00000000">
            <w:pPr>
              <w:widowControl w:val="0"/>
              <w:ind w:firstLine="1134"/>
              <w:jc w:val="both"/>
            </w:pPr>
            <w:r>
              <w:t>Tvarkos aprašo, atitinkančio Socialinės paramos mokiniams įstatymo nuostatas, patvirtinimas.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Default="00000000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0172CD95" w14:textId="73B2B703" w:rsidR="002D3E6F" w:rsidRDefault="00000000">
            <w:pPr>
              <w:pStyle w:val="Sraopastraipa"/>
              <w:widowControl w:val="0"/>
              <w:numPr>
                <w:ilvl w:val="0"/>
                <w:numId w:val="2"/>
              </w:numPr>
              <w:ind w:left="0" w:firstLine="1134"/>
              <w:jc w:val="both"/>
            </w:pPr>
            <w:r>
              <w:rPr>
                <w:szCs w:val="24"/>
              </w:rPr>
              <w:t>Šilutės rajono savivaldybės tarybos 20</w:t>
            </w:r>
            <w:r w:rsidR="00E875FB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="00E875FB">
              <w:rPr>
                <w:szCs w:val="24"/>
              </w:rPr>
              <w:t>05</w:t>
            </w:r>
            <w:r>
              <w:rPr>
                <w:szCs w:val="24"/>
              </w:rPr>
              <w:t xml:space="preserve">-27 sprendimas Nr. </w:t>
            </w:r>
            <w:hyperlink r:id="rId6">
              <w:r>
                <w:rPr>
                  <w:rStyle w:val="Internetosaitas"/>
                  <w:szCs w:val="24"/>
                </w:rPr>
                <w:t>T1-</w:t>
              </w:r>
            </w:hyperlink>
            <w:r w:rsidR="00E875FB">
              <w:rPr>
                <w:rStyle w:val="Internetosaitas"/>
                <w:szCs w:val="24"/>
              </w:rPr>
              <w:t>693</w:t>
            </w:r>
            <w:r>
              <w:rPr>
                <w:szCs w:val="24"/>
              </w:rPr>
              <w:t xml:space="preserve"> „Dėl socialinės paramos mokiniams teikimo Šilutės rajono savivaldybėje tvarkos aprašo patvirtinimo“.</w:t>
            </w:r>
          </w:p>
          <w:p w14:paraId="2C4572BF" w14:textId="77777777" w:rsidR="002D3E6F" w:rsidRDefault="002D3E6F">
            <w:pPr>
              <w:pStyle w:val="Sraopastraipa"/>
              <w:widowControl w:val="0"/>
              <w:ind w:left="1854"/>
              <w:jc w:val="both"/>
              <w:rPr>
                <w:szCs w:val="24"/>
              </w:rPr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7C16C9A9" w:rsidR="002D3E6F" w:rsidRPr="007E53D8" w:rsidRDefault="00000000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Antikorupcinis vertinimas reikalingas.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77777777" w:rsidR="002D3E6F" w:rsidRDefault="00000000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13174C1C" w14:textId="4442AF1F" w:rsidR="002D3E6F" w:rsidRPr="00F60734" w:rsidRDefault="00000000" w:rsidP="00F60734">
            <w:pPr>
              <w:widowControl w:val="0"/>
              <w:ind w:firstLine="1134"/>
              <w:jc w:val="both"/>
            </w:pPr>
            <w:r>
              <w:rPr>
                <w:bCs/>
                <w:iCs/>
              </w:rPr>
              <w:t>Socialinės paramos skyriaus vyriausioji specialistė Justina Šileikienė.</w:t>
            </w:r>
            <w:r w:rsidR="00A711A5">
              <w:rPr>
                <w:bCs/>
                <w:iCs/>
              </w:rPr>
              <w:t xml:space="preserve"> Bendradarbiauta su Centralizuoto</w:t>
            </w:r>
            <w:r w:rsidR="006C4FA4">
              <w:rPr>
                <w:bCs/>
                <w:iCs/>
              </w:rPr>
              <w:t>s buhalterijos</w:t>
            </w:r>
            <w:r w:rsidR="00A711A5">
              <w:rPr>
                <w:bCs/>
                <w:iCs/>
              </w:rPr>
              <w:t xml:space="preserve"> skyriaus specialistais.</w:t>
            </w: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568B108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3005EFAC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77777777" w:rsidR="002D3E6F" w:rsidRDefault="00000000">
            <w:pPr>
              <w:widowControl w:val="0"/>
              <w:ind w:firstLine="1134"/>
              <w:jc w:val="both"/>
            </w:pPr>
            <w:r>
              <w:lastRenderedPageBreak/>
              <w:t>Socialinė parama mokiniams.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00000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7E7FCE3D" w14:textId="77777777" w:rsidR="002D3E6F" w:rsidRDefault="002D3E6F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  <w:rPr>
                <w:strike/>
              </w:rPr>
            </w:pPr>
          </w:p>
          <w:p w14:paraId="4A69C80A" w14:textId="52B7D460" w:rsidR="00F60734" w:rsidRDefault="00F60734" w:rsidP="00D91F77">
            <w:pPr>
              <w:pStyle w:val="Sraopastraipa"/>
              <w:numPr>
                <w:ilvl w:val="0"/>
                <w:numId w:val="3"/>
              </w:numPr>
              <w:ind w:left="0" w:firstLine="851"/>
              <w:jc w:val="both"/>
              <w:rPr>
                <w:rFonts w:cs="Lucida Sans"/>
                <w:szCs w:val="24"/>
              </w:rPr>
            </w:pPr>
            <w:r>
              <w:rPr>
                <w:rFonts w:cs="Lucida Sans"/>
                <w:szCs w:val="24"/>
              </w:rPr>
              <w:t>Dauguma atliktų tvarkos aprašo pakeitimų yra redakcinio pobūdžio.</w:t>
            </w:r>
          </w:p>
          <w:p w14:paraId="19FA2BE1" w14:textId="728429AC" w:rsidR="00F60734" w:rsidRDefault="00771B17" w:rsidP="00D91F77">
            <w:pPr>
              <w:pStyle w:val="Sraopastraipa"/>
              <w:numPr>
                <w:ilvl w:val="0"/>
                <w:numId w:val="3"/>
              </w:numPr>
              <w:ind w:left="0" w:firstLine="851"/>
              <w:jc w:val="both"/>
              <w:rPr>
                <w:rFonts w:cs="Lucida Sans"/>
                <w:szCs w:val="24"/>
              </w:rPr>
            </w:pPr>
            <w:r w:rsidRPr="00F60734">
              <w:rPr>
                <w:rFonts w:cs="Lucida Sans"/>
                <w:szCs w:val="24"/>
              </w:rPr>
              <w:t>Tvarkos a</w:t>
            </w:r>
            <w:r w:rsidR="006B342F" w:rsidRPr="00F60734">
              <w:rPr>
                <w:rFonts w:cs="Lucida Sans"/>
                <w:szCs w:val="24"/>
              </w:rPr>
              <w:t>praš</w:t>
            </w:r>
            <w:r w:rsidR="00627D02" w:rsidRPr="00F60734">
              <w:rPr>
                <w:rFonts w:cs="Lucida Sans"/>
                <w:szCs w:val="24"/>
              </w:rPr>
              <w:t>e</w:t>
            </w:r>
            <w:r w:rsidR="006B342F" w:rsidRPr="00F60734">
              <w:rPr>
                <w:rFonts w:cs="Lucida Sans"/>
                <w:szCs w:val="24"/>
              </w:rPr>
              <w:t xml:space="preserve"> </w:t>
            </w:r>
            <w:r w:rsidRPr="00F60734">
              <w:rPr>
                <w:rFonts w:cs="Lucida Sans"/>
                <w:szCs w:val="24"/>
              </w:rPr>
              <w:t xml:space="preserve">nustatyta apmokėjimo </w:t>
            </w:r>
            <w:r w:rsidR="00707A7C" w:rsidRPr="00F60734">
              <w:rPr>
                <w:rFonts w:cs="Lucida Sans"/>
                <w:szCs w:val="24"/>
              </w:rPr>
              <w:t>už mokinių nemokamą maitinimą tvarka,</w:t>
            </w:r>
            <w:r w:rsidRPr="00F60734">
              <w:rPr>
                <w:rFonts w:cs="Lucida Sans"/>
                <w:szCs w:val="24"/>
              </w:rPr>
              <w:t xml:space="preserve"> </w:t>
            </w:r>
            <w:r w:rsidR="00345F12" w:rsidRPr="00F60734">
              <w:rPr>
                <w:rFonts w:cs="Lucida Sans"/>
                <w:szCs w:val="24"/>
              </w:rPr>
              <w:t>kuri leis</w:t>
            </w:r>
            <w:r w:rsidR="00F60734">
              <w:rPr>
                <w:rFonts w:cs="Lucida Sans"/>
                <w:szCs w:val="24"/>
              </w:rPr>
              <w:t xml:space="preserve"> </w:t>
            </w:r>
            <w:r w:rsidR="00D91F77">
              <w:rPr>
                <w:rFonts w:cs="Lucida Sans"/>
                <w:szCs w:val="24"/>
              </w:rPr>
              <w:t>e</w:t>
            </w:r>
            <w:r w:rsidR="00345F12" w:rsidRPr="00F60734">
              <w:rPr>
                <w:rFonts w:cs="Lucida Sans"/>
                <w:szCs w:val="24"/>
              </w:rPr>
              <w:t>fektyviau planuoti gaunamas lėšas</w:t>
            </w:r>
            <w:r w:rsidR="00F60734">
              <w:rPr>
                <w:rFonts w:cs="Lucida Sans"/>
                <w:szCs w:val="24"/>
              </w:rPr>
              <w:t xml:space="preserve"> iš Lietuvos Respublikos socialinės ir apsaugos darbo ministerijos </w:t>
            </w:r>
            <w:r w:rsidR="00D91F77">
              <w:rPr>
                <w:rFonts w:cs="Lucida Sans"/>
                <w:szCs w:val="24"/>
              </w:rPr>
              <w:t>socialinei paramai mokiniams.</w:t>
            </w:r>
          </w:p>
          <w:p w14:paraId="792942A3" w14:textId="4F777A31" w:rsidR="00345F12" w:rsidRDefault="00345F12" w:rsidP="00D91F77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ind w:left="0" w:firstLine="851"/>
              <w:jc w:val="both"/>
            </w:pPr>
            <w:bookmarkStart w:id="0" w:name="_Hlk173141989"/>
            <w:r>
              <w:t>Tvarkos apraš</w:t>
            </w:r>
            <w:r w:rsidR="00627D02">
              <w:t>e nustatyta daugiau sąlygų</w:t>
            </w:r>
            <w:r>
              <w:t>, k</w:t>
            </w:r>
            <w:r w:rsidR="00627D02">
              <w:t>ada</w:t>
            </w:r>
            <w:r>
              <w:t xml:space="preserve"> mokiniams vietoj karštų nemokamų pietų </w:t>
            </w:r>
            <w:r w:rsidR="00D91F77">
              <w:t>bus</w:t>
            </w:r>
            <w:r>
              <w:t xml:space="preserve"> teik</w:t>
            </w:r>
            <w:r w:rsidR="00D91F77">
              <w:t>iami</w:t>
            </w:r>
            <w:r>
              <w:t xml:space="preserve"> sausi maisto daviniai.</w:t>
            </w:r>
          </w:p>
          <w:bookmarkEnd w:id="0"/>
          <w:p w14:paraId="7AD21C14" w14:textId="2EE033D7" w:rsidR="00627D02" w:rsidRDefault="00627D02" w:rsidP="00627D02">
            <w:pPr>
              <w:widowControl w:val="0"/>
              <w:tabs>
                <w:tab w:val="left" w:pos="0"/>
              </w:tabs>
              <w:ind w:left="720"/>
              <w:jc w:val="both"/>
            </w:pPr>
          </w:p>
          <w:p w14:paraId="08263181" w14:textId="45A741B5" w:rsidR="002D3E6F" w:rsidRDefault="00000000" w:rsidP="00707A7C">
            <w:pPr>
              <w:widowControl w:val="0"/>
              <w:tabs>
                <w:tab w:val="left" w:pos="0"/>
              </w:tabs>
              <w:ind w:left="720"/>
              <w:jc w:val="both"/>
            </w:pPr>
            <w:r>
              <w:rPr>
                <w:rFonts w:cs="Times New Roman"/>
                <w:bCs/>
                <w:iCs/>
              </w:rPr>
              <w:t xml:space="preserve"> </w:t>
            </w:r>
          </w:p>
        </w:tc>
      </w:tr>
    </w:tbl>
    <w:p w14:paraId="5CF10978" w14:textId="77777777" w:rsidR="002D3E6F" w:rsidRDefault="002D3E6F">
      <w:pPr>
        <w:tabs>
          <w:tab w:val="left" w:pos="0"/>
        </w:tabs>
        <w:ind w:firstLine="1134"/>
        <w:jc w:val="both"/>
        <w:rPr>
          <w:bCs/>
        </w:rPr>
      </w:pPr>
    </w:p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14:paraId="3211B218" w14:textId="77777777">
        <w:tc>
          <w:tcPr>
            <w:tcW w:w="5122" w:type="dxa"/>
            <w:shd w:val="clear" w:color="auto" w:fill="auto"/>
          </w:tcPr>
          <w:p w14:paraId="2C83699E" w14:textId="77777777" w:rsidR="002D3E6F" w:rsidRDefault="00000000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Vyriausioji specialistė</w:t>
            </w:r>
          </w:p>
        </w:tc>
        <w:tc>
          <w:tcPr>
            <w:tcW w:w="4765" w:type="dxa"/>
            <w:shd w:val="clear" w:color="auto" w:fill="auto"/>
          </w:tcPr>
          <w:p w14:paraId="4877AC16" w14:textId="77777777" w:rsidR="002D3E6F" w:rsidRDefault="00000000">
            <w:pPr>
              <w:pStyle w:val="Pagrindiniotekstotrauka3"/>
              <w:widowControl w:val="0"/>
              <w:ind w:left="0" w:firstLine="1134"/>
              <w:jc w:val="right"/>
            </w:pPr>
            <w:r>
              <w:rPr>
                <w:bCs/>
                <w:sz w:val="24"/>
                <w:szCs w:val="24"/>
                <w:lang w:eastAsia="en-US"/>
              </w:rPr>
              <w:t>Justina Šileikienė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3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6F"/>
    <w:rsid w:val="000D18FB"/>
    <w:rsid w:val="000F7E0F"/>
    <w:rsid w:val="0022663B"/>
    <w:rsid w:val="002D3E6F"/>
    <w:rsid w:val="00345F12"/>
    <w:rsid w:val="00627D02"/>
    <w:rsid w:val="006B342F"/>
    <w:rsid w:val="006B4857"/>
    <w:rsid w:val="006C4FA4"/>
    <w:rsid w:val="00707A7C"/>
    <w:rsid w:val="00771B17"/>
    <w:rsid w:val="007E53D8"/>
    <w:rsid w:val="008438D1"/>
    <w:rsid w:val="00881F70"/>
    <w:rsid w:val="008D21E7"/>
    <w:rsid w:val="00A711A5"/>
    <w:rsid w:val="00B85D2F"/>
    <w:rsid w:val="00CC2952"/>
    <w:rsid w:val="00D91F77"/>
    <w:rsid w:val="00E875FB"/>
    <w:rsid w:val="00F60734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lt/silute/Default.aspx?Id=3&amp;DocId=23522" TargetMode="External"/><Relationship Id="rId5" Type="http://schemas.openxmlformats.org/officeDocument/2006/relationships/hyperlink" Target="http://www.infolex.lt/silute/Default.aspx?Id=3&amp;DocId=23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Globa_JT</cp:lastModifiedBy>
  <cp:revision>16</cp:revision>
  <cp:lastPrinted>2024-07-29T07:33:00Z</cp:lastPrinted>
  <dcterms:created xsi:type="dcterms:W3CDTF">2020-05-07T15:33:00Z</dcterms:created>
  <dcterms:modified xsi:type="dcterms:W3CDTF">2024-08-14T06:07:00Z</dcterms:modified>
  <dc:language>lt-LT</dc:language>
</cp:coreProperties>
</file>