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F6E38" w14:textId="77777777" w:rsidR="00C27139" w:rsidRDefault="00C27139" w:rsidP="00C27139">
      <w:pPr>
        <w:jc w:val="center"/>
        <w:rPr>
          <w:b/>
          <w:bCs/>
          <w:lang w:val="lt-LT"/>
        </w:rPr>
      </w:pPr>
      <w:r>
        <w:rPr>
          <w:b/>
          <w:bCs/>
          <w:lang w:val="lt-LT"/>
        </w:rPr>
        <w:t>ŠILUTĖS RAJONO SAVIVALDYBĖS ADMINISTRACIJOS</w:t>
      </w:r>
    </w:p>
    <w:p w14:paraId="689462F0" w14:textId="32D4652E" w:rsidR="00C27139" w:rsidRDefault="00C27139" w:rsidP="00C27139">
      <w:pPr>
        <w:jc w:val="center"/>
        <w:rPr>
          <w:b/>
          <w:bCs/>
          <w:lang w:val="lt-LT"/>
        </w:rPr>
      </w:pPr>
      <w:r>
        <w:rPr>
          <w:b/>
          <w:bCs/>
          <w:lang w:val="lt-LT"/>
        </w:rPr>
        <w:t>ŠVIETIMO</w:t>
      </w:r>
      <w:r w:rsidR="00C1106C">
        <w:rPr>
          <w:b/>
          <w:bCs/>
          <w:lang w:val="lt-LT"/>
        </w:rPr>
        <w:t>,</w:t>
      </w:r>
      <w:r w:rsidR="00733B22">
        <w:rPr>
          <w:b/>
          <w:bCs/>
          <w:lang w:val="lt-LT"/>
        </w:rPr>
        <w:t xml:space="preserve"> SPORTO</w:t>
      </w:r>
      <w:r>
        <w:rPr>
          <w:b/>
          <w:bCs/>
          <w:lang w:val="lt-LT"/>
        </w:rPr>
        <w:t xml:space="preserve"> IR KULTŪROS SKYRIUS</w:t>
      </w:r>
    </w:p>
    <w:p w14:paraId="1FA47020" w14:textId="77777777" w:rsidR="00C27139" w:rsidRDefault="00C27139" w:rsidP="00C27139">
      <w:pPr>
        <w:jc w:val="center"/>
        <w:rPr>
          <w:b/>
          <w:bCs/>
          <w:sz w:val="16"/>
          <w:szCs w:val="16"/>
          <w:lang w:val="lt-LT"/>
        </w:rPr>
      </w:pPr>
    </w:p>
    <w:p w14:paraId="026E346D" w14:textId="77777777" w:rsidR="00C27139" w:rsidRDefault="00C27139" w:rsidP="00C27139">
      <w:pPr>
        <w:jc w:val="center"/>
      </w:pPr>
      <w:r>
        <w:rPr>
          <w:b/>
          <w:bCs/>
          <w:lang w:val="lt-LT"/>
        </w:rPr>
        <w:t>AIŠKINAMASIS RAŠTAS</w:t>
      </w:r>
    </w:p>
    <w:p w14:paraId="530B1887" w14:textId="730A52F5" w:rsidR="00C27139" w:rsidRPr="001807DC" w:rsidRDefault="00C27139" w:rsidP="001807DC">
      <w:pPr>
        <w:jc w:val="center"/>
        <w:rPr>
          <w:b/>
        </w:rPr>
      </w:pPr>
      <w:r>
        <w:rPr>
          <w:b/>
          <w:bCs/>
          <w:lang w:val="lt-LT"/>
        </w:rPr>
        <w:t>DĖL ŠILUTĖS RAJONO</w:t>
      </w:r>
      <w:r w:rsidR="00D1318E">
        <w:rPr>
          <w:b/>
          <w:bCs/>
          <w:lang w:val="lt-LT"/>
        </w:rPr>
        <w:t xml:space="preserve"> SAVIVALDYBĖS</w:t>
      </w:r>
      <w:r>
        <w:rPr>
          <w:b/>
          <w:bCs/>
          <w:lang w:val="lt-LT"/>
        </w:rPr>
        <w:t xml:space="preserve"> TARYBOS SPRENDIMO</w:t>
      </w:r>
      <w:r>
        <w:rPr>
          <w:rFonts w:eastAsia="NSimSun"/>
          <w:b/>
          <w:caps/>
          <w:kern w:val="2"/>
          <w:lang w:val="lt-LT" w:bidi="hi-IN"/>
        </w:rPr>
        <w:t xml:space="preserve"> </w:t>
      </w:r>
      <w:r w:rsidR="001807DC">
        <w:rPr>
          <w:rFonts w:eastAsia="NSimSun"/>
          <w:b/>
          <w:caps/>
          <w:kern w:val="2"/>
          <w:lang w:val="lt-LT" w:bidi="hi-IN"/>
        </w:rPr>
        <w:t>„</w:t>
      </w:r>
      <w:r w:rsidR="001807DC">
        <w:rPr>
          <w:b/>
          <w:caps/>
        </w:rPr>
        <w:t>DĖL</w:t>
      </w:r>
      <w:r w:rsidR="001807DC" w:rsidRPr="00490379">
        <w:t xml:space="preserve"> </w:t>
      </w:r>
      <w:r w:rsidR="001807DC" w:rsidRPr="00490379">
        <w:rPr>
          <w:b/>
          <w:caps/>
        </w:rPr>
        <w:t xml:space="preserve"> PAPILDOM</w:t>
      </w:r>
      <w:r w:rsidR="00CC6D17">
        <w:rPr>
          <w:b/>
          <w:caps/>
        </w:rPr>
        <w:t>ų</w:t>
      </w:r>
      <w:r w:rsidR="001807DC" w:rsidRPr="00490379">
        <w:rPr>
          <w:b/>
          <w:caps/>
        </w:rPr>
        <w:t xml:space="preserve"> MOKYMO LĖŠŲ SKYRIMO </w:t>
      </w:r>
      <w:r w:rsidR="001807DC">
        <w:rPr>
          <w:b/>
          <w:caps/>
        </w:rPr>
        <w:t xml:space="preserve">Šilutės </w:t>
      </w:r>
      <w:r w:rsidR="00D1318E">
        <w:rPr>
          <w:b/>
          <w:caps/>
        </w:rPr>
        <w:t xml:space="preserve">RAJONO </w:t>
      </w:r>
      <w:r w:rsidR="001807DC">
        <w:rPr>
          <w:b/>
          <w:caps/>
        </w:rPr>
        <w:t>Vainuto gimnazijai</w:t>
      </w:r>
      <w:r w:rsidR="001807DC" w:rsidRPr="00490379">
        <w:rPr>
          <w:b/>
          <w:caps/>
        </w:rPr>
        <w:t xml:space="preserve"> 202</w:t>
      </w:r>
      <w:r w:rsidR="001807DC">
        <w:rPr>
          <w:b/>
          <w:caps/>
        </w:rPr>
        <w:t>4</w:t>
      </w:r>
      <w:r w:rsidR="001807DC" w:rsidRPr="00490379">
        <w:rPr>
          <w:b/>
          <w:caps/>
        </w:rPr>
        <w:t>–202</w:t>
      </w:r>
      <w:r w:rsidR="001807DC">
        <w:rPr>
          <w:b/>
          <w:caps/>
        </w:rPr>
        <w:t>5</w:t>
      </w:r>
      <w:r w:rsidR="001807DC" w:rsidRPr="00490379">
        <w:rPr>
          <w:b/>
          <w:caps/>
        </w:rPr>
        <w:t xml:space="preserve"> MOKSLO META</w:t>
      </w:r>
      <w:r w:rsidR="001807DC">
        <w:rPr>
          <w:b/>
          <w:caps/>
        </w:rPr>
        <w:t>ms“</w:t>
      </w:r>
      <w:r w:rsidR="001807DC">
        <w:rPr>
          <w:b/>
        </w:rPr>
        <w:t xml:space="preserve"> </w:t>
      </w:r>
      <w:r>
        <w:rPr>
          <w:b/>
          <w:bCs/>
          <w:lang w:val="lt-LT"/>
        </w:rPr>
        <w:t>PROJEKTO</w:t>
      </w:r>
    </w:p>
    <w:p w14:paraId="6BB8CC81" w14:textId="77777777" w:rsidR="00C27139" w:rsidRDefault="00C27139" w:rsidP="00C27139">
      <w:pPr>
        <w:jc w:val="center"/>
        <w:rPr>
          <w:b/>
          <w:bCs/>
          <w:sz w:val="16"/>
          <w:szCs w:val="16"/>
          <w:lang w:val="lt-LT"/>
        </w:rPr>
      </w:pPr>
    </w:p>
    <w:p w14:paraId="2B8A6C6C" w14:textId="0C4226A4" w:rsidR="00C27139" w:rsidRDefault="00C27139" w:rsidP="00C27139">
      <w:pPr>
        <w:jc w:val="center"/>
      </w:pPr>
      <w:r>
        <w:rPr>
          <w:lang w:val="lt-LT"/>
        </w:rPr>
        <w:t>202</w:t>
      </w:r>
      <w:r w:rsidR="00C67AC1">
        <w:rPr>
          <w:lang w:val="lt-LT"/>
        </w:rPr>
        <w:t>4</w:t>
      </w:r>
      <w:r>
        <w:rPr>
          <w:lang w:val="lt-LT"/>
        </w:rPr>
        <w:t>-0</w:t>
      </w:r>
      <w:r w:rsidR="001807DC">
        <w:rPr>
          <w:lang w:val="lt-LT"/>
        </w:rPr>
        <w:t>9</w:t>
      </w:r>
      <w:r>
        <w:rPr>
          <w:lang w:val="lt-LT"/>
        </w:rPr>
        <w:t>-</w:t>
      </w:r>
      <w:r w:rsidR="00C67AC1">
        <w:rPr>
          <w:lang w:val="lt-LT"/>
        </w:rPr>
        <w:t>12</w:t>
      </w:r>
    </w:p>
    <w:p w14:paraId="786E32F0" w14:textId="77777777" w:rsidR="00C27139" w:rsidRDefault="00C27139" w:rsidP="00C27139">
      <w:pPr>
        <w:jc w:val="center"/>
      </w:pPr>
      <w:r>
        <w:rPr>
          <w:lang w:val="lt-LT"/>
        </w:rPr>
        <w:t xml:space="preserve">  Šilutė</w:t>
      </w:r>
    </w:p>
    <w:p w14:paraId="36A51ADF" w14:textId="77777777" w:rsidR="00C27139" w:rsidRDefault="00C27139" w:rsidP="00C27139">
      <w:pPr>
        <w:jc w:val="center"/>
        <w:rPr>
          <w:sz w:val="16"/>
          <w:szCs w:val="16"/>
          <w:lang w:val="lt-LT"/>
        </w:rPr>
      </w:pPr>
    </w:p>
    <w:p w14:paraId="7704B640" w14:textId="77777777" w:rsidR="00C27139" w:rsidRDefault="00C27139" w:rsidP="00C27139">
      <w:pPr>
        <w:numPr>
          <w:ilvl w:val="0"/>
          <w:numId w:val="1"/>
        </w:numPr>
        <w:ind w:left="993" w:hanging="284"/>
      </w:pPr>
      <w:r>
        <w:rPr>
          <w:b/>
          <w:bCs/>
          <w:lang w:val="lt-LT"/>
        </w:rPr>
        <w:t>Projekto tikslai ir uždaviniai.</w:t>
      </w:r>
    </w:p>
    <w:p w14:paraId="29B3F38D" w14:textId="1ADCBAEA" w:rsidR="00AA357D" w:rsidRDefault="00AA357D" w:rsidP="00C27139">
      <w:pPr>
        <w:ind w:firstLine="720"/>
      </w:pPr>
      <w:r w:rsidRPr="0071576A">
        <w:t xml:space="preserve">Sprendimo projekto tikslas – </w:t>
      </w:r>
      <w:r w:rsidR="00C1106C">
        <w:t>sutikti skirti papildomai mokymo lėšų Vainuto gimnazijos III</w:t>
      </w:r>
      <w:r w:rsidR="00A406CA">
        <w:t xml:space="preserve"> ginmazijos</w:t>
      </w:r>
      <w:r w:rsidR="00C1106C">
        <w:t xml:space="preserve"> klasei išlaikyti.</w:t>
      </w:r>
    </w:p>
    <w:p w14:paraId="7FF9C10F" w14:textId="10731331" w:rsidR="00C27139" w:rsidRDefault="00C27139" w:rsidP="00C27139">
      <w:pPr>
        <w:ind w:firstLine="720"/>
      </w:pPr>
      <w:r>
        <w:rPr>
          <w:b/>
          <w:bCs/>
          <w:lang w:val="lt-LT"/>
        </w:rPr>
        <w:t>2. Kaip šiuo metu sureguliuoti projekte aptarti klausimai.</w:t>
      </w:r>
    </w:p>
    <w:p w14:paraId="690191F4" w14:textId="091D7B97" w:rsidR="001807DC" w:rsidRPr="0093291A" w:rsidRDefault="001807DC" w:rsidP="001807DC">
      <w:pPr>
        <w:pStyle w:val="Sraopastraipa"/>
        <w:widowControl w:val="0"/>
        <w:autoSpaceDE w:val="0"/>
        <w:autoSpaceDN w:val="0"/>
        <w:adjustRightInd w:val="0"/>
        <w:ind w:left="0" w:firstLine="720"/>
        <w:jc w:val="both"/>
        <w:rPr>
          <w:b/>
        </w:rPr>
      </w:pPr>
      <w:r>
        <w:rPr>
          <w:lang w:eastAsia="en-US"/>
        </w:rPr>
        <w:t>Savivaldybės taryba 2024</w:t>
      </w:r>
      <w:r w:rsidR="00D1318E">
        <w:rPr>
          <w:lang w:eastAsia="en-US"/>
        </w:rPr>
        <w:t xml:space="preserve"> m. rugpjūčio </w:t>
      </w:r>
      <w:r>
        <w:rPr>
          <w:lang w:eastAsia="en-US"/>
        </w:rPr>
        <w:t>29</w:t>
      </w:r>
      <w:r w:rsidR="00D1318E">
        <w:rPr>
          <w:lang w:eastAsia="en-US"/>
        </w:rPr>
        <w:t xml:space="preserve"> d.</w:t>
      </w:r>
      <w:r>
        <w:rPr>
          <w:lang w:eastAsia="en-US"/>
        </w:rPr>
        <w:t xml:space="preserve"> sprendimu Nr.</w:t>
      </w:r>
      <w:r w:rsidR="00D1318E">
        <w:rPr>
          <w:lang w:eastAsia="en-US"/>
        </w:rPr>
        <w:t xml:space="preserve"> </w:t>
      </w:r>
      <w:r>
        <w:rPr>
          <w:lang w:eastAsia="en-US"/>
        </w:rPr>
        <w:t>T1-510 leido sudaryti Vainuto gimnazijai III gimnazijos klasę su 13 mokinių. Vadovaujantis</w:t>
      </w:r>
      <w:r w:rsidRPr="0093291A">
        <w:rPr>
          <w:b/>
          <w:bCs/>
          <w:lang w:eastAsia="en-US"/>
        </w:rPr>
        <w:t xml:space="preserve"> </w:t>
      </w:r>
      <w:r w:rsidRPr="0093291A">
        <w:t>Mokyklų, vykdančių formaliojo švietimo programas, tinklo kūrimo taisyklių, patvirtintų Lietuvos Respublikos Vyriausybės 2011 m. birželio 29 d. nutarimu Nr. 768 „Dėl mokyklų, vykdančių formaliojo švietimo programas, tinklo kūrimo taisyklių patvirtinimo“</w:t>
      </w:r>
      <w:r w:rsidR="00D1318E">
        <w:t>,</w:t>
      </w:r>
      <w:r w:rsidRPr="0093291A">
        <w:t xml:space="preserve"> 2</w:t>
      </w:r>
      <w:r>
        <w:t>2.2.2.4</w:t>
      </w:r>
      <w:r w:rsidRPr="0093291A">
        <w:t xml:space="preserve"> papunk</w:t>
      </w:r>
      <w:r w:rsidR="00C1106C">
        <w:t>čiu</w:t>
      </w:r>
      <w:r w:rsidR="00D1318E">
        <w:t>,</w:t>
      </w:r>
      <w:r w:rsidR="00C1106C">
        <w:t xml:space="preserve"> </w:t>
      </w:r>
      <w:r w:rsidR="00AD06F8">
        <w:t xml:space="preserve">Savivaldybė </w:t>
      </w:r>
      <w:r w:rsidR="00C1106C">
        <w:t>turi skirti papildomai mokymo lėšų (išskyrus mokymo lėšas, skiriamas iš Lietuvos Respublikos valstybės biudžeto) tiek, kiek jų skiriama iš Lietuvos Respublikos valstybės biudžeto atitinkamai klasei, turinčiai nustatytą mažiausią mokinių skaičių pagal Lietuvos Respublikos Vyriausybės patvirtintą Mokymo lėšų apskaičiavimo, paskirstymo ir panaudojimo tvarkos aprašą.</w:t>
      </w:r>
      <w:r w:rsidRPr="00B4540A">
        <w:t xml:space="preserve"> </w:t>
      </w:r>
      <w:r w:rsidRPr="0093291A">
        <w:t xml:space="preserve">Lietuvos Respublikos vietos savivaldos įstatymo </w:t>
      </w:r>
      <w:r w:rsidRPr="00FB38B5">
        <w:t>15</w:t>
      </w:r>
      <w:r w:rsidRPr="0093291A">
        <w:t xml:space="preserve"> straipsnio 4 dal</w:t>
      </w:r>
      <w:r>
        <w:t>yje numatyta, kad j</w:t>
      </w:r>
      <w:r w:rsidRPr="0066395C">
        <w:t xml:space="preserve">eigu teisės aktuose yra nustatyta papildomų įgaliojimų savivaldybei, sprendimų dėl tokių įgaliojimų vykdymo priėmimo iniciatyva, neperžengiant nustatytų įgaliojimų, priklauso </w:t>
      </w:r>
      <w:r w:rsidR="00D1318E">
        <w:t>S</w:t>
      </w:r>
      <w:r w:rsidRPr="0066395C">
        <w:t>avivaldybės tarybai</w:t>
      </w:r>
      <w:r>
        <w:t xml:space="preserve">. </w:t>
      </w:r>
    </w:p>
    <w:p w14:paraId="108565A8" w14:textId="04F3A516" w:rsidR="00C27139" w:rsidRDefault="00C27139" w:rsidP="00AA357D">
      <w:pPr>
        <w:tabs>
          <w:tab w:val="left" w:pos="1320"/>
        </w:tabs>
        <w:ind w:firstLine="720"/>
        <w:jc w:val="both"/>
      </w:pPr>
      <w:r>
        <w:rPr>
          <w:b/>
          <w:bCs/>
          <w:lang w:val="lt-LT"/>
        </w:rPr>
        <w:t>3. Kokių pozityvių rezultatų laukiama.</w:t>
      </w:r>
    </w:p>
    <w:p w14:paraId="031FBF03" w14:textId="2034D9D7" w:rsidR="00AA357D" w:rsidRDefault="00C1106C" w:rsidP="00C27139">
      <w:pPr>
        <w:ind w:firstLine="720"/>
        <w:jc w:val="both"/>
      </w:pPr>
      <w:r>
        <w:t>Vainuto gimnazijoje bus III gimnazijos klasė.</w:t>
      </w:r>
    </w:p>
    <w:p w14:paraId="684484D1" w14:textId="23FEDAE1" w:rsidR="00C27139" w:rsidRDefault="00C27139" w:rsidP="00C27139">
      <w:pPr>
        <w:ind w:firstLine="720"/>
        <w:jc w:val="both"/>
      </w:pPr>
      <w:r>
        <w:rPr>
          <w:b/>
          <w:bCs/>
          <w:lang w:val="lt-LT"/>
        </w:rPr>
        <w:t>4. Galimos neigiamos priimto projekto pasekmės ir kokių priemonių reikėtų imtis, kad tokių pasekmių būtų išvengta.</w:t>
      </w:r>
    </w:p>
    <w:p w14:paraId="27A83220" w14:textId="77777777" w:rsidR="00C27139" w:rsidRDefault="00C27139" w:rsidP="00C27139">
      <w:pPr>
        <w:ind w:left="360" w:firstLine="360"/>
        <w:jc w:val="both"/>
      </w:pPr>
      <w:r>
        <w:rPr>
          <w:lang w:val="lt-LT"/>
        </w:rPr>
        <w:t>Nebus.</w:t>
      </w:r>
    </w:p>
    <w:p w14:paraId="7A97B430" w14:textId="77777777" w:rsidR="00C27139" w:rsidRDefault="00C27139" w:rsidP="00C27139">
      <w:pPr>
        <w:numPr>
          <w:ilvl w:val="0"/>
          <w:numId w:val="2"/>
        </w:numPr>
        <w:jc w:val="both"/>
      </w:pPr>
      <w:r>
        <w:rPr>
          <w:b/>
          <w:bCs/>
          <w:lang w:val="lt-LT"/>
        </w:rPr>
        <w:t xml:space="preserve">Kokie šios srities aktai tebegalioja (pateikiamas aktų sąrašas) ir kokius galiojančius </w:t>
      </w:r>
    </w:p>
    <w:p w14:paraId="28E888FB" w14:textId="77777777" w:rsidR="00C27139" w:rsidRDefault="00C27139" w:rsidP="00C27139">
      <w:pPr>
        <w:jc w:val="both"/>
      </w:pPr>
      <w:r>
        <w:rPr>
          <w:b/>
          <w:bCs/>
          <w:lang w:val="lt-LT"/>
        </w:rPr>
        <w:t>aktus būtina pakeisti ar panaikinti, priėmus teikiamą projektą.</w:t>
      </w:r>
    </w:p>
    <w:p w14:paraId="5AF8EC3D" w14:textId="77777777" w:rsidR="00AA357D" w:rsidRDefault="00AA357D" w:rsidP="00AA357D">
      <w:pPr>
        <w:ind w:firstLine="720"/>
        <w:jc w:val="both"/>
      </w:pPr>
      <w:r>
        <w:t>Teisės aktų keisti nereikės.</w:t>
      </w:r>
    </w:p>
    <w:p w14:paraId="37D1F6DC" w14:textId="19FB5BAE" w:rsidR="00C27139" w:rsidRDefault="00C27139" w:rsidP="00AA357D">
      <w:pPr>
        <w:ind w:firstLine="720"/>
        <w:jc w:val="both"/>
      </w:pPr>
      <w:r>
        <w:rPr>
          <w:b/>
          <w:bCs/>
          <w:lang w:val="lt-LT"/>
        </w:rPr>
        <w:t xml:space="preserve">6. </w:t>
      </w:r>
      <w:r>
        <w:rPr>
          <w:b/>
          <w:bCs/>
          <w:iCs/>
          <w:lang w:val="lt-LT"/>
        </w:rPr>
        <w:t>Jeigu reikia atlikti sprendimo projekto antikorupcinį vertinimą, sprendžia projekto rengėjas, atsižvelgdamas į Teisės aktų projektų antikorupcinio vertinimo taisykles.</w:t>
      </w:r>
      <w:r>
        <w:rPr>
          <w:b/>
          <w:bCs/>
          <w:lang w:val="lt-LT"/>
        </w:rPr>
        <w:t xml:space="preserve"> </w:t>
      </w:r>
    </w:p>
    <w:p w14:paraId="0CF82978" w14:textId="4B1AFE29" w:rsidR="00C27139" w:rsidRPr="007C5ECD" w:rsidRDefault="00C27139" w:rsidP="00C27139">
      <w:pPr>
        <w:ind w:left="360"/>
        <w:jc w:val="both"/>
      </w:pPr>
      <w:r>
        <w:t xml:space="preserve">     </w:t>
      </w:r>
      <w:r w:rsidR="00D1318E">
        <w:t>N</w:t>
      </w:r>
      <w:r w:rsidR="00A406CA">
        <w:t>ereikia</w:t>
      </w:r>
      <w:r w:rsidR="00D1318E">
        <w:t>.</w:t>
      </w:r>
    </w:p>
    <w:p w14:paraId="275BA860" w14:textId="77777777" w:rsidR="00C27139" w:rsidRDefault="00C27139" w:rsidP="00C27139">
      <w:pPr>
        <w:ind w:firstLine="720"/>
        <w:jc w:val="both"/>
      </w:pPr>
      <w:r>
        <w:rPr>
          <w:b/>
          <w:bCs/>
          <w:lang w:val="lt-LT"/>
        </w:rPr>
        <w:t>7. Projekto rengimo metu gauti specialistų vertinimai ir išvados, ekonominiai apskaičiavimai (sąmatos) ir konkretūs finansavimo šaltiniai.</w:t>
      </w:r>
    </w:p>
    <w:p w14:paraId="6DB97DD0" w14:textId="3FCC1645" w:rsidR="00C1106C" w:rsidRDefault="00C1106C" w:rsidP="00C1106C">
      <w:pPr>
        <w:ind w:firstLine="840"/>
        <w:jc w:val="both"/>
      </w:pPr>
      <w:r>
        <w:t>Reikės numatyti biudžete 2024</w:t>
      </w:r>
      <w:r w:rsidR="00D1318E">
        <w:t>–</w:t>
      </w:r>
      <w:r>
        <w:t>2025 mokslo metams 76</w:t>
      </w:r>
      <w:r w:rsidR="00D1318E">
        <w:t xml:space="preserve"> </w:t>
      </w:r>
      <w:r>
        <w:t>250 Eur, iš jų 25</w:t>
      </w:r>
      <w:r w:rsidR="00D1318E">
        <w:t xml:space="preserve"> </w:t>
      </w:r>
      <w:r>
        <w:t>500 Eur</w:t>
      </w:r>
      <w:r w:rsidR="00D1318E">
        <w:t xml:space="preserve"> –</w:t>
      </w:r>
      <w:r>
        <w:t xml:space="preserve"> </w:t>
      </w:r>
      <w:r w:rsidR="00D1318E">
        <w:t xml:space="preserve">         </w:t>
      </w:r>
      <w:r>
        <w:t xml:space="preserve">2024 m. rugsėjo–gruodžio mėn. </w:t>
      </w:r>
    </w:p>
    <w:p w14:paraId="69053160" w14:textId="77777777" w:rsidR="00C27139" w:rsidRDefault="00C27139" w:rsidP="00C27139">
      <w:pPr>
        <w:ind w:firstLine="720"/>
        <w:jc w:val="both"/>
      </w:pPr>
      <w:r>
        <w:rPr>
          <w:b/>
          <w:bCs/>
          <w:lang w:val="lt-LT"/>
        </w:rPr>
        <w:t>8. Projekto autorius ar autorių grupė.</w:t>
      </w:r>
    </w:p>
    <w:p w14:paraId="074416E8" w14:textId="19B77562" w:rsidR="00C27139" w:rsidRDefault="00C27139" w:rsidP="00C27139">
      <w:pPr>
        <w:snapToGrid w:val="0"/>
        <w:ind w:firstLine="540"/>
        <w:jc w:val="both"/>
        <w:rPr>
          <w:lang w:val="lt-LT"/>
        </w:rPr>
      </w:pPr>
      <w:bookmarkStart w:id="0" w:name="_Hlk34737555"/>
      <w:r>
        <w:rPr>
          <w:lang w:val="lt-LT"/>
        </w:rPr>
        <w:t xml:space="preserve">   Švietimo</w:t>
      </w:r>
      <w:r w:rsidR="00D1318E">
        <w:rPr>
          <w:lang w:val="lt-LT"/>
        </w:rPr>
        <w:t>,</w:t>
      </w:r>
      <w:r w:rsidR="00C1106C">
        <w:rPr>
          <w:lang w:val="lt-LT"/>
        </w:rPr>
        <w:t xml:space="preserve"> sporto</w:t>
      </w:r>
      <w:r>
        <w:rPr>
          <w:lang w:val="lt-LT"/>
        </w:rPr>
        <w:t xml:space="preserve"> ir kultūros skyriaus vedėja Dainora Butvydienė</w:t>
      </w:r>
      <w:bookmarkEnd w:id="0"/>
      <w:r w:rsidR="00C6586D">
        <w:rPr>
          <w:lang w:val="lt-LT"/>
        </w:rPr>
        <w:t>.</w:t>
      </w:r>
    </w:p>
    <w:tbl>
      <w:tblPr>
        <w:tblW w:w="9854" w:type="dxa"/>
        <w:tblInd w:w="-108" w:type="dxa"/>
        <w:tblLook w:val="04A0" w:firstRow="1" w:lastRow="0" w:firstColumn="1" w:lastColumn="0" w:noHBand="0" w:noVBand="1"/>
      </w:tblPr>
      <w:tblGrid>
        <w:gridCol w:w="9854"/>
      </w:tblGrid>
      <w:tr w:rsidR="00C27139" w14:paraId="3AD5844C" w14:textId="77777777" w:rsidTr="00A0601D">
        <w:tc>
          <w:tcPr>
            <w:tcW w:w="9854" w:type="dxa"/>
            <w:shd w:val="clear" w:color="auto" w:fill="auto"/>
          </w:tcPr>
          <w:p w14:paraId="5A2F8365" w14:textId="77777777" w:rsidR="00C27139" w:rsidRDefault="00C27139" w:rsidP="00A0601D">
            <w:pPr>
              <w:suppressAutoHyphens w:val="0"/>
              <w:jc w:val="both"/>
              <w:rPr>
                <w:rFonts w:eastAsia="SimSun" w:cs="Lucida Sans"/>
                <w:b/>
                <w:bCs/>
                <w:color w:val="00000A"/>
                <w:kern w:val="2"/>
                <w:lang w:val="lt-LT" w:bidi="hi-IN"/>
              </w:rPr>
            </w:pPr>
            <w:r>
              <w:rPr>
                <w:rFonts w:eastAsia="SimSun" w:cs="Lucida Sans"/>
                <w:b/>
                <w:bCs/>
                <w:iCs/>
                <w:color w:val="00000A"/>
                <w:kern w:val="2"/>
                <w:lang w:val="lt-LT" w:bidi="hi-IN"/>
              </w:rPr>
              <w:t xml:space="preserve">            9. Reikšminiai</w:t>
            </w:r>
            <w:r>
              <w:rPr>
                <w:rFonts w:eastAsia="SimSun" w:cs="Lucida Sans"/>
                <w:b/>
                <w:bCs/>
                <w:i/>
                <w:iCs/>
                <w:color w:val="00000A"/>
                <w:kern w:val="2"/>
                <w:lang w:val="lt-LT" w:bidi="hi-IN"/>
              </w:rPr>
              <w:t xml:space="preserve"> </w:t>
            </w:r>
            <w:r>
              <w:rPr>
                <w:rFonts w:eastAsia="SimSun" w:cs="Lucida Sans"/>
                <w:b/>
                <w:bCs/>
                <w:color w:val="00000A"/>
                <w:kern w:val="2"/>
                <w:lang w:val="lt-LT" w:bidi="hi-IN"/>
              </w:rPr>
              <w:t>projekto žodžiai, kurių reikia šiam projektui įtraukti į kompiuterinę paieškos sistemą.</w:t>
            </w:r>
          </w:p>
          <w:p w14:paraId="6BD08D9C" w14:textId="33D1DC8F" w:rsidR="00C27139" w:rsidRDefault="00C27139" w:rsidP="00A0601D">
            <w:pPr>
              <w:suppressAutoHyphens w:val="0"/>
              <w:jc w:val="both"/>
              <w:rPr>
                <w:rFonts w:eastAsia="SimSun" w:cs="Lucida Sans"/>
                <w:color w:val="00000A"/>
                <w:kern w:val="2"/>
                <w:lang w:val="lt-LT" w:bidi="hi-IN"/>
              </w:rPr>
            </w:pPr>
            <w:r>
              <w:rPr>
                <w:rFonts w:eastAsia="SimSun" w:cs="Lucida Sans"/>
                <w:color w:val="00000A"/>
                <w:kern w:val="2"/>
                <w:lang w:val="lt-LT" w:bidi="hi-IN"/>
              </w:rPr>
              <w:t xml:space="preserve">            </w:t>
            </w:r>
            <w:r w:rsidR="00C1106C">
              <w:rPr>
                <w:rFonts w:eastAsia="SimSun" w:cs="Lucida Sans"/>
                <w:color w:val="00000A"/>
                <w:kern w:val="2"/>
                <w:lang w:val="lt-LT" w:bidi="hi-IN"/>
              </w:rPr>
              <w:t>Mokymo lėšos</w:t>
            </w:r>
            <w:r w:rsidR="00D1318E">
              <w:rPr>
                <w:rFonts w:eastAsia="SimSun" w:cs="Lucida Sans"/>
                <w:color w:val="00000A"/>
                <w:kern w:val="2"/>
                <w:lang w:val="lt-LT" w:bidi="hi-IN"/>
              </w:rPr>
              <w:t>.</w:t>
            </w:r>
          </w:p>
        </w:tc>
      </w:tr>
      <w:tr w:rsidR="00C27139" w14:paraId="59107D1B" w14:textId="77777777" w:rsidTr="00A0601D">
        <w:tc>
          <w:tcPr>
            <w:tcW w:w="9854" w:type="dxa"/>
            <w:shd w:val="clear" w:color="auto" w:fill="auto"/>
          </w:tcPr>
          <w:p w14:paraId="2C411D5F" w14:textId="77777777" w:rsidR="00C27139" w:rsidRDefault="00C27139" w:rsidP="00A0601D">
            <w:pPr>
              <w:suppressAutoHyphens w:val="0"/>
              <w:jc w:val="both"/>
              <w:rPr>
                <w:rFonts w:eastAsia="SimSun" w:cs="Lucida Sans"/>
                <w:b/>
                <w:bCs/>
                <w:iCs/>
                <w:color w:val="00000A"/>
                <w:kern w:val="2"/>
                <w:lang w:val="lt-LT" w:bidi="hi-IN"/>
              </w:rPr>
            </w:pPr>
            <w:r>
              <w:rPr>
                <w:rFonts w:eastAsia="SimSun" w:cs="Lucida Sans"/>
                <w:b/>
                <w:bCs/>
                <w:iCs/>
                <w:color w:val="00000A"/>
                <w:kern w:val="2"/>
                <w:lang w:val="lt-LT" w:bidi="hi-IN"/>
              </w:rPr>
              <w:t xml:space="preserve">            10. Kiti, autorių nuomone, reikalingi pagrindimai ir paaiškinimai.</w:t>
            </w:r>
          </w:p>
        </w:tc>
      </w:tr>
      <w:tr w:rsidR="00C27139" w14:paraId="53FA1481" w14:textId="77777777" w:rsidTr="00A0601D">
        <w:tc>
          <w:tcPr>
            <w:tcW w:w="9854" w:type="dxa"/>
            <w:shd w:val="clear" w:color="auto" w:fill="auto"/>
          </w:tcPr>
          <w:p w14:paraId="689C6C78" w14:textId="77777777" w:rsidR="00C27139" w:rsidRDefault="00C27139" w:rsidP="00A0601D">
            <w:pPr>
              <w:suppressAutoHyphens w:val="0"/>
              <w:jc w:val="both"/>
              <w:rPr>
                <w:rFonts w:eastAsia="SimSun" w:cs="Lucida Sans"/>
                <w:color w:val="00000A"/>
                <w:kern w:val="2"/>
                <w:sz w:val="22"/>
                <w:szCs w:val="22"/>
                <w:lang w:val="lt-LT" w:bidi="hi-IN"/>
              </w:rPr>
            </w:pPr>
            <w:r>
              <w:rPr>
                <w:rFonts w:eastAsia="SimSun" w:cs="Lucida Sans"/>
                <w:color w:val="00000A"/>
                <w:kern w:val="2"/>
                <w:sz w:val="22"/>
                <w:szCs w:val="22"/>
                <w:lang w:val="lt-LT" w:bidi="hi-IN"/>
              </w:rPr>
              <w:t xml:space="preserve">             Nėra.</w:t>
            </w:r>
          </w:p>
        </w:tc>
      </w:tr>
    </w:tbl>
    <w:p w14:paraId="53DA712A" w14:textId="77777777" w:rsidR="00C6586D" w:rsidRDefault="00C6586D" w:rsidP="007C5ECD">
      <w:pPr>
        <w:jc w:val="both"/>
        <w:rPr>
          <w:lang w:val="lt-LT"/>
        </w:rPr>
      </w:pPr>
    </w:p>
    <w:p w14:paraId="32984495" w14:textId="77777777" w:rsidR="00C6586D" w:rsidRDefault="00C6586D" w:rsidP="007C5ECD">
      <w:pPr>
        <w:jc w:val="both"/>
        <w:rPr>
          <w:lang w:val="lt-LT"/>
        </w:rPr>
      </w:pPr>
    </w:p>
    <w:p w14:paraId="7D3D2C15" w14:textId="7E342C66" w:rsidR="00D02778" w:rsidRDefault="00C27139" w:rsidP="007C5ECD">
      <w:pPr>
        <w:jc w:val="both"/>
      </w:pPr>
      <w:r>
        <w:rPr>
          <w:lang w:val="lt-LT"/>
        </w:rPr>
        <w:t>Skyriaus vedėja                                                                                                        Dainora Butvydienė</w:t>
      </w:r>
    </w:p>
    <w:sectPr w:rsidR="00D02778">
      <w:footerReference w:type="default" r:id="rId7"/>
      <w:footerReference w:type="first" r:id="rId8"/>
      <w:pgSz w:w="11906" w:h="16838"/>
      <w:pgMar w:top="1134" w:right="567" w:bottom="851" w:left="1701"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661B5" w14:textId="77777777" w:rsidR="00261F92" w:rsidRDefault="00261F92">
      <w:r>
        <w:separator/>
      </w:r>
    </w:p>
  </w:endnote>
  <w:endnote w:type="continuationSeparator" w:id="0">
    <w:p w14:paraId="3D4264B7" w14:textId="77777777" w:rsidR="00261F92" w:rsidRDefault="0026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258B" w14:textId="77777777" w:rsidR="00000694" w:rsidRDefault="00000694">
    <w:pPr>
      <w:pStyle w:val="Porat"/>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2B173" w14:textId="77777777" w:rsidR="00000694" w:rsidRPr="001A7F71" w:rsidRDefault="0000069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E956A" w14:textId="77777777" w:rsidR="00261F92" w:rsidRDefault="00261F92">
      <w:r>
        <w:separator/>
      </w:r>
    </w:p>
  </w:footnote>
  <w:footnote w:type="continuationSeparator" w:id="0">
    <w:p w14:paraId="547A7F8B" w14:textId="77777777" w:rsidR="00261F92" w:rsidRDefault="0026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534D"/>
    <w:multiLevelType w:val="multilevel"/>
    <w:tmpl w:val="0302A4BE"/>
    <w:lvl w:ilvl="0">
      <w:start w:val="1"/>
      <w:numFmt w:val="decimal"/>
      <w:lvlText w:val="%1."/>
      <w:lvlJc w:val="left"/>
      <w:pPr>
        <w:ind w:left="1125"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B70924"/>
    <w:multiLevelType w:val="multilevel"/>
    <w:tmpl w:val="9C8E7036"/>
    <w:lvl w:ilvl="0">
      <w:start w:val="5"/>
      <w:numFmt w:val="decimal"/>
      <w:lvlText w:val="%1."/>
      <w:lvlJc w:val="left"/>
      <w:pPr>
        <w:tabs>
          <w:tab w:val="num" w:pos="1080"/>
        </w:tabs>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1117654">
    <w:abstractNumId w:val="0"/>
  </w:num>
  <w:num w:numId="2" w16cid:durableId="61213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78"/>
    <w:rsid w:val="00000694"/>
    <w:rsid w:val="0007111D"/>
    <w:rsid w:val="001069AF"/>
    <w:rsid w:val="001807DC"/>
    <w:rsid w:val="001C4062"/>
    <w:rsid w:val="00232352"/>
    <w:rsid w:val="00251701"/>
    <w:rsid w:val="00261F92"/>
    <w:rsid w:val="002A12E9"/>
    <w:rsid w:val="003850BA"/>
    <w:rsid w:val="0038618E"/>
    <w:rsid w:val="004B00B2"/>
    <w:rsid w:val="004C002D"/>
    <w:rsid w:val="004F2F78"/>
    <w:rsid w:val="005573CE"/>
    <w:rsid w:val="005A2461"/>
    <w:rsid w:val="00716E37"/>
    <w:rsid w:val="00733B22"/>
    <w:rsid w:val="007C5ECD"/>
    <w:rsid w:val="00800717"/>
    <w:rsid w:val="00921576"/>
    <w:rsid w:val="00981874"/>
    <w:rsid w:val="00993E87"/>
    <w:rsid w:val="009A75B4"/>
    <w:rsid w:val="00A406CA"/>
    <w:rsid w:val="00AA357D"/>
    <w:rsid w:val="00AD06F8"/>
    <w:rsid w:val="00B221A3"/>
    <w:rsid w:val="00C1106C"/>
    <w:rsid w:val="00C27139"/>
    <w:rsid w:val="00C6586D"/>
    <w:rsid w:val="00C67AC1"/>
    <w:rsid w:val="00C83E8E"/>
    <w:rsid w:val="00CA3B99"/>
    <w:rsid w:val="00CA5762"/>
    <w:rsid w:val="00CC6D17"/>
    <w:rsid w:val="00CD0896"/>
    <w:rsid w:val="00CD3C2D"/>
    <w:rsid w:val="00CD7459"/>
    <w:rsid w:val="00D02778"/>
    <w:rsid w:val="00D1318E"/>
    <w:rsid w:val="00D231AD"/>
    <w:rsid w:val="00D33BAD"/>
    <w:rsid w:val="00D44700"/>
    <w:rsid w:val="00E815E5"/>
    <w:rsid w:val="00F065DD"/>
    <w:rsid w:val="00F7125B"/>
    <w:rsid w:val="00FA4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1E9C"/>
  <w15:chartTrackingRefBased/>
  <w15:docId w15:val="{3D881D16-5B47-48A3-90D1-309C9C66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39"/>
    <w:pPr>
      <w:suppressAutoHyphens/>
      <w:spacing w:after="0" w:line="240" w:lineRule="auto"/>
    </w:pPr>
    <w:rPr>
      <w:rFonts w:ascii="Times New Roman" w:eastAsia="Times New Roman" w:hAnsi="Times New Roman" w:cs="Times New Roman"/>
      <w:sz w:val="24"/>
      <w:szCs w:val="24"/>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unhideWhenUsed/>
    <w:rsid w:val="00C27139"/>
    <w:rPr>
      <w:color w:val="0563C1" w:themeColor="hyperlink"/>
      <w:u w:val="single"/>
    </w:rPr>
  </w:style>
  <w:style w:type="character" w:customStyle="1" w:styleId="PoratDiagrama">
    <w:name w:val="Poraštė Diagrama"/>
    <w:basedOn w:val="Numatytasispastraiposriftas"/>
    <w:link w:val="Porat"/>
    <w:uiPriority w:val="99"/>
    <w:qFormat/>
    <w:rsid w:val="00C27139"/>
    <w:rPr>
      <w:rFonts w:ascii="Times New Roman" w:eastAsia="Times New Roman" w:hAnsi="Times New Roman" w:cs="Times New Roman"/>
      <w:sz w:val="24"/>
      <w:szCs w:val="24"/>
      <w:lang w:val="en-GB" w:eastAsia="zh-CN"/>
    </w:rPr>
  </w:style>
  <w:style w:type="paragraph" w:styleId="Porat">
    <w:name w:val="footer"/>
    <w:basedOn w:val="prastasis"/>
    <w:link w:val="PoratDiagrama"/>
    <w:uiPriority w:val="99"/>
    <w:unhideWhenUsed/>
    <w:rsid w:val="00C27139"/>
    <w:pPr>
      <w:tabs>
        <w:tab w:val="center" w:pos="4819"/>
        <w:tab w:val="right" w:pos="9638"/>
      </w:tabs>
    </w:pPr>
  </w:style>
  <w:style w:type="character" w:customStyle="1" w:styleId="PoratDiagrama1">
    <w:name w:val="Poraštė Diagrama1"/>
    <w:basedOn w:val="Numatytasispastraiposriftas"/>
    <w:uiPriority w:val="99"/>
    <w:semiHidden/>
    <w:rsid w:val="00C27139"/>
    <w:rPr>
      <w:rFonts w:ascii="Times New Roman" w:eastAsia="Times New Roman" w:hAnsi="Times New Roman" w:cs="Times New Roman"/>
      <w:sz w:val="24"/>
      <w:szCs w:val="24"/>
      <w:lang w:val="en-GB" w:eastAsia="zh-CN"/>
    </w:rPr>
  </w:style>
  <w:style w:type="paragraph" w:styleId="Pagrindinistekstas">
    <w:name w:val="Body Text"/>
    <w:basedOn w:val="prastasis"/>
    <w:link w:val="PagrindinistekstasDiagrama"/>
    <w:rsid w:val="00C67AC1"/>
    <w:pPr>
      <w:suppressAutoHyphens w:val="0"/>
      <w:spacing w:after="120"/>
    </w:pPr>
    <w:rPr>
      <w:lang w:val="lt-LT" w:eastAsia="lt-LT"/>
    </w:rPr>
  </w:style>
  <w:style w:type="character" w:customStyle="1" w:styleId="PagrindinistekstasDiagrama">
    <w:name w:val="Pagrindinis tekstas Diagrama"/>
    <w:basedOn w:val="Numatytasispastraiposriftas"/>
    <w:link w:val="Pagrindinistekstas"/>
    <w:rsid w:val="00C67AC1"/>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807DC"/>
    <w:pPr>
      <w:suppressAutoHyphens w:val="0"/>
      <w:ind w:left="720"/>
      <w:contextualSpacing/>
    </w:pPr>
    <w:rPr>
      <w:rFonts w:eastAsiaTheme="minorHAnsi"/>
      <w:lang w:val="lt-LT" w:eastAsia="lt-LT"/>
    </w:rPr>
  </w:style>
  <w:style w:type="paragraph" w:styleId="Pataisymai">
    <w:name w:val="Revision"/>
    <w:hidden/>
    <w:uiPriority w:val="99"/>
    <w:semiHidden/>
    <w:rsid w:val="00D1318E"/>
    <w:pPr>
      <w:spacing w:after="0" w:line="240" w:lineRule="auto"/>
    </w:pPr>
    <w:rPr>
      <w:rFonts w:ascii="Times New Roman" w:eastAsia="Times New Roman" w:hAnsi="Times New Roman" w:cs="Times New Roman"/>
      <w:sz w:val="24"/>
      <w:szCs w:val="24"/>
      <w:lang w:val="en-GB" w:eastAsia="zh-CN"/>
    </w:rPr>
  </w:style>
  <w:style w:type="character" w:styleId="Komentaronuoroda">
    <w:name w:val="annotation reference"/>
    <w:basedOn w:val="Numatytasispastraiposriftas"/>
    <w:uiPriority w:val="99"/>
    <w:semiHidden/>
    <w:unhideWhenUsed/>
    <w:rsid w:val="00D1318E"/>
    <w:rPr>
      <w:sz w:val="16"/>
      <w:szCs w:val="16"/>
    </w:rPr>
  </w:style>
  <w:style w:type="paragraph" w:styleId="Komentarotekstas">
    <w:name w:val="annotation text"/>
    <w:basedOn w:val="prastasis"/>
    <w:link w:val="KomentarotekstasDiagrama"/>
    <w:uiPriority w:val="99"/>
    <w:unhideWhenUsed/>
    <w:rsid w:val="00D1318E"/>
    <w:rPr>
      <w:sz w:val="20"/>
      <w:szCs w:val="20"/>
    </w:rPr>
  </w:style>
  <w:style w:type="character" w:customStyle="1" w:styleId="KomentarotekstasDiagrama">
    <w:name w:val="Komentaro tekstas Diagrama"/>
    <w:basedOn w:val="Numatytasispastraiposriftas"/>
    <w:link w:val="Komentarotekstas"/>
    <w:uiPriority w:val="99"/>
    <w:rsid w:val="00D1318E"/>
    <w:rPr>
      <w:rFonts w:ascii="Times New Roman" w:eastAsia="Times New Roma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D1318E"/>
    <w:rPr>
      <w:b/>
      <w:bCs/>
    </w:rPr>
  </w:style>
  <w:style w:type="character" w:customStyle="1" w:styleId="KomentarotemaDiagrama">
    <w:name w:val="Komentaro tema Diagrama"/>
    <w:basedOn w:val="KomentarotekstasDiagrama"/>
    <w:link w:val="Komentarotema"/>
    <w:uiPriority w:val="99"/>
    <w:semiHidden/>
    <w:rsid w:val="00D1318E"/>
    <w:rPr>
      <w:rFonts w:ascii="Times New Roman" w:eastAsia="Times New Roma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920FA3-70D0-4770-A64B-B527CD02BEC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91</TotalTime>
  <Pages>1</Pages>
  <Words>1844</Words>
  <Characters>1052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Svietim_BT</dc:creator>
  <cp:keywords/>
  <dc:description/>
  <cp:lastModifiedBy>SVIE_DB</cp:lastModifiedBy>
  <cp:revision>18</cp:revision>
  <dcterms:created xsi:type="dcterms:W3CDTF">2023-08-20T03:59:00Z</dcterms:created>
  <dcterms:modified xsi:type="dcterms:W3CDTF">2024-09-16T06:29:00Z</dcterms:modified>
</cp:coreProperties>
</file>