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F23FC4" w:rsidRDefault="00DF0040">
      <w:pPr>
        <w:tabs>
          <w:tab w:val="left" w:pos="2977"/>
        </w:tabs>
        <w:jc w:val="center"/>
        <w:rPr>
          <w:b/>
          <w:lang w:val="lt-LT"/>
        </w:rPr>
      </w:pPr>
      <w:bookmarkStart w:id="0" w:name="_GoBack"/>
      <w:bookmarkEnd w:id="0"/>
      <w:r w:rsidRPr="00F23FC4">
        <w:rPr>
          <w:b/>
          <w:lang w:val="lt-LT"/>
        </w:rPr>
        <w:t>ŠILUTĖS RAJONO SAVIVALDYBĖS ADMINISTRACIJOS</w:t>
      </w:r>
    </w:p>
    <w:p w14:paraId="626461DC" w14:textId="77777777" w:rsidR="0091736E" w:rsidRPr="00F23FC4" w:rsidRDefault="00DF0040">
      <w:pPr>
        <w:jc w:val="center"/>
        <w:rPr>
          <w:b/>
          <w:lang w:val="lt-LT"/>
        </w:rPr>
      </w:pPr>
      <w:r w:rsidRPr="00F23FC4">
        <w:rPr>
          <w:b/>
          <w:lang w:val="lt-LT"/>
        </w:rPr>
        <w:t xml:space="preserve">ŪKIO SKYRIUS </w:t>
      </w:r>
    </w:p>
    <w:p w14:paraId="400B15CE" w14:textId="77777777" w:rsidR="0091736E" w:rsidRPr="00F23FC4" w:rsidRDefault="0091736E">
      <w:pPr>
        <w:jc w:val="center"/>
        <w:rPr>
          <w:b/>
          <w:lang w:val="lt-LT"/>
        </w:rPr>
      </w:pPr>
    </w:p>
    <w:p w14:paraId="0450545C" w14:textId="77777777" w:rsidR="0091736E" w:rsidRPr="00F23FC4" w:rsidRDefault="00DF0040">
      <w:pPr>
        <w:jc w:val="center"/>
        <w:rPr>
          <w:b/>
          <w:lang w:val="lt-LT"/>
        </w:rPr>
      </w:pPr>
      <w:r w:rsidRPr="00F23FC4">
        <w:rPr>
          <w:b/>
          <w:lang w:val="lt-LT"/>
        </w:rPr>
        <w:t>AIŠKINAMASIS RAŠTAS</w:t>
      </w:r>
    </w:p>
    <w:p w14:paraId="18C0FCB4" w14:textId="4173F98B" w:rsidR="0091736E" w:rsidRPr="00F23FC4" w:rsidRDefault="00DF0040" w:rsidP="007B7114">
      <w:pPr>
        <w:pStyle w:val="Betarp"/>
        <w:jc w:val="center"/>
        <w:rPr>
          <w:b/>
          <w:lang w:val="lt-LT"/>
        </w:rPr>
      </w:pPr>
      <w:r w:rsidRPr="00F23FC4">
        <w:rPr>
          <w:b/>
          <w:bCs/>
          <w:lang w:val="lt-LT"/>
        </w:rPr>
        <w:t xml:space="preserve">DĖL TARYBOS SPRENDIMO PROJEKTO </w:t>
      </w:r>
      <w:r w:rsidRPr="00F23FC4">
        <w:rPr>
          <w:b/>
          <w:lang w:val="lt-LT"/>
        </w:rPr>
        <w:t>„</w:t>
      </w:r>
      <w:r w:rsidR="007B7114">
        <w:rPr>
          <w:b/>
          <w:bCs/>
          <w:szCs w:val="24"/>
          <w:lang w:val="lt-LT" w:eastAsia="lt-LT"/>
        </w:rPr>
        <w:t xml:space="preserve">DĖL SUTIKIMO PRIIMTI ŠILUTĖS RAJONO SAVIVALDYBĖS NUOSAVYBĖN TURTĄ IŠ UŽDAROSIOS AKCINĖS BENDROVĖS </w:t>
      </w:r>
      <w:r w:rsidR="007B7114">
        <w:rPr>
          <w:b/>
          <w:bCs/>
          <w:szCs w:val="24"/>
          <w:lang w:eastAsia="lt-LT"/>
        </w:rPr>
        <w:t>„MANO BŪSTAS VAKARAI</w:t>
      </w:r>
      <w:r w:rsidRPr="00F23FC4">
        <w:rPr>
          <w:b/>
          <w:lang w:val="lt-LT"/>
        </w:rPr>
        <w:t>“</w:t>
      </w:r>
    </w:p>
    <w:p w14:paraId="3EAB5078" w14:textId="77777777" w:rsidR="0091736E" w:rsidRPr="00F23FC4" w:rsidRDefault="0091736E">
      <w:pPr>
        <w:jc w:val="center"/>
        <w:rPr>
          <w:b/>
          <w:lang w:val="lt-LT"/>
        </w:rPr>
      </w:pPr>
    </w:p>
    <w:p w14:paraId="4D3AE595" w14:textId="29AD0CE4" w:rsidR="0091736E" w:rsidRPr="00F23FC4" w:rsidRDefault="00DF0040">
      <w:pPr>
        <w:jc w:val="center"/>
        <w:rPr>
          <w:lang w:val="lt-LT"/>
        </w:rPr>
      </w:pPr>
      <w:r w:rsidRPr="00F23FC4">
        <w:rPr>
          <w:lang w:val="lt-LT"/>
        </w:rPr>
        <w:t>202</w:t>
      </w:r>
      <w:r w:rsidR="00CA622D" w:rsidRPr="00F23FC4">
        <w:rPr>
          <w:lang w:val="lt-LT"/>
        </w:rPr>
        <w:t>4</w:t>
      </w:r>
      <w:r w:rsidRPr="00F23FC4">
        <w:rPr>
          <w:lang w:val="lt-LT"/>
        </w:rPr>
        <w:t xml:space="preserve"> m. </w:t>
      </w:r>
      <w:r w:rsidR="00515B95" w:rsidRPr="00F23FC4">
        <w:rPr>
          <w:lang w:val="lt-LT"/>
        </w:rPr>
        <w:t>spal</w:t>
      </w:r>
      <w:r w:rsidR="00660735" w:rsidRPr="00F23FC4">
        <w:rPr>
          <w:lang w:val="lt-LT"/>
        </w:rPr>
        <w:t xml:space="preserve">io </w:t>
      </w:r>
      <w:r w:rsidR="007B7114">
        <w:rPr>
          <w:lang w:val="lt-LT"/>
        </w:rPr>
        <w:t>8</w:t>
      </w:r>
      <w:r w:rsidRPr="00F23FC4">
        <w:rPr>
          <w:lang w:val="lt-LT"/>
        </w:rPr>
        <w:t xml:space="preserve"> d.</w:t>
      </w:r>
    </w:p>
    <w:p w14:paraId="678664BC" w14:textId="77777777" w:rsidR="0091736E" w:rsidRPr="00F23FC4" w:rsidRDefault="00DF0040">
      <w:pPr>
        <w:jc w:val="center"/>
        <w:rPr>
          <w:lang w:val="lt-LT"/>
        </w:rPr>
      </w:pPr>
      <w:r w:rsidRPr="00F23FC4">
        <w:rPr>
          <w:lang w:val="lt-LT"/>
        </w:rPr>
        <w:t>Šilutė</w:t>
      </w:r>
    </w:p>
    <w:p w14:paraId="29D377CF" w14:textId="77777777" w:rsidR="0091736E" w:rsidRPr="00F23FC4"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F23FC4"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F23FC4" w:rsidRDefault="00DF0040">
            <w:pPr>
              <w:rPr>
                <w:b/>
                <w:bCs/>
                <w:lang w:val="lt-LT"/>
              </w:rPr>
            </w:pPr>
            <w:r w:rsidRPr="00F23FC4">
              <w:rPr>
                <w:b/>
                <w:bCs/>
                <w:i/>
                <w:iCs/>
                <w:lang w:val="lt-LT"/>
              </w:rPr>
              <w:t>1. Parengto projekto tikslai ir uždaviniai.</w:t>
            </w:r>
          </w:p>
        </w:tc>
      </w:tr>
      <w:tr w:rsidR="0091736E" w:rsidRPr="00F23FC4"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450A7F98" w:rsidR="0091736E" w:rsidRPr="00F23FC4" w:rsidRDefault="007B7114" w:rsidP="00BE7B6F">
            <w:pPr>
              <w:jc w:val="both"/>
              <w:rPr>
                <w:i/>
                <w:lang w:val="lt-LT"/>
              </w:rPr>
            </w:pPr>
            <w:r w:rsidRPr="007B7114">
              <w:rPr>
                <w:i/>
                <w:lang w:val="lt-LT"/>
              </w:rPr>
              <w:t xml:space="preserve">Sutikti priimti Šilutės rajono savivaldybės nuosavybėn iš uždarosios akcinės bendrovės „Mano Būstas Vakarai“, juridinio asmens kodas 177000697, dovanojamą krepšinio aikštelės dangą, įrengtą Šilutės mieste, Laisvės al., kurios įsigijimo vertė su PVM 12 874,40 </w:t>
            </w:r>
            <w:proofErr w:type="spellStart"/>
            <w:r w:rsidRPr="007B7114">
              <w:rPr>
                <w:i/>
                <w:lang w:val="lt-LT"/>
              </w:rPr>
              <w:t>Eur</w:t>
            </w:r>
            <w:proofErr w:type="spellEnd"/>
            <w:r w:rsidRPr="007B7114">
              <w:rPr>
                <w:i/>
                <w:lang w:val="lt-LT"/>
              </w:rPr>
              <w:t xml:space="preserve"> (dvylika tūkstančių aštuoni šimtai septyniasdešimt keturi eura</w:t>
            </w:r>
            <w:r w:rsidR="00DB1661">
              <w:rPr>
                <w:i/>
                <w:lang w:val="lt-LT"/>
              </w:rPr>
              <w:t>i</w:t>
            </w:r>
            <w:r w:rsidRPr="007B7114">
              <w:rPr>
                <w:i/>
                <w:lang w:val="lt-LT"/>
              </w:rPr>
              <w:t xml:space="preserve"> 40 centų).</w:t>
            </w:r>
          </w:p>
        </w:tc>
      </w:tr>
      <w:tr w:rsidR="0091736E" w:rsidRPr="00F23FC4"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F23FC4" w:rsidRDefault="00DF0040">
            <w:pPr>
              <w:rPr>
                <w:b/>
                <w:bCs/>
                <w:lang w:val="lt-LT"/>
              </w:rPr>
            </w:pPr>
            <w:r w:rsidRPr="00F23FC4">
              <w:rPr>
                <w:b/>
                <w:bCs/>
                <w:i/>
                <w:iCs/>
                <w:lang w:val="lt-LT"/>
              </w:rPr>
              <w:t>2. Kaip šiuo metu yra sureguliuoti projekte aptarti klausimai.</w:t>
            </w:r>
          </w:p>
        </w:tc>
      </w:tr>
      <w:tr w:rsidR="0091736E" w:rsidRPr="00F23FC4" w14:paraId="1627ADFA" w14:textId="77777777" w:rsidTr="00932EEC">
        <w:trPr>
          <w:trHeight w:val="149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B07A5" w14:textId="77777777" w:rsidR="0091736E" w:rsidRDefault="00F23FC4" w:rsidP="00932EEC">
            <w:pPr>
              <w:jc w:val="both"/>
              <w:rPr>
                <w:i/>
                <w:color w:val="000000" w:themeColor="text1"/>
                <w:lang w:val="lt-LT"/>
              </w:rPr>
            </w:pPr>
            <w:r w:rsidRPr="00F23FC4">
              <w:rPr>
                <w:i/>
                <w:color w:val="000000" w:themeColor="text1"/>
                <w:lang w:val="lt-LT"/>
              </w:rPr>
              <w:t xml:space="preserve">Vadovaujantis </w:t>
            </w:r>
            <w:hyperlink r:id="rId7" w:history="1">
              <w:r w:rsidRPr="00F23FC4">
                <w:rPr>
                  <w:rStyle w:val="Hipersaitas"/>
                  <w:i/>
                  <w:lang w:val="lt-LT"/>
                </w:rPr>
                <w:t>Lietuvos Respublikos vietos savivaldos įstatymo</w:t>
              </w:r>
            </w:hyperlink>
            <w:r w:rsidRPr="00F23FC4">
              <w:rPr>
                <w:i/>
                <w:color w:val="000000" w:themeColor="text1"/>
                <w:lang w:val="lt-LT"/>
              </w:rPr>
              <w:t xml:space="preserve"> 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45EFA8B3" w14:textId="127BAE85" w:rsidR="004436F1" w:rsidRPr="00F23FC4" w:rsidRDefault="004436F1" w:rsidP="00932EEC">
            <w:pPr>
              <w:jc w:val="both"/>
              <w:rPr>
                <w:i/>
                <w:lang w:val="lt-LT"/>
              </w:rPr>
            </w:pPr>
            <w:r>
              <w:rPr>
                <w:i/>
                <w:color w:val="000000" w:themeColor="text1"/>
                <w:lang w:val="lt-LT"/>
              </w:rPr>
              <w:t xml:space="preserve">Vadovaujantis </w:t>
            </w:r>
            <w:r w:rsidRPr="004436F1">
              <w:rPr>
                <w:i/>
                <w:color w:val="000000" w:themeColor="text1"/>
                <w:lang w:val="lt-LT"/>
              </w:rPr>
              <w:t>Lietuvos Respublikos civilinio kodekso 6.465 straipsnio 1 dalimi</w:t>
            </w:r>
            <w:r>
              <w:rPr>
                <w:i/>
                <w:color w:val="000000" w:themeColor="text1"/>
                <w:lang w:val="lt-LT"/>
              </w:rPr>
              <w:t>, p</w:t>
            </w:r>
            <w:r w:rsidRPr="004436F1">
              <w:rPr>
                <w:i/>
                <w:color w:val="000000" w:themeColor="text1"/>
                <w:lang w:val="lt-LT"/>
              </w:rPr>
              <w:t>agal dovanojimo sutartį viena šalis (dovanotojas) neatlygintinai perduoda turtą ar turtinę teisę (reikalavimą) kitai šaliai (apdovanotajam) nuosavybės teise arba atleidžia apdovanotąjį nuo turtinės pareigos dovanotojui ar trečiajam asmeniui.</w:t>
            </w:r>
          </w:p>
        </w:tc>
      </w:tr>
      <w:tr w:rsidR="0091736E" w:rsidRPr="00F23FC4"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F23FC4" w:rsidRDefault="00DF0040">
            <w:pPr>
              <w:rPr>
                <w:b/>
                <w:bCs/>
                <w:i/>
                <w:iCs/>
                <w:lang w:val="lt-LT"/>
              </w:rPr>
            </w:pPr>
            <w:r w:rsidRPr="00F23FC4">
              <w:rPr>
                <w:b/>
                <w:bCs/>
                <w:i/>
                <w:iCs/>
                <w:lang w:val="lt-LT"/>
              </w:rPr>
              <w:t>3. Kokių pozityvių rezultatų laukiama.</w:t>
            </w:r>
          </w:p>
        </w:tc>
      </w:tr>
      <w:tr w:rsidR="0091736E" w:rsidRPr="00F23FC4"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E6149" w14:textId="2DE2D46C" w:rsidR="0091736E" w:rsidRPr="00F23FC4" w:rsidRDefault="007B7114" w:rsidP="007B7114">
            <w:pPr>
              <w:jc w:val="both"/>
              <w:rPr>
                <w:i/>
                <w:lang w:val="lt-LT"/>
              </w:rPr>
            </w:pPr>
            <w:r>
              <w:rPr>
                <w:i/>
                <w:lang w:val="lt-LT"/>
              </w:rPr>
              <w:t xml:space="preserve">Šilutės rajono savivaldybė perims </w:t>
            </w:r>
            <w:r w:rsidR="004436F1">
              <w:rPr>
                <w:i/>
                <w:lang w:val="lt-LT"/>
              </w:rPr>
              <w:t xml:space="preserve">į savo balansą </w:t>
            </w:r>
            <w:r>
              <w:rPr>
                <w:i/>
                <w:lang w:val="lt-LT"/>
              </w:rPr>
              <w:t xml:space="preserve">UAB </w:t>
            </w:r>
            <w:r w:rsidRPr="007B7114">
              <w:rPr>
                <w:i/>
                <w:lang w:val="lt-LT"/>
              </w:rPr>
              <w:t xml:space="preserve">„Mano Būstas Vakarai“ </w:t>
            </w:r>
            <w:r>
              <w:rPr>
                <w:i/>
                <w:lang w:val="lt-LT"/>
              </w:rPr>
              <w:t>Šilutės mieste daugiabučių namų teritorijoje tarp Laisvės al. 1, Laisvės al. 3, Laisvės al. 8 namų esančioje krepšinio aikštelėje įrengtą naują dangą.</w:t>
            </w:r>
          </w:p>
        </w:tc>
      </w:tr>
      <w:tr w:rsidR="0091736E" w:rsidRPr="00F23FC4"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F23FC4" w:rsidRDefault="00DF0040">
            <w:pPr>
              <w:jc w:val="both"/>
              <w:rPr>
                <w:b/>
                <w:bCs/>
                <w:i/>
                <w:iCs/>
                <w:lang w:val="lt-LT"/>
              </w:rPr>
            </w:pPr>
            <w:r w:rsidRPr="00F23FC4">
              <w:rPr>
                <w:b/>
                <w:bCs/>
                <w:i/>
                <w:iCs/>
                <w:lang w:val="lt-LT"/>
              </w:rPr>
              <w:t>4. Galimos neigiamos priimto projekto pasekmės ir kokių priemonių reikėtų imtis, kad tokių pasekmių būtų išvengta.</w:t>
            </w:r>
          </w:p>
        </w:tc>
      </w:tr>
      <w:tr w:rsidR="0091736E" w:rsidRPr="00F23FC4"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F23FC4" w:rsidRDefault="00DF0040">
            <w:pPr>
              <w:jc w:val="both"/>
              <w:rPr>
                <w:i/>
                <w:lang w:val="lt-LT"/>
              </w:rPr>
            </w:pPr>
            <w:r w:rsidRPr="00F23FC4">
              <w:rPr>
                <w:i/>
                <w:lang w:val="lt-LT"/>
              </w:rPr>
              <w:t>Nenumatoma</w:t>
            </w:r>
            <w:r w:rsidR="000825BF" w:rsidRPr="00F23FC4">
              <w:rPr>
                <w:i/>
                <w:lang w:val="lt-LT"/>
              </w:rPr>
              <w:t>.</w:t>
            </w:r>
          </w:p>
        </w:tc>
      </w:tr>
      <w:tr w:rsidR="0091736E" w:rsidRPr="00F23FC4"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F23FC4" w:rsidRDefault="00DF0040">
            <w:pPr>
              <w:jc w:val="both"/>
              <w:rPr>
                <w:b/>
                <w:bCs/>
                <w:i/>
                <w:iCs/>
                <w:lang w:val="lt-LT"/>
              </w:rPr>
            </w:pPr>
            <w:r w:rsidRPr="00F23FC4">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F23FC4"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F23FC4" w:rsidRDefault="00FB2BF7" w:rsidP="00FB2BF7">
            <w:pPr>
              <w:jc w:val="both"/>
              <w:rPr>
                <w:i/>
                <w:lang w:val="lt-LT"/>
              </w:rPr>
            </w:pPr>
            <w:r w:rsidRPr="00F23FC4">
              <w:rPr>
                <w:i/>
                <w:lang w:val="lt-LT"/>
              </w:rPr>
              <w:t>Galiojančių aktų nereikės pakeisti ar panaikinti</w:t>
            </w:r>
            <w:r w:rsidR="00F302F7" w:rsidRPr="00F23FC4">
              <w:rPr>
                <w:i/>
                <w:lang w:val="lt-LT"/>
              </w:rPr>
              <w:t>.</w:t>
            </w:r>
            <w:r w:rsidR="00DF0040" w:rsidRPr="00F23FC4">
              <w:rPr>
                <w:i/>
                <w:lang w:val="lt-LT"/>
              </w:rPr>
              <w:t xml:space="preserve"> Kolegijos ar mero priimamų aktų nereikia.</w:t>
            </w:r>
          </w:p>
        </w:tc>
      </w:tr>
      <w:tr w:rsidR="0091736E" w:rsidRPr="00F23FC4"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F23FC4" w:rsidRDefault="00DF0040">
            <w:pPr>
              <w:jc w:val="both"/>
              <w:rPr>
                <w:b/>
                <w:bCs/>
                <w:i/>
                <w:iCs/>
                <w:lang w:val="lt-LT"/>
              </w:rPr>
            </w:pPr>
            <w:r w:rsidRPr="00F23FC4">
              <w:rPr>
                <w:b/>
                <w:bCs/>
                <w:i/>
                <w:iCs/>
                <w:lang w:val="lt-LT"/>
              </w:rPr>
              <w:t>6. Jeigu reikia atlikti sprendimo projekto antikorupcinį vertinimą, sprendžia projekto rengėjas, atsižvelgdamas į Teisės aktų projektų antikorupcinio vertinimo taisykles.</w:t>
            </w:r>
          </w:p>
        </w:tc>
      </w:tr>
      <w:tr w:rsidR="0091736E" w:rsidRPr="00F23FC4"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F23FC4" w:rsidRDefault="00FB2BF7" w:rsidP="00FB2BF7">
            <w:pPr>
              <w:jc w:val="both"/>
              <w:rPr>
                <w:lang w:val="lt-LT"/>
              </w:rPr>
            </w:pPr>
            <w:r w:rsidRPr="00F23FC4">
              <w:rPr>
                <w:i/>
                <w:lang w:val="lt-LT"/>
              </w:rPr>
              <w:t>Antikorupcinio vertinimo atlikti nereikia</w:t>
            </w:r>
            <w:r w:rsidRPr="00F23FC4">
              <w:rPr>
                <w:lang w:val="lt-LT"/>
              </w:rPr>
              <w:t>.</w:t>
            </w:r>
          </w:p>
        </w:tc>
      </w:tr>
      <w:tr w:rsidR="0091736E" w:rsidRPr="00F23FC4"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F23FC4" w:rsidRDefault="00DF0040">
            <w:pPr>
              <w:rPr>
                <w:b/>
                <w:bCs/>
                <w:i/>
                <w:iCs/>
                <w:lang w:val="lt-LT"/>
              </w:rPr>
            </w:pPr>
            <w:r w:rsidRPr="008C4AAD">
              <w:rPr>
                <w:b/>
                <w:bCs/>
                <w:i/>
                <w:iCs/>
                <w:lang w:val="lt-LT"/>
              </w:rPr>
              <w:t>7. Projekto rengimo metu gauti specialistų vertinimai ir išvados, ekonominiai apskaičiavimai (sąmatos) ir konkretūs finansavimo šaltiniai.</w:t>
            </w:r>
          </w:p>
        </w:tc>
      </w:tr>
      <w:tr w:rsidR="0091736E" w:rsidRPr="00F23FC4"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405B738B" w:rsidR="0091736E" w:rsidRPr="00F23FC4" w:rsidRDefault="007B7114" w:rsidP="007B7114">
            <w:pPr>
              <w:jc w:val="both"/>
              <w:rPr>
                <w:i/>
                <w:lang w:val="lt-LT"/>
              </w:rPr>
            </w:pPr>
            <w:r>
              <w:rPr>
                <w:i/>
                <w:lang w:val="lt-LT"/>
              </w:rPr>
              <w:t xml:space="preserve">UAB </w:t>
            </w:r>
            <w:r w:rsidRPr="007B7114">
              <w:rPr>
                <w:i/>
                <w:lang w:val="lt-LT"/>
              </w:rPr>
              <w:t>„Mano Būstas Vakarai“ 2024-09-25 rašt</w:t>
            </w:r>
            <w:r>
              <w:rPr>
                <w:i/>
                <w:lang w:val="lt-LT"/>
              </w:rPr>
              <w:t>u</w:t>
            </w:r>
            <w:r w:rsidRPr="007B7114">
              <w:rPr>
                <w:i/>
                <w:lang w:val="lt-LT"/>
              </w:rPr>
              <w:t xml:space="preserve"> Nr. SIBU-RS-24-1720 „Dėl krepšinio aikštelės“</w:t>
            </w:r>
            <w:r>
              <w:rPr>
                <w:i/>
                <w:lang w:val="lt-LT"/>
              </w:rPr>
              <w:t xml:space="preserve"> informavo Šilutės rajono savivaldybės administraciją, kad Šilutės mieste daugiabučių namų teritorijoje tarp Laisvės al. 1, Laisvės al. 3, Laisvės al. 8 namų esančioje krepšinio aikštelėje įrengė naują dangą ir prašo perimti ją kaip paramą miestui.</w:t>
            </w:r>
          </w:p>
        </w:tc>
      </w:tr>
      <w:tr w:rsidR="0091736E" w:rsidRPr="00F23FC4"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F23FC4" w:rsidRDefault="00DF0040">
            <w:pPr>
              <w:rPr>
                <w:lang w:val="lt-LT"/>
              </w:rPr>
            </w:pPr>
            <w:r w:rsidRPr="00F23FC4">
              <w:rPr>
                <w:b/>
                <w:bCs/>
                <w:i/>
                <w:iCs/>
                <w:lang w:val="lt-LT"/>
              </w:rPr>
              <w:t>8. Projekto autorius ar autorių grupė.</w:t>
            </w:r>
          </w:p>
        </w:tc>
      </w:tr>
      <w:tr w:rsidR="0091736E" w:rsidRPr="00F23FC4"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F23FC4" w:rsidRDefault="00DF0040">
            <w:pPr>
              <w:jc w:val="both"/>
              <w:rPr>
                <w:i/>
                <w:lang w:val="lt-LT"/>
              </w:rPr>
            </w:pPr>
            <w:r w:rsidRPr="00F23FC4">
              <w:rPr>
                <w:i/>
                <w:lang w:val="lt-LT"/>
              </w:rPr>
              <w:t xml:space="preserve"> Daiva Thumat, Ūkio skyriaus vyriausioji specialistė.</w:t>
            </w:r>
          </w:p>
        </w:tc>
      </w:tr>
      <w:tr w:rsidR="0091736E" w:rsidRPr="00F23FC4"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F23FC4" w:rsidRDefault="00DF0040">
            <w:pPr>
              <w:rPr>
                <w:lang w:val="lt-LT"/>
              </w:rPr>
            </w:pPr>
            <w:r w:rsidRPr="00F23FC4">
              <w:rPr>
                <w:b/>
                <w:bCs/>
                <w:i/>
                <w:iCs/>
                <w:lang w:val="lt-LT"/>
              </w:rPr>
              <w:t>9. Reikšminiai projekto žodžiai, kurių reikia šiam projektui įtraukti į kompiuterinę paieškos sistemą.</w:t>
            </w:r>
          </w:p>
        </w:tc>
      </w:tr>
      <w:tr w:rsidR="0091736E" w:rsidRPr="00F23FC4"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1292BE00" w:rsidR="0091736E" w:rsidRPr="00F23FC4" w:rsidRDefault="00932EEC" w:rsidP="00932EEC">
            <w:pPr>
              <w:jc w:val="both"/>
              <w:rPr>
                <w:i/>
                <w:lang w:val="lt-LT"/>
              </w:rPr>
            </w:pPr>
            <w:r w:rsidRPr="00F23FC4">
              <w:rPr>
                <w:i/>
                <w:lang w:val="lt-LT"/>
              </w:rPr>
              <w:t>Šilutės Hugo Šojaus muziejui, juridinio asmens kodas 190704770, patikėjimo teise valdyti, naudoti ir disponuoti juo įstatuose numatytai veiklai vykdyti.</w:t>
            </w:r>
          </w:p>
        </w:tc>
      </w:tr>
      <w:tr w:rsidR="0091736E" w:rsidRPr="00F23FC4"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F23FC4" w:rsidRDefault="00DF0040">
            <w:pPr>
              <w:rPr>
                <w:b/>
                <w:bCs/>
                <w:i/>
                <w:iCs/>
                <w:lang w:val="lt-LT"/>
              </w:rPr>
            </w:pPr>
            <w:r w:rsidRPr="00F23FC4">
              <w:rPr>
                <w:b/>
                <w:bCs/>
                <w:i/>
                <w:iCs/>
                <w:lang w:val="lt-LT"/>
              </w:rPr>
              <w:lastRenderedPageBreak/>
              <w:t>10. Kiti, autorių nuomone, reikalingi pagrindimai ir paaiškinimai.</w:t>
            </w:r>
          </w:p>
        </w:tc>
      </w:tr>
      <w:tr w:rsidR="0091736E" w:rsidRPr="00F23FC4"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7BF2C738" w:rsidR="0091736E" w:rsidRPr="00F23FC4" w:rsidRDefault="00DF0040" w:rsidP="00932EEC">
            <w:pPr>
              <w:jc w:val="both"/>
              <w:rPr>
                <w:i/>
                <w:lang w:val="lt-LT"/>
              </w:rPr>
            </w:pPr>
            <w:r w:rsidRPr="00F23FC4">
              <w:rPr>
                <w:i/>
                <w:lang w:val="lt-LT"/>
              </w:rPr>
              <w:t>Papildoma medžiaga</w:t>
            </w:r>
            <w:r w:rsidR="00932EEC" w:rsidRPr="00F23FC4">
              <w:rPr>
                <w:i/>
                <w:lang w:val="lt-LT"/>
              </w:rPr>
              <w:t>: nėra</w:t>
            </w:r>
            <w:r w:rsidR="00043C94" w:rsidRPr="00F23FC4">
              <w:rPr>
                <w:i/>
                <w:lang w:val="lt-LT"/>
              </w:rPr>
              <w:t>.</w:t>
            </w:r>
          </w:p>
        </w:tc>
      </w:tr>
    </w:tbl>
    <w:p w14:paraId="0EA67EDA" w14:textId="77777777" w:rsidR="0091736E" w:rsidRPr="00F23FC4" w:rsidRDefault="0091736E">
      <w:pPr>
        <w:jc w:val="center"/>
        <w:rPr>
          <w:i/>
          <w:lang w:val="lt-LT"/>
        </w:rPr>
      </w:pPr>
    </w:p>
    <w:p w14:paraId="245D19EC" w14:textId="77777777" w:rsidR="0091736E" w:rsidRPr="00F23FC4" w:rsidRDefault="0091736E">
      <w:pPr>
        <w:jc w:val="center"/>
        <w:rPr>
          <w:i/>
          <w:lang w:val="lt-LT"/>
        </w:rPr>
      </w:pPr>
    </w:p>
    <w:p w14:paraId="22B82EB7" w14:textId="77777777" w:rsidR="0091736E" w:rsidRPr="00F23FC4" w:rsidRDefault="0091736E">
      <w:pPr>
        <w:jc w:val="center"/>
        <w:rPr>
          <w:i/>
          <w:lang w:val="lt-LT"/>
        </w:rPr>
      </w:pPr>
    </w:p>
    <w:p w14:paraId="0EE4F89D" w14:textId="77777777" w:rsidR="0091736E" w:rsidRPr="00F23FC4" w:rsidRDefault="00DF0040">
      <w:pPr>
        <w:rPr>
          <w:lang w:val="lt-LT"/>
        </w:rPr>
      </w:pPr>
      <w:r w:rsidRPr="00F23FC4">
        <w:rPr>
          <w:i/>
          <w:lang w:val="lt-LT"/>
        </w:rPr>
        <w:t xml:space="preserve">Ūkio skyriaus vyriausioji specialistė             </w:t>
      </w:r>
      <w:r w:rsidRPr="00F23FC4">
        <w:rPr>
          <w:i/>
          <w:lang w:val="lt-LT"/>
        </w:rPr>
        <w:tab/>
      </w:r>
      <w:r w:rsidRPr="00F23FC4">
        <w:rPr>
          <w:i/>
          <w:lang w:val="lt-LT"/>
        </w:rPr>
        <w:tab/>
      </w:r>
      <w:r w:rsidRPr="00F23FC4">
        <w:rPr>
          <w:i/>
          <w:lang w:val="lt-LT"/>
        </w:rPr>
        <w:tab/>
      </w:r>
      <w:r w:rsidRPr="00F23FC4">
        <w:rPr>
          <w:i/>
          <w:lang w:val="lt-LT"/>
        </w:rPr>
        <w:tab/>
      </w:r>
      <w:r w:rsidRPr="00F23FC4">
        <w:rPr>
          <w:i/>
          <w:lang w:val="lt-LT"/>
        </w:rPr>
        <w:tab/>
      </w:r>
      <w:r w:rsidRPr="00F23FC4">
        <w:rPr>
          <w:i/>
          <w:lang w:val="lt-LT"/>
        </w:rPr>
        <w:tab/>
        <w:t>Daiva Thumat</w:t>
      </w:r>
    </w:p>
    <w:p w14:paraId="01225DDE" w14:textId="77777777" w:rsidR="0091736E" w:rsidRPr="00F23FC4" w:rsidRDefault="0091736E">
      <w:pPr>
        <w:rPr>
          <w:lang w:val="lt-LT"/>
        </w:rPr>
      </w:pPr>
    </w:p>
    <w:sectPr w:rsidR="0091736E" w:rsidRPr="00F23FC4">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1579" w14:textId="77777777" w:rsidR="00760728" w:rsidRDefault="00760728">
      <w:r>
        <w:separator/>
      </w:r>
    </w:p>
  </w:endnote>
  <w:endnote w:type="continuationSeparator" w:id="0">
    <w:p w14:paraId="042C1A13" w14:textId="77777777" w:rsidR="00760728" w:rsidRDefault="0076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9A57F" w14:textId="77777777" w:rsidR="00760728" w:rsidRDefault="00760728">
      <w:r>
        <w:separator/>
      </w:r>
    </w:p>
  </w:footnote>
  <w:footnote w:type="continuationSeparator" w:id="0">
    <w:p w14:paraId="6C159FF1" w14:textId="77777777" w:rsidR="00760728" w:rsidRDefault="00760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B72C3"/>
    <w:rsid w:val="000E216F"/>
    <w:rsid w:val="00101E0D"/>
    <w:rsid w:val="001039BE"/>
    <w:rsid w:val="00107078"/>
    <w:rsid w:val="001111D8"/>
    <w:rsid w:val="00122705"/>
    <w:rsid w:val="001326E3"/>
    <w:rsid w:val="00140487"/>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B669A"/>
    <w:rsid w:val="002D7C6A"/>
    <w:rsid w:val="00300A75"/>
    <w:rsid w:val="003320D8"/>
    <w:rsid w:val="00370958"/>
    <w:rsid w:val="00370F4A"/>
    <w:rsid w:val="003715EF"/>
    <w:rsid w:val="003747F6"/>
    <w:rsid w:val="003B2A6E"/>
    <w:rsid w:val="003C3B07"/>
    <w:rsid w:val="003C66CF"/>
    <w:rsid w:val="003D4148"/>
    <w:rsid w:val="003D783E"/>
    <w:rsid w:val="003D7FB5"/>
    <w:rsid w:val="004009D6"/>
    <w:rsid w:val="004302AE"/>
    <w:rsid w:val="004436F1"/>
    <w:rsid w:val="00446E64"/>
    <w:rsid w:val="004626D2"/>
    <w:rsid w:val="00484D6D"/>
    <w:rsid w:val="004A0366"/>
    <w:rsid w:val="004D3540"/>
    <w:rsid w:val="00515B95"/>
    <w:rsid w:val="005678F5"/>
    <w:rsid w:val="00572457"/>
    <w:rsid w:val="00574939"/>
    <w:rsid w:val="005961CA"/>
    <w:rsid w:val="00596C7E"/>
    <w:rsid w:val="005A1A47"/>
    <w:rsid w:val="005A771B"/>
    <w:rsid w:val="005D3777"/>
    <w:rsid w:val="005E5767"/>
    <w:rsid w:val="005F3812"/>
    <w:rsid w:val="005F5A5E"/>
    <w:rsid w:val="005F6EFE"/>
    <w:rsid w:val="00606802"/>
    <w:rsid w:val="006103F9"/>
    <w:rsid w:val="0062457A"/>
    <w:rsid w:val="006513CF"/>
    <w:rsid w:val="00660735"/>
    <w:rsid w:val="0067330A"/>
    <w:rsid w:val="006912E7"/>
    <w:rsid w:val="006C7395"/>
    <w:rsid w:val="006F7A13"/>
    <w:rsid w:val="00707D66"/>
    <w:rsid w:val="00716618"/>
    <w:rsid w:val="007310AC"/>
    <w:rsid w:val="00760728"/>
    <w:rsid w:val="00772136"/>
    <w:rsid w:val="00772E5F"/>
    <w:rsid w:val="0077517D"/>
    <w:rsid w:val="007837CD"/>
    <w:rsid w:val="007B31E2"/>
    <w:rsid w:val="007B37CB"/>
    <w:rsid w:val="007B43FF"/>
    <w:rsid w:val="007B7114"/>
    <w:rsid w:val="008223D6"/>
    <w:rsid w:val="00867575"/>
    <w:rsid w:val="00871CF9"/>
    <w:rsid w:val="008B00FC"/>
    <w:rsid w:val="008C4AAD"/>
    <w:rsid w:val="008D16B0"/>
    <w:rsid w:val="008D4F40"/>
    <w:rsid w:val="009147D4"/>
    <w:rsid w:val="0091736E"/>
    <w:rsid w:val="00932EEC"/>
    <w:rsid w:val="0095012F"/>
    <w:rsid w:val="00963C00"/>
    <w:rsid w:val="009778BA"/>
    <w:rsid w:val="00982A63"/>
    <w:rsid w:val="009D07DC"/>
    <w:rsid w:val="009D698F"/>
    <w:rsid w:val="009E3015"/>
    <w:rsid w:val="009F541C"/>
    <w:rsid w:val="00A13885"/>
    <w:rsid w:val="00A1682C"/>
    <w:rsid w:val="00A55BF2"/>
    <w:rsid w:val="00A7179B"/>
    <w:rsid w:val="00A8765E"/>
    <w:rsid w:val="00A90AF3"/>
    <w:rsid w:val="00AB1AFD"/>
    <w:rsid w:val="00AB5B85"/>
    <w:rsid w:val="00AC5DCC"/>
    <w:rsid w:val="00AE648C"/>
    <w:rsid w:val="00AF338B"/>
    <w:rsid w:val="00B20E8C"/>
    <w:rsid w:val="00B34E56"/>
    <w:rsid w:val="00B527A8"/>
    <w:rsid w:val="00B835D0"/>
    <w:rsid w:val="00B86C70"/>
    <w:rsid w:val="00BA6A79"/>
    <w:rsid w:val="00BE28D1"/>
    <w:rsid w:val="00BE7B6F"/>
    <w:rsid w:val="00BF0E8E"/>
    <w:rsid w:val="00BF7841"/>
    <w:rsid w:val="00C11C66"/>
    <w:rsid w:val="00C15803"/>
    <w:rsid w:val="00CA622D"/>
    <w:rsid w:val="00CC30E3"/>
    <w:rsid w:val="00CC5A46"/>
    <w:rsid w:val="00CD1A48"/>
    <w:rsid w:val="00CD4F8B"/>
    <w:rsid w:val="00CD714D"/>
    <w:rsid w:val="00CE0A84"/>
    <w:rsid w:val="00CE317B"/>
    <w:rsid w:val="00CE6758"/>
    <w:rsid w:val="00CE7CE6"/>
    <w:rsid w:val="00D25B66"/>
    <w:rsid w:val="00D30E81"/>
    <w:rsid w:val="00D44EEC"/>
    <w:rsid w:val="00D6072D"/>
    <w:rsid w:val="00D62B59"/>
    <w:rsid w:val="00D8235C"/>
    <w:rsid w:val="00D92266"/>
    <w:rsid w:val="00DB1661"/>
    <w:rsid w:val="00DB63CB"/>
    <w:rsid w:val="00DF0040"/>
    <w:rsid w:val="00E032AB"/>
    <w:rsid w:val="00E052E3"/>
    <w:rsid w:val="00E919B0"/>
    <w:rsid w:val="00EA030E"/>
    <w:rsid w:val="00EB3400"/>
    <w:rsid w:val="00ED510D"/>
    <w:rsid w:val="00EE346D"/>
    <w:rsid w:val="00F04B68"/>
    <w:rsid w:val="00F059A3"/>
    <w:rsid w:val="00F23FC4"/>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678F5"/>
    <w:rPr>
      <w:color w:val="0563C1" w:themeColor="hyperlink"/>
      <w:u w:val="single"/>
    </w:rPr>
  </w:style>
  <w:style w:type="paragraph" w:styleId="Pataisymai">
    <w:name w:val="Revision"/>
    <w:hidden/>
    <w:uiPriority w:val="99"/>
    <w:semiHidden/>
    <w:rsid w:val="00DB16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9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3F75-79C3-4229-B8D6-A296A5D8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2207</Words>
  <Characters>1258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8</cp:revision>
  <cp:lastPrinted>2022-05-04T08:04:00Z</cp:lastPrinted>
  <dcterms:created xsi:type="dcterms:W3CDTF">2024-10-08T04:50:00Z</dcterms:created>
  <dcterms:modified xsi:type="dcterms:W3CDTF">2024-10-14T08:41:00Z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