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5113695A" w:rsidR="00DD1F44" w:rsidRPr="00A4170E" w:rsidRDefault="00DD1F44" w:rsidP="00055BC8">
      <w:pPr>
        <w:jc w:val="center"/>
        <w:rPr>
          <w:b/>
          <w:bCs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055BC8">
        <w:rPr>
          <w:b/>
        </w:rPr>
        <w:t xml:space="preserve">DĖL 2022 M. RUGPJŪČIO 17 D. </w:t>
      </w:r>
      <w:r w:rsidR="00055BC8" w:rsidRPr="00AE6A2E">
        <w:rPr>
          <w:b/>
          <w:bCs/>
          <w:color w:val="000000"/>
          <w:szCs w:val="24"/>
          <w:shd w:val="clear" w:color="auto" w:fill="FFFFFF"/>
        </w:rPr>
        <w:t xml:space="preserve">VALSTYBINĖS ŽEMĖS NUOMOS SUTARTIES </w:t>
      </w:r>
      <w:r w:rsidR="00055BC8">
        <w:rPr>
          <w:b/>
          <w:bCs/>
          <w:color w:val="000000"/>
          <w:szCs w:val="24"/>
          <w:shd w:val="clear" w:color="auto" w:fill="FFFFFF"/>
        </w:rPr>
        <w:t xml:space="preserve">NR. 17SŽN-690-(14.17.55.) </w:t>
      </w:r>
      <w:r w:rsidR="00055BC8" w:rsidRPr="00AE6A2E">
        <w:rPr>
          <w:b/>
          <w:bCs/>
          <w:color w:val="000000"/>
          <w:szCs w:val="24"/>
          <w:shd w:val="clear" w:color="auto" w:fill="FFFFFF"/>
        </w:rPr>
        <w:t>NUTRAUKIMO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6FC2E2B7" w14:textId="77777777" w:rsidR="00DD1F44" w:rsidRPr="0002068F" w:rsidRDefault="00DD1F44" w:rsidP="006B0F92">
      <w:pPr>
        <w:rPr>
          <w:b/>
          <w:bCs/>
          <w:caps/>
          <w:szCs w:val="24"/>
        </w:rPr>
      </w:pPr>
    </w:p>
    <w:p w14:paraId="22807F31" w14:textId="65E62981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5D15BF">
        <w:rPr>
          <w:szCs w:val="24"/>
        </w:rPr>
        <w:t xml:space="preserve">2024 </w:t>
      </w:r>
      <w:r w:rsidR="00DD1F44" w:rsidRPr="005D15BF">
        <w:rPr>
          <w:szCs w:val="24"/>
        </w:rPr>
        <w:t xml:space="preserve">m. </w:t>
      </w:r>
      <w:r w:rsidR="00055BC8">
        <w:rPr>
          <w:szCs w:val="24"/>
        </w:rPr>
        <w:t>lapkričio 13</w:t>
      </w:r>
      <w:r w:rsidR="006B670F" w:rsidRPr="009B3E67">
        <w:rPr>
          <w:szCs w:val="24"/>
        </w:rPr>
        <w:t xml:space="preserve"> </w:t>
      </w:r>
      <w:r w:rsidR="00DD1F44" w:rsidRPr="009B3E67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800247">
        <w:tc>
          <w:tcPr>
            <w:tcW w:w="9628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F55DEC" w14:paraId="6F8F02D0" w14:textId="77777777" w:rsidTr="00800247">
        <w:tc>
          <w:tcPr>
            <w:tcW w:w="9628" w:type="dxa"/>
          </w:tcPr>
          <w:p w14:paraId="609281EB" w14:textId="68131D40" w:rsidR="00A973C3" w:rsidRPr="00F55DEC" w:rsidRDefault="00E15FC0" w:rsidP="00485DF9">
            <w:pPr>
              <w:suppressAutoHyphens/>
              <w:ind w:firstLine="851"/>
              <w:jc w:val="both"/>
              <w:rPr>
                <w:bCs/>
                <w:szCs w:val="24"/>
                <w:lang w:eastAsia="lt-LT"/>
              </w:rPr>
            </w:pPr>
            <w:bookmarkStart w:id="0" w:name="_Hlk182380162"/>
            <w:r>
              <w:rPr>
                <w:bCs/>
                <w:szCs w:val="24"/>
                <w:lang w:eastAsia="lt-LT"/>
              </w:rPr>
              <w:t>Teikiame tvirtinti</w:t>
            </w:r>
            <w:r w:rsidR="00FF230F" w:rsidRPr="00F55DEC">
              <w:rPr>
                <w:bCs/>
                <w:szCs w:val="24"/>
                <w:lang w:eastAsia="lt-LT"/>
              </w:rPr>
              <w:t xml:space="preserve"> parengtą sprendim</w:t>
            </w:r>
            <w:r w:rsidR="00055BC8">
              <w:rPr>
                <w:bCs/>
                <w:szCs w:val="24"/>
                <w:lang w:eastAsia="lt-LT"/>
              </w:rPr>
              <w:t>o projektą</w:t>
            </w:r>
            <w:r w:rsidR="00221B35" w:rsidRPr="00F55DEC">
              <w:rPr>
                <w:bCs/>
                <w:szCs w:val="24"/>
                <w:lang w:eastAsia="lt-LT"/>
              </w:rPr>
              <w:t xml:space="preserve"> </w:t>
            </w:r>
            <w:r w:rsidR="00221B35" w:rsidRPr="00F55DEC">
              <w:t>nutraukti prieš terminą kitos paskirties valstybinės žemės sklypo</w:t>
            </w:r>
            <w:r w:rsidR="00E446A4">
              <w:t>,</w:t>
            </w:r>
            <w:r w:rsidR="00A973C3">
              <w:t xml:space="preserve"> kadastro Nr. 8867/001</w:t>
            </w:r>
            <w:r w:rsidR="00055BC8">
              <w:t>5</w:t>
            </w:r>
            <w:r w:rsidR="00A973C3">
              <w:t>:</w:t>
            </w:r>
            <w:r w:rsidR="00055BC8">
              <w:t>162</w:t>
            </w:r>
            <w:r w:rsidR="00A973C3">
              <w:t xml:space="preserve">, </w:t>
            </w:r>
            <w:r w:rsidR="00A973C3" w:rsidRPr="00F55DEC">
              <w:t>esan</w:t>
            </w:r>
            <w:r w:rsidR="00A973C3">
              <w:t>čio</w:t>
            </w:r>
            <w:r w:rsidR="00A973C3" w:rsidRPr="00F55DEC">
              <w:t xml:space="preserve"> Šilutė</w:t>
            </w:r>
            <w:r w:rsidR="00A973C3">
              <w:t>je</w:t>
            </w:r>
            <w:r w:rsidR="00A973C3" w:rsidRPr="00F55DEC">
              <w:t xml:space="preserve">, </w:t>
            </w:r>
            <w:r w:rsidR="00055BC8">
              <w:t>Liepų</w:t>
            </w:r>
            <w:r w:rsidR="00A973C3">
              <w:t xml:space="preserve"> g. </w:t>
            </w:r>
            <w:r w:rsidR="00055BC8">
              <w:t>1A</w:t>
            </w:r>
            <w:r w:rsidR="00A973C3" w:rsidRPr="00F55DEC">
              <w:t>,</w:t>
            </w:r>
            <w:r w:rsidR="00A973C3">
              <w:t xml:space="preserve"> </w:t>
            </w:r>
            <w:bookmarkStart w:id="1" w:name="_Hlk180744349"/>
            <w:r w:rsidR="00055BC8">
              <w:t>(</w:t>
            </w:r>
            <w:r w:rsidR="00015699">
              <w:t>0,0</w:t>
            </w:r>
            <w:r w:rsidR="00055BC8">
              <w:t>052</w:t>
            </w:r>
            <w:r w:rsidR="00480300">
              <w:t xml:space="preserve"> </w:t>
            </w:r>
            <w:bookmarkEnd w:id="1"/>
            <w:r w:rsidR="00480300">
              <w:t>ha ploto dalį iš bendro 0,</w:t>
            </w:r>
            <w:r w:rsidR="00055BC8">
              <w:t>2386</w:t>
            </w:r>
            <w:r w:rsidR="00480300">
              <w:t xml:space="preserve"> ha</w:t>
            </w:r>
            <w:r w:rsidR="00055BC8">
              <w:t xml:space="preserve">) </w:t>
            </w:r>
            <w:r w:rsidR="00A973C3">
              <w:t>nuomos sutartį, sudarytą</w:t>
            </w:r>
            <w:r w:rsidR="00221B35" w:rsidRPr="00F55DEC">
              <w:t xml:space="preserve"> 20</w:t>
            </w:r>
            <w:r w:rsidR="00A4170E">
              <w:t>2</w:t>
            </w:r>
            <w:r w:rsidR="00055BC8">
              <w:t>2</w:t>
            </w:r>
            <w:r w:rsidR="00221B35" w:rsidRPr="00F55DEC">
              <w:t xml:space="preserve"> m. </w:t>
            </w:r>
            <w:r w:rsidR="00055BC8">
              <w:t>rugpjūčio 17</w:t>
            </w:r>
            <w:r w:rsidR="00221B35" w:rsidRPr="00F55DEC">
              <w:t xml:space="preserve"> d.</w:t>
            </w:r>
            <w:r w:rsidR="00E446A4">
              <w:t xml:space="preserve">,                                  </w:t>
            </w:r>
            <w:r w:rsidR="00221B35" w:rsidRPr="00F55DEC">
              <w:t xml:space="preserve"> Nr. 17SŽN-</w:t>
            </w:r>
            <w:r w:rsidR="00055BC8">
              <w:t>690</w:t>
            </w:r>
            <w:r w:rsidR="00221B35" w:rsidRPr="00F55DEC">
              <w:t>-(14.17.</w:t>
            </w:r>
            <w:r w:rsidR="00A4170E">
              <w:t>55</w:t>
            </w:r>
            <w:r w:rsidR="00221B35" w:rsidRPr="00F55DEC">
              <w:t>.)</w:t>
            </w:r>
            <w:r w:rsidR="00055BC8">
              <w:t>.</w:t>
            </w:r>
            <w:r w:rsidR="00221B35" w:rsidRPr="00F55DEC">
              <w:t xml:space="preserve"> </w:t>
            </w:r>
            <w:bookmarkEnd w:id="0"/>
          </w:p>
        </w:tc>
      </w:tr>
      <w:tr w:rsidR="00DD1F44" w:rsidRPr="00F55DEC" w14:paraId="17911A4A" w14:textId="77777777" w:rsidTr="00800247">
        <w:tc>
          <w:tcPr>
            <w:tcW w:w="9628" w:type="dxa"/>
          </w:tcPr>
          <w:p w14:paraId="5C6BDBB9" w14:textId="77777777" w:rsidR="00DD1F44" w:rsidRPr="00F55DEC" w:rsidRDefault="00DD1F44" w:rsidP="00F55DEC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F55DEC" w:rsidRDefault="00DD1F44" w:rsidP="00F55DEC">
            <w:pPr>
              <w:ind w:firstLine="540"/>
              <w:rPr>
                <w:b/>
                <w:bCs/>
                <w:szCs w:val="24"/>
              </w:rPr>
            </w:pPr>
            <w:r w:rsidRPr="00F55DEC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F55DEC" w14:paraId="0378547A" w14:textId="77777777" w:rsidTr="00800247">
        <w:trPr>
          <w:trHeight w:val="699"/>
        </w:trPr>
        <w:tc>
          <w:tcPr>
            <w:tcW w:w="9628" w:type="dxa"/>
          </w:tcPr>
          <w:p w14:paraId="79EF00BD" w14:textId="1F991F90" w:rsidR="00221B35" w:rsidRPr="00F55DEC" w:rsidRDefault="00221B35" w:rsidP="00F55DEC">
            <w:pPr>
              <w:ind w:firstLine="731"/>
              <w:jc w:val="both"/>
            </w:pPr>
            <w:r w:rsidRPr="00F55DEC">
              <w:t>Lietuvos Respublikos vietos savivaldos įstatymo 15 straipsnio 2 dalies 20 punkte nustatyta, kad išimtinė savivaldybės tarybos kompetencija yra sprendimų dėl savivaldybei patikėjimo teise perduotos valstybinės žemės valdymo, naudojimo ir disponavimo</w:t>
            </w:r>
            <w:r w:rsidR="00607544" w:rsidRPr="00F55DEC">
              <w:t xml:space="preserve">. </w:t>
            </w:r>
          </w:p>
          <w:p w14:paraId="245FA858" w14:textId="275A8233" w:rsidR="00221B35" w:rsidRPr="00F55DEC" w:rsidRDefault="00221B35" w:rsidP="00F55DEC">
            <w:pPr>
              <w:ind w:firstLine="731"/>
              <w:jc w:val="both"/>
            </w:pPr>
            <w:r w:rsidRPr="00F55DEC">
              <w:t>Lietuvos Respublikos žemės įstatymo 7 straipsnio 1 dalies 2 punkte nustatyta, kad Valstybinės žemės patikėjimo teisės subjektai (patikėtiniai) yra savivaldybės – savivaldybės teritorijoje esančių miestų ir miestelių teritorijų ribose valstybinės žemės, perduotos Vyriausybės nutarimu</w:t>
            </w:r>
            <w:r w:rsidR="00C46AFC">
              <w:t>.</w:t>
            </w:r>
            <w:r w:rsidR="007D00DC">
              <w:t xml:space="preserve"> Žemės įstatymo 9 straipsnio 1 dalies 1 punktu, s</w:t>
            </w:r>
            <w:r w:rsidR="007D00DC" w:rsidRPr="002E31D7">
              <w:t>prendimą išnuomoti valstybinės žemės sklypą priima savivaldybės taryba</w:t>
            </w:r>
            <w:r w:rsidR="007D00DC">
              <w:t>.</w:t>
            </w:r>
          </w:p>
          <w:p w14:paraId="526879EE" w14:textId="4DB4E412" w:rsidR="00221B35" w:rsidRPr="00DB1949" w:rsidRDefault="00940D7C" w:rsidP="00F55DEC">
            <w:pPr>
              <w:ind w:firstLine="731"/>
              <w:jc w:val="both"/>
            </w:pPr>
            <w:r w:rsidRPr="00DB1949">
              <w:t>Šilutės rajono</w:t>
            </w:r>
            <w:r w:rsidR="00221B35" w:rsidRPr="00DB1949">
              <w:t xml:space="preserve"> savivaldybė patikėjimo teise valdo </w:t>
            </w:r>
            <w:r w:rsidR="00A4170E" w:rsidRPr="00DB1949">
              <w:t>0,</w:t>
            </w:r>
            <w:r w:rsidR="00E15FC0">
              <w:t>2386</w:t>
            </w:r>
            <w:r w:rsidR="007A0903" w:rsidRPr="007A0903">
              <w:t xml:space="preserve"> </w:t>
            </w:r>
            <w:r w:rsidR="00221B35" w:rsidRPr="00DB1949">
              <w:t xml:space="preserve"> ha žemės sklypą, esantį </w:t>
            </w:r>
            <w:r w:rsidR="00E433A1" w:rsidRPr="00DB1949">
              <w:t>Šilutė</w:t>
            </w:r>
            <w:r w:rsidR="006C17C7">
              <w:t>je</w:t>
            </w:r>
            <w:r w:rsidR="00E433A1" w:rsidRPr="00DB1949">
              <w:t xml:space="preserve">, </w:t>
            </w:r>
            <w:r w:rsidR="007A0903">
              <w:t>L</w:t>
            </w:r>
            <w:r w:rsidR="00E15FC0">
              <w:t>iepų</w:t>
            </w:r>
            <w:r w:rsidR="007A0903">
              <w:t xml:space="preserve"> g. </w:t>
            </w:r>
            <w:r w:rsidR="00E15FC0">
              <w:t>1A</w:t>
            </w:r>
            <w:r w:rsidR="00221B35" w:rsidRPr="00DB1949">
              <w:t>. Žemės sklypo naudojimo paskirtis – kita, naudojimo būda</w:t>
            </w:r>
            <w:r w:rsidR="00E15FC0">
              <w:t>s</w:t>
            </w:r>
            <w:r w:rsidR="00221B35" w:rsidRPr="00DB1949">
              <w:t xml:space="preserve"> –</w:t>
            </w:r>
            <w:r w:rsidR="00184B96">
              <w:t xml:space="preserve"> </w:t>
            </w:r>
            <w:r w:rsidR="00E433A1" w:rsidRPr="00DB1949">
              <w:t>komercinės paskirties objektų</w:t>
            </w:r>
            <w:r w:rsidR="00221B35" w:rsidRPr="00DB1949">
              <w:t xml:space="preserve"> teritorijos. </w:t>
            </w:r>
          </w:p>
          <w:p w14:paraId="2B2D50C6" w14:textId="1C4CD404" w:rsidR="00A4170E" w:rsidRPr="00DB1949" w:rsidRDefault="00A4170E" w:rsidP="00F55DEC">
            <w:pPr>
              <w:ind w:firstLine="731"/>
              <w:jc w:val="both"/>
            </w:pPr>
            <w:r w:rsidRPr="00DB1949">
              <w:t>202</w:t>
            </w:r>
            <w:r w:rsidR="00E15FC0">
              <w:t>2</w:t>
            </w:r>
            <w:r w:rsidRPr="00DB1949">
              <w:t xml:space="preserve"> m. </w:t>
            </w:r>
            <w:r w:rsidR="00E15FC0">
              <w:t>rugpjūčio 17</w:t>
            </w:r>
            <w:r w:rsidRPr="00DB1949">
              <w:t xml:space="preserve"> d. sudaryta valstybinės žemės nuomos sutartis Nr.</w:t>
            </w:r>
            <w:r w:rsidR="007D00DC">
              <w:t>17</w:t>
            </w:r>
            <w:r w:rsidRPr="00DB1949">
              <w:t>SŽN-</w:t>
            </w:r>
            <w:r w:rsidR="00E15FC0">
              <w:t>690</w:t>
            </w:r>
            <w:r w:rsidRPr="00DB1949">
              <w:t>-(14.17.55.) su tuo metu buvusia</w:t>
            </w:r>
            <w:r w:rsidR="009758F9">
              <w:t>is</w:t>
            </w:r>
            <w:r w:rsidRPr="00DB1949">
              <w:t xml:space="preserve"> </w:t>
            </w:r>
            <w:bookmarkStart w:id="2" w:name="_Hlk180744523"/>
            <w:r w:rsidR="007A0903">
              <w:t>pastato-ūkinio pastato</w:t>
            </w:r>
            <w:bookmarkEnd w:id="2"/>
            <w:r w:rsidRPr="00DB1949">
              <w:t xml:space="preserve"> savinink</w:t>
            </w:r>
            <w:r w:rsidR="00E15FC0">
              <w:t>ais</w:t>
            </w:r>
            <w:r w:rsidR="00DB1949" w:rsidRPr="00DB1949">
              <w:t xml:space="preserve"> </w:t>
            </w:r>
            <w:r w:rsidR="00E15FC0">
              <w:t>5</w:t>
            </w:r>
            <w:r w:rsidRPr="00DB1949">
              <w:t xml:space="preserve"> metų terminui.</w:t>
            </w:r>
          </w:p>
          <w:p w14:paraId="4925879F" w14:textId="69213128" w:rsidR="00DD1F44" w:rsidRDefault="00A4170E" w:rsidP="00DB1949">
            <w:pPr>
              <w:ind w:firstLine="731"/>
              <w:jc w:val="both"/>
            </w:pPr>
            <w:r w:rsidRPr="00DB1949">
              <w:t>202</w:t>
            </w:r>
            <w:r w:rsidR="006C17C7">
              <w:t>3</w:t>
            </w:r>
            <w:r w:rsidRPr="00DB1949">
              <w:t xml:space="preserve"> m. </w:t>
            </w:r>
            <w:r w:rsidR="006C17C7">
              <w:t>gegužės 16</w:t>
            </w:r>
            <w:r w:rsidRPr="00DB1949">
              <w:t xml:space="preserve"> d. </w:t>
            </w:r>
            <w:r w:rsidR="006C17C7" w:rsidRPr="006C17C7">
              <w:t>Dovanojimo sutarti</w:t>
            </w:r>
            <w:r w:rsidR="006C17C7">
              <w:t>mi</w:t>
            </w:r>
            <w:r w:rsidR="006C17C7" w:rsidRPr="006C17C7">
              <w:t xml:space="preserve"> Nr. 1664 </w:t>
            </w:r>
            <w:r w:rsidR="002D61B8">
              <w:t xml:space="preserve">buvo perleistos nuomininkų teisės ir pareigos, atsiradusios iš sudarytos </w:t>
            </w:r>
            <w:r w:rsidR="002D61B8" w:rsidRPr="00DB1949">
              <w:t>202</w:t>
            </w:r>
            <w:r w:rsidR="002D61B8">
              <w:t>2</w:t>
            </w:r>
            <w:r w:rsidR="002D61B8" w:rsidRPr="00DB1949">
              <w:t xml:space="preserve"> m. </w:t>
            </w:r>
            <w:r w:rsidR="002D61B8">
              <w:t>rugpjūčio 17</w:t>
            </w:r>
            <w:r w:rsidR="002D61B8" w:rsidRPr="00DB1949">
              <w:t xml:space="preserve"> d.</w:t>
            </w:r>
            <w:r w:rsidR="002D61B8">
              <w:t xml:space="preserve"> </w:t>
            </w:r>
            <w:r w:rsidR="002D61B8" w:rsidRPr="00DB1949">
              <w:t>valstybinės žemės nuomos sutarti</w:t>
            </w:r>
            <w:r w:rsidR="002D61B8">
              <w:t>e</w:t>
            </w:r>
            <w:r w:rsidR="002D61B8" w:rsidRPr="00DB1949">
              <w:t xml:space="preserve">s Nr. </w:t>
            </w:r>
            <w:r w:rsidR="007D00DC">
              <w:t>17</w:t>
            </w:r>
            <w:r w:rsidR="002D61B8" w:rsidRPr="00DB1949">
              <w:t>SŽN-</w:t>
            </w:r>
            <w:r w:rsidR="002D61B8">
              <w:t>690</w:t>
            </w:r>
            <w:r w:rsidR="002D61B8" w:rsidRPr="00DB1949">
              <w:t xml:space="preserve">-(14.17.55.) </w:t>
            </w:r>
            <w:r w:rsidR="002D61B8">
              <w:t xml:space="preserve">į 0,0052 ha žemės sklypo dalį, kurio bendras plotas 0,2386 ha (kadastro Nr. 8867/0015:162, unikalus Nr. 4400-0461-4646), </w:t>
            </w:r>
            <w:r w:rsidR="00867E2B">
              <w:t>esančią Šilutėje, Liepų g. 1A</w:t>
            </w:r>
            <w:r w:rsidR="00E446A4">
              <w:t>,</w:t>
            </w:r>
            <w:r w:rsidR="00867E2B">
              <w:t xml:space="preserve"> dovanodami 357/6250 dalis pastato-ūkinio pastato</w:t>
            </w:r>
            <w:r w:rsidR="007D00DC">
              <w:t xml:space="preserve"> (unikalus Nr. 8891-0003-4030)</w:t>
            </w:r>
            <w:r w:rsidR="004E5649">
              <w:t xml:space="preserve">, esančio Šilutėje,  Lietuvininkų g. 20. </w:t>
            </w:r>
          </w:p>
          <w:p w14:paraId="34AA4726" w14:textId="104A10F3" w:rsidR="00800247" w:rsidRPr="00DB1949" w:rsidRDefault="00800247" w:rsidP="00DB1949">
            <w:pPr>
              <w:ind w:firstLine="731"/>
              <w:jc w:val="both"/>
              <w:rPr>
                <w:highlight w:val="yellow"/>
              </w:rPr>
            </w:pPr>
            <w:r>
              <w:t xml:space="preserve">Vadovaujantis </w:t>
            </w:r>
            <w:r w:rsidRPr="00CA450B">
              <w:t>Lietuvos Respublikos civilinio kodekso 6.562 straipsnio 6 dali</w:t>
            </w:r>
            <w:r>
              <w:t xml:space="preserve">mi, </w:t>
            </w:r>
            <w:r w:rsidRPr="00DB1949">
              <w:t>202</w:t>
            </w:r>
            <w:r>
              <w:t>2</w:t>
            </w:r>
            <w:r w:rsidRPr="00DB1949">
              <w:t xml:space="preserve"> m. </w:t>
            </w:r>
            <w:r>
              <w:t>rugpjūčio 17</w:t>
            </w:r>
            <w:r w:rsidRPr="00DB1949">
              <w:t xml:space="preserve"> d. sudaryta valstybinės žemės nuomos sutartis Nr. </w:t>
            </w:r>
            <w:r>
              <w:t>17</w:t>
            </w:r>
            <w:r w:rsidRPr="00DB1949">
              <w:t>SŽN-</w:t>
            </w:r>
            <w:r>
              <w:t>690</w:t>
            </w:r>
            <w:r w:rsidRPr="00DB1949">
              <w:t xml:space="preserve">-(14.17.55.) </w:t>
            </w:r>
            <w:r>
              <w:t xml:space="preserve">su </w:t>
            </w:r>
            <w:r w:rsidR="00C46AFC">
              <w:t>L.V. ir D. V.</w:t>
            </w:r>
            <w:r>
              <w:t xml:space="preserve"> baigiasi šalių susitarimu</w:t>
            </w:r>
            <w:r w:rsidRPr="00DB1949">
              <w:t>.</w:t>
            </w:r>
          </w:p>
        </w:tc>
      </w:tr>
      <w:tr w:rsidR="00DD1F44" w:rsidRPr="00F55DEC" w14:paraId="3191BEF2" w14:textId="77777777" w:rsidTr="00800247">
        <w:trPr>
          <w:trHeight w:val="202"/>
        </w:trPr>
        <w:tc>
          <w:tcPr>
            <w:tcW w:w="9628" w:type="dxa"/>
          </w:tcPr>
          <w:p w14:paraId="3A4D6D5D" w14:textId="77777777" w:rsidR="00DD1F44" w:rsidRPr="00F55DEC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F55DEC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F55DEC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F55DEC" w14:paraId="08F5C37A" w14:textId="77777777" w:rsidTr="00800247">
        <w:tc>
          <w:tcPr>
            <w:tcW w:w="9628" w:type="dxa"/>
          </w:tcPr>
          <w:p w14:paraId="3F5708B4" w14:textId="11004BF4" w:rsidR="00DD1F44" w:rsidRPr="00F55DEC" w:rsidRDefault="00AE2C20" w:rsidP="006E2ED8">
            <w:pPr>
              <w:ind w:firstLine="540"/>
              <w:jc w:val="both"/>
              <w:rPr>
                <w:szCs w:val="24"/>
              </w:rPr>
            </w:pPr>
            <w:r w:rsidRPr="00F55DEC">
              <w:rPr>
                <w:szCs w:val="24"/>
              </w:rPr>
              <w:t xml:space="preserve">Sklandus </w:t>
            </w:r>
            <w:r w:rsidR="006E2ED8" w:rsidRPr="00F55DEC">
              <w:rPr>
                <w:szCs w:val="24"/>
              </w:rPr>
              <w:t xml:space="preserve">nuomos sutarčių </w:t>
            </w:r>
            <w:r w:rsidR="00C05DB8">
              <w:rPr>
                <w:szCs w:val="24"/>
              </w:rPr>
              <w:t>išregistravimas</w:t>
            </w:r>
            <w:r w:rsidR="006E2ED8" w:rsidRPr="00F55DEC">
              <w:rPr>
                <w:szCs w:val="24"/>
              </w:rPr>
              <w:t xml:space="preserve"> ir administravimas.</w:t>
            </w:r>
            <w:r w:rsidRPr="00F55DEC">
              <w:rPr>
                <w:color w:val="000000"/>
              </w:rPr>
              <w:t xml:space="preserve"> </w:t>
            </w:r>
          </w:p>
        </w:tc>
      </w:tr>
      <w:tr w:rsidR="00DD1F44" w:rsidRPr="00F55DEC" w14:paraId="7DAB720E" w14:textId="77777777" w:rsidTr="00800247">
        <w:tc>
          <w:tcPr>
            <w:tcW w:w="9628" w:type="dxa"/>
          </w:tcPr>
          <w:p w14:paraId="5758C9E1" w14:textId="77777777" w:rsidR="00DD1F44" w:rsidRPr="00F55DEC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F55DEC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F55DEC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F55DEC" w14:paraId="77645E68" w14:textId="77777777" w:rsidTr="00800247">
        <w:tc>
          <w:tcPr>
            <w:tcW w:w="9628" w:type="dxa"/>
          </w:tcPr>
          <w:p w14:paraId="35437175" w14:textId="0DECBB1A" w:rsidR="00DD1F44" w:rsidRPr="00F55DEC" w:rsidRDefault="00D6307F" w:rsidP="00DD1F44">
            <w:pPr>
              <w:ind w:firstLine="540"/>
              <w:jc w:val="both"/>
              <w:rPr>
                <w:szCs w:val="24"/>
              </w:rPr>
            </w:pPr>
            <w:r w:rsidRPr="00F55DEC">
              <w:rPr>
                <w:szCs w:val="24"/>
              </w:rPr>
              <w:t>Nenumatoma.</w:t>
            </w:r>
          </w:p>
        </w:tc>
      </w:tr>
      <w:tr w:rsidR="00DD1F44" w:rsidRPr="00F55DEC" w14:paraId="1E495A7F" w14:textId="77777777" w:rsidTr="00800247">
        <w:tc>
          <w:tcPr>
            <w:tcW w:w="9628" w:type="dxa"/>
          </w:tcPr>
          <w:p w14:paraId="6086B1DE" w14:textId="77777777" w:rsidR="00DD1F44" w:rsidRPr="00F55DEC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F55DEC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F55DEC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F55DEC" w14:paraId="42A4989E" w14:textId="77777777" w:rsidTr="00800247">
        <w:trPr>
          <w:trHeight w:val="699"/>
        </w:trPr>
        <w:tc>
          <w:tcPr>
            <w:tcW w:w="9628" w:type="dxa"/>
          </w:tcPr>
          <w:p w14:paraId="3182C9B8" w14:textId="58433D01" w:rsidR="006B670F" w:rsidRPr="00F55DEC" w:rsidRDefault="006B670F" w:rsidP="005D15BF">
            <w:pPr>
              <w:ind w:firstLine="596"/>
              <w:jc w:val="both"/>
              <w:rPr>
                <w:rStyle w:val="Hipersaitas"/>
                <w:color w:val="auto"/>
              </w:rPr>
            </w:pPr>
            <w:hyperlink r:id="rId7" w:history="1">
              <w:r w:rsidRPr="00F55DEC">
                <w:rPr>
                  <w:rStyle w:val="Hipersaitas"/>
                  <w:color w:val="auto"/>
                </w:rPr>
                <w:t xml:space="preserve">Lietuvos Respublikos vietos savivaldos įstatymo 15 straipsnio 2 </w:t>
              </w:r>
              <w:r w:rsidR="0095420E" w:rsidRPr="00F55DEC">
                <w:rPr>
                  <w:rStyle w:val="Hipersaitas"/>
                  <w:color w:val="auto"/>
                </w:rPr>
                <w:t>dalies 20 punktas</w:t>
              </w:r>
            </w:hyperlink>
            <w:r w:rsidR="0095420E" w:rsidRPr="00F55DEC">
              <w:rPr>
                <w:rStyle w:val="Hipersaitas"/>
                <w:color w:val="auto"/>
              </w:rPr>
              <w:t>;</w:t>
            </w:r>
          </w:p>
          <w:p w14:paraId="07B8E6C0" w14:textId="5027EA4E" w:rsidR="00E148A7" w:rsidRPr="00F55DEC" w:rsidRDefault="00E148A7" w:rsidP="005D15BF">
            <w:pPr>
              <w:ind w:firstLine="596"/>
              <w:jc w:val="both"/>
              <w:rPr>
                <w:rStyle w:val="Hipersaitas"/>
                <w:color w:val="auto"/>
              </w:rPr>
            </w:pPr>
            <w:hyperlink r:id="rId8" w:history="1">
              <w:r w:rsidRPr="00F55DEC">
                <w:rPr>
                  <w:rStyle w:val="Hipersaitas"/>
                  <w:color w:val="auto"/>
                </w:rPr>
                <w:t xml:space="preserve">Lietuvos Respublikos žemės įstatymo </w:t>
              </w:r>
              <w:r w:rsidRPr="00F55DEC">
                <w:rPr>
                  <w:rStyle w:val="Hipersaitas"/>
                  <w:rFonts w:eastAsia="Calibri"/>
                  <w:color w:val="auto"/>
                </w:rPr>
                <w:t>7 straipsnio 1 dalies 2 punktu, 9 straipsnio 1 dalies 1 punktu, 32 straipsnio 5 dalies 1 punktu</w:t>
              </w:r>
            </w:hyperlink>
            <w:r w:rsidRPr="00F55DEC">
              <w:rPr>
                <w:rFonts w:eastAsia="Calibri"/>
              </w:rPr>
              <w:t>;</w:t>
            </w:r>
          </w:p>
          <w:p w14:paraId="20CE467A" w14:textId="609D237B" w:rsidR="004D3F4E" w:rsidRPr="00F55DEC" w:rsidRDefault="00A216B0" w:rsidP="004D3F4E">
            <w:pPr>
              <w:ind w:firstLine="596"/>
              <w:jc w:val="both"/>
              <w:rPr>
                <w:rStyle w:val="Hipersaitas"/>
                <w:bCs/>
                <w:color w:val="auto"/>
              </w:rPr>
            </w:pPr>
            <w:hyperlink r:id="rId9" w:history="1">
              <w:r w:rsidRPr="00F55DEC">
                <w:rPr>
                  <w:rStyle w:val="Hipersaitas"/>
                  <w:bCs/>
                  <w:color w:val="auto"/>
                </w:rPr>
                <w:t xml:space="preserve">Lietuvos  Respublikos  Vyriausybės  </w:t>
              </w:r>
              <w:r w:rsidR="000A0334" w:rsidRPr="00F55DEC">
                <w:rPr>
                  <w:rStyle w:val="Hipersaitas"/>
                  <w:bCs/>
                  <w:color w:val="auto"/>
                </w:rPr>
                <w:t>1999</w:t>
              </w:r>
              <w:r w:rsidRPr="00F55DEC">
                <w:rPr>
                  <w:rStyle w:val="Hipersaitas"/>
                  <w:bCs/>
                  <w:color w:val="auto"/>
                </w:rPr>
                <w:t xml:space="preserve"> m.  </w:t>
              </w:r>
              <w:r w:rsidR="000A0334" w:rsidRPr="00F55DEC">
                <w:rPr>
                  <w:rStyle w:val="Hipersaitas"/>
                  <w:bCs/>
                  <w:color w:val="auto"/>
                </w:rPr>
                <w:t>kovo 9</w:t>
              </w:r>
              <w:r w:rsidRPr="00F55DEC">
                <w:rPr>
                  <w:rStyle w:val="Hipersaitas"/>
                  <w:bCs/>
                  <w:color w:val="auto"/>
                </w:rPr>
                <w:t xml:space="preserve"> d</w:t>
              </w:r>
              <w:r w:rsidR="000A0334" w:rsidRPr="00F55DEC">
                <w:rPr>
                  <w:rStyle w:val="Hipersaitas"/>
                  <w:bCs/>
                  <w:color w:val="auto"/>
                </w:rPr>
                <w:t>.</w:t>
              </w:r>
              <w:r w:rsidRPr="00F55DEC">
                <w:rPr>
                  <w:rStyle w:val="Hipersaitas"/>
                  <w:bCs/>
                  <w:color w:val="auto"/>
                </w:rPr>
                <w:t xml:space="preserve"> nutarimas Nr. 2</w:t>
              </w:r>
              <w:r w:rsidR="000A0334" w:rsidRPr="00F55DEC">
                <w:rPr>
                  <w:rStyle w:val="Hipersaitas"/>
                  <w:bCs/>
                  <w:color w:val="auto"/>
                </w:rPr>
                <w:t xml:space="preserve">60 </w:t>
              </w:r>
              <w:r w:rsidRPr="00F55DEC">
                <w:rPr>
                  <w:rStyle w:val="Hipersaitas"/>
                  <w:bCs/>
                  <w:color w:val="auto"/>
                </w:rPr>
                <w:t>„</w:t>
              </w:r>
              <w:r w:rsidR="00E148A7" w:rsidRPr="00F55DEC">
                <w:rPr>
                  <w:rStyle w:val="Hipersaitas"/>
                  <w:bCs/>
                  <w:color w:val="auto"/>
                </w:rPr>
                <w:t>Dėl</w:t>
              </w:r>
              <w:r w:rsidR="000A0334" w:rsidRPr="00F55DEC">
                <w:rPr>
                  <w:rStyle w:val="Hipersaitas"/>
                  <w:bCs/>
                  <w:color w:val="auto"/>
                </w:rPr>
                <w:t xml:space="preserve"> naudojamų kitos paskirties valstybinės žemės sklypų</w:t>
              </w:r>
              <w:r w:rsidR="00E148A7" w:rsidRPr="00F55DEC">
                <w:rPr>
                  <w:rStyle w:val="Hipersaitas"/>
                  <w:bCs/>
                  <w:color w:val="auto"/>
                </w:rPr>
                <w:t xml:space="preserve"> </w:t>
              </w:r>
              <w:r w:rsidRPr="00F55DEC">
                <w:rPr>
                  <w:rStyle w:val="Hipersaitas"/>
                  <w:bCs/>
                  <w:color w:val="auto"/>
                </w:rPr>
                <w:t>pardavimo ir nuomos“</w:t>
              </w:r>
              <w:r w:rsidR="007041DD" w:rsidRPr="00F55DEC">
                <w:rPr>
                  <w:rStyle w:val="Hipersaitas"/>
                  <w:bCs/>
                  <w:color w:val="auto"/>
                </w:rPr>
                <w:t>;</w:t>
              </w:r>
            </w:hyperlink>
          </w:p>
          <w:p w14:paraId="7F217C25" w14:textId="46FD8326" w:rsidR="00E433A1" w:rsidRPr="00F55DEC" w:rsidRDefault="00E433A1" w:rsidP="006B0F92">
            <w:pPr>
              <w:ind w:firstLine="596"/>
              <w:jc w:val="both"/>
              <w:rPr>
                <w:bCs/>
                <w:u w:val="single"/>
              </w:rPr>
            </w:pPr>
            <w:hyperlink r:id="rId10" w:history="1">
              <w:r w:rsidRPr="00F55DEC">
                <w:rPr>
                  <w:rStyle w:val="Hipersaitas"/>
                  <w:bCs/>
                  <w:color w:val="auto"/>
                </w:rPr>
                <w:t>Lietuvos Respublikos civilini</w:t>
              </w:r>
              <w:r w:rsidR="004D3F4E" w:rsidRPr="00F55DEC">
                <w:rPr>
                  <w:rStyle w:val="Hipersaitas"/>
                  <w:bCs/>
                  <w:color w:val="auto"/>
                </w:rPr>
                <w:t xml:space="preserve">o </w:t>
              </w:r>
              <w:r w:rsidRPr="00F55DEC">
                <w:rPr>
                  <w:rStyle w:val="Hipersaitas"/>
                  <w:bCs/>
                  <w:color w:val="auto"/>
                </w:rPr>
                <w:t>kodeks</w:t>
              </w:r>
              <w:r w:rsidR="004D3F4E" w:rsidRPr="00F55DEC">
                <w:rPr>
                  <w:rStyle w:val="Hipersaitas"/>
                  <w:bCs/>
                  <w:color w:val="auto"/>
                </w:rPr>
                <w:t>o</w:t>
              </w:r>
              <w:r w:rsidR="006B0F92" w:rsidRPr="00F55DEC">
                <w:rPr>
                  <w:rStyle w:val="Hipersaitas"/>
                  <w:bCs/>
                  <w:color w:val="auto"/>
                </w:rPr>
                <w:t xml:space="preserve"> 6.562 straipsnio 6 dalis</w:t>
              </w:r>
            </w:hyperlink>
          </w:p>
        </w:tc>
      </w:tr>
      <w:tr w:rsidR="00DD1F44" w:rsidRPr="00F55DEC" w14:paraId="1DBC2C76" w14:textId="77777777" w:rsidTr="00800247">
        <w:tc>
          <w:tcPr>
            <w:tcW w:w="9628" w:type="dxa"/>
          </w:tcPr>
          <w:p w14:paraId="3F7FC4EF" w14:textId="77777777" w:rsidR="00DD1F44" w:rsidRPr="00F55DEC" w:rsidRDefault="00DD1F44" w:rsidP="005D15B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F55DEC" w:rsidRDefault="00DD1F44" w:rsidP="005D15B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F55DEC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F55DEC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F55DEC" w14:paraId="1370EA8C" w14:textId="77777777" w:rsidTr="00800247">
        <w:tc>
          <w:tcPr>
            <w:tcW w:w="9628" w:type="dxa"/>
          </w:tcPr>
          <w:p w14:paraId="57026F33" w14:textId="798C03F2" w:rsidR="00DD1F44" w:rsidRPr="00F55DEC" w:rsidRDefault="00BD4FB5" w:rsidP="005D15BF">
            <w:pPr>
              <w:ind w:firstLine="540"/>
              <w:jc w:val="both"/>
              <w:rPr>
                <w:szCs w:val="24"/>
              </w:rPr>
            </w:pPr>
            <w:r w:rsidRPr="00F55DEC">
              <w:rPr>
                <w:szCs w:val="24"/>
              </w:rPr>
              <w:t>Neatliekamas</w:t>
            </w:r>
            <w:r w:rsidR="00D6307F" w:rsidRPr="00F55DEC">
              <w:rPr>
                <w:szCs w:val="24"/>
              </w:rPr>
              <w:t>.</w:t>
            </w:r>
          </w:p>
        </w:tc>
      </w:tr>
      <w:tr w:rsidR="00DD1F44" w:rsidRPr="00F55DEC" w14:paraId="279606A4" w14:textId="77777777" w:rsidTr="00800247">
        <w:tc>
          <w:tcPr>
            <w:tcW w:w="9628" w:type="dxa"/>
          </w:tcPr>
          <w:p w14:paraId="6DE2A95D" w14:textId="77777777" w:rsidR="00DD1F44" w:rsidRPr="00F55DEC" w:rsidRDefault="00DD1F44" w:rsidP="005D15B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F55DEC" w:rsidRDefault="00DD1F44" w:rsidP="005D15B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F55DEC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F55DEC" w14:paraId="56F10B7B" w14:textId="77777777" w:rsidTr="00800247">
        <w:tc>
          <w:tcPr>
            <w:tcW w:w="9628" w:type="dxa"/>
          </w:tcPr>
          <w:p w14:paraId="41899A4B" w14:textId="1D2112F1" w:rsidR="00DD1F44" w:rsidRPr="00F55DEC" w:rsidRDefault="00D6307F" w:rsidP="005D15BF">
            <w:pPr>
              <w:ind w:firstLine="540"/>
              <w:jc w:val="both"/>
              <w:rPr>
                <w:szCs w:val="24"/>
              </w:rPr>
            </w:pPr>
            <w:r w:rsidRPr="00F55DEC">
              <w:rPr>
                <w:szCs w:val="24"/>
              </w:rPr>
              <w:t>Nenumatoma.</w:t>
            </w:r>
          </w:p>
        </w:tc>
      </w:tr>
      <w:tr w:rsidR="00DD1F44" w:rsidRPr="00F55DEC" w14:paraId="46A79F98" w14:textId="77777777" w:rsidTr="00800247">
        <w:tc>
          <w:tcPr>
            <w:tcW w:w="9628" w:type="dxa"/>
          </w:tcPr>
          <w:p w14:paraId="78525E86" w14:textId="77777777" w:rsidR="00DD1F44" w:rsidRPr="00F55DEC" w:rsidRDefault="00DD1F44" w:rsidP="005D15B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F55DEC" w:rsidRDefault="00DD1F44" w:rsidP="005D15BF">
            <w:pPr>
              <w:ind w:firstLine="540"/>
              <w:jc w:val="both"/>
              <w:rPr>
                <w:szCs w:val="24"/>
              </w:rPr>
            </w:pPr>
            <w:r w:rsidRPr="00F55DEC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F55DEC" w14:paraId="1B304D45" w14:textId="77777777" w:rsidTr="00800247">
        <w:tc>
          <w:tcPr>
            <w:tcW w:w="9628" w:type="dxa"/>
          </w:tcPr>
          <w:p w14:paraId="27A25F57" w14:textId="628064EF" w:rsidR="00DD1F44" w:rsidRPr="00F55DEC" w:rsidRDefault="009758F9" w:rsidP="005D15B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F55DEC">
              <w:rPr>
                <w:szCs w:val="24"/>
              </w:rPr>
              <w:t xml:space="preserve">, Architektūros ir urbanistikos skyriaus </w:t>
            </w:r>
            <w:r w:rsidR="0095420E" w:rsidRPr="00F55DEC">
              <w:rPr>
                <w:szCs w:val="24"/>
              </w:rPr>
              <w:t>Žemės valdymo poskyrio vyriausioji specialistė.</w:t>
            </w:r>
          </w:p>
        </w:tc>
      </w:tr>
      <w:tr w:rsidR="00DD1F44" w:rsidRPr="00F55DEC" w14:paraId="21F507B3" w14:textId="77777777" w:rsidTr="00800247">
        <w:tc>
          <w:tcPr>
            <w:tcW w:w="9628" w:type="dxa"/>
          </w:tcPr>
          <w:p w14:paraId="2711208B" w14:textId="77777777" w:rsidR="00DD1F44" w:rsidRPr="00F55DEC" w:rsidRDefault="00DD1F44" w:rsidP="005D15B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F55DEC" w:rsidRDefault="00DD1F44" w:rsidP="005D15BF">
            <w:pPr>
              <w:ind w:firstLine="540"/>
              <w:jc w:val="both"/>
              <w:rPr>
                <w:szCs w:val="24"/>
              </w:rPr>
            </w:pPr>
            <w:r w:rsidRPr="00F55DEC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F55DEC" w14:paraId="21AAB3FB" w14:textId="77777777" w:rsidTr="00800247">
        <w:tc>
          <w:tcPr>
            <w:tcW w:w="9628" w:type="dxa"/>
          </w:tcPr>
          <w:p w14:paraId="503523C9" w14:textId="5FA5605A" w:rsidR="00DD1F44" w:rsidRPr="00F55DEC" w:rsidRDefault="00882340" w:rsidP="005D15BF">
            <w:pPr>
              <w:ind w:firstLine="540"/>
              <w:jc w:val="both"/>
              <w:rPr>
                <w:szCs w:val="24"/>
              </w:rPr>
            </w:pPr>
            <w:r w:rsidRPr="00F55DEC">
              <w:rPr>
                <w:szCs w:val="24"/>
              </w:rPr>
              <w:t>Kitos</w:t>
            </w:r>
            <w:r w:rsidR="00A216B0" w:rsidRPr="00F55DEC">
              <w:rPr>
                <w:szCs w:val="24"/>
              </w:rPr>
              <w:t xml:space="preserve"> paskirties žemės sklypai, valstybinės žemės sklypai, valstybinė žemė, valstybinės žemės nuoma.</w:t>
            </w:r>
          </w:p>
        </w:tc>
      </w:tr>
      <w:tr w:rsidR="00DD1F44" w:rsidRPr="00F55DEC" w14:paraId="4F9FC60C" w14:textId="77777777" w:rsidTr="00800247">
        <w:trPr>
          <w:trHeight w:val="182"/>
        </w:trPr>
        <w:tc>
          <w:tcPr>
            <w:tcW w:w="9628" w:type="dxa"/>
          </w:tcPr>
          <w:p w14:paraId="7AF2CC97" w14:textId="77777777" w:rsidR="00DD1F44" w:rsidRPr="00F55DEC" w:rsidRDefault="00DD1F44" w:rsidP="00F55DEC">
            <w:pPr>
              <w:ind w:firstLine="593"/>
              <w:rPr>
                <w:b/>
                <w:bCs/>
                <w:i/>
                <w:iCs/>
                <w:szCs w:val="24"/>
              </w:rPr>
            </w:pPr>
            <w:r w:rsidRPr="00F55DEC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F55DEC" w14:paraId="53099367" w14:textId="77777777" w:rsidTr="00800247">
        <w:tc>
          <w:tcPr>
            <w:tcW w:w="9628" w:type="dxa"/>
          </w:tcPr>
          <w:p w14:paraId="3F7DAAAD" w14:textId="0B805B58" w:rsidR="00DD1F44" w:rsidRPr="00F55DEC" w:rsidRDefault="00DD1F44" w:rsidP="005D15BF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16DFF56E" w14:textId="77777777" w:rsidR="00DD1F44" w:rsidRPr="00F55DEC" w:rsidRDefault="00DD1F44" w:rsidP="00F55DEC">
      <w:pPr>
        <w:pStyle w:val="Pagrindiniotekstotrauka3"/>
        <w:spacing w:after="0"/>
        <w:ind w:left="0"/>
        <w:rPr>
          <w:b/>
          <w:bCs/>
          <w:sz w:val="24"/>
          <w:szCs w:val="24"/>
        </w:rPr>
      </w:pPr>
    </w:p>
    <w:p w14:paraId="4BF9410C" w14:textId="77777777" w:rsidR="00055BC8" w:rsidRDefault="00055BC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755BA744" w14:textId="77777777" w:rsidR="009758F9" w:rsidRDefault="009758F9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4C6F3C6B" w14:textId="72AD1716" w:rsidR="007B3388" w:rsidRPr="00F55DEC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F55DEC">
        <w:rPr>
          <w:sz w:val="24"/>
          <w:szCs w:val="24"/>
        </w:rPr>
        <w:t>Architektūros ir urbanistikos skyriaus</w:t>
      </w:r>
    </w:p>
    <w:p w14:paraId="3EDD4652" w14:textId="77777777" w:rsidR="00A216B0" w:rsidRPr="00F55DEC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F55DEC">
        <w:rPr>
          <w:sz w:val="24"/>
          <w:szCs w:val="24"/>
        </w:rPr>
        <w:t>Žemės valdymo poskyrio</w:t>
      </w:r>
    </w:p>
    <w:p w14:paraId="5D6975D3" w14:textId="39DB977B" w:rsidR="00607544" w:rsidRPr="00F55DEC" w:rsidRDefault="00990EDB" w:rsidP="00F55DEC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 w:rsidRPr="00F55DEC">
        <w:rPr>
          <w:sz w:val="24"/>
          <w:szCs w:val="24"/>
        </w:rPr>
        <w:t>v</w:t>
      </w:r>
      <w:r w:rsidR="00A216B0" w:rsidRPr="00F55DEC">
        <w:rPr>
          <w:sz w:val="24"/>
          <w:szCs w:val="24"/>
        </w:rPr>
        <w:t>yriausioji specialistė</w:t>
      </w:r>
      <w:r w:rsidR="007B3388" w:rsidRPr="00F55DEC">
        <w:rPr>
          <w:bCs/>
          <w:sz w:val="24"/>
          <w:szCs w:val="24"/>
        </w:rPr>
        <w:tab/>
      </w:r>
      <w:r w:rsidR="007B3388" w:rsidRPr="00F55DEC">
        <w:rPr>
          <w:bCs/>
          <w:sz w:val="24"/>
          <w:szCs w:val="24"/>
        </w:rPr>
        <w:tab/>
      </w:r>
      <w:r w:rsidR="007B3388" w:rsidRPr="00F55DEC">
        <w:rPr>
          <w:bCs/>
          <w:sz w:val="24"/>
          <w:szCs w:val="24"/>
        </w:rPr>
        <w:tab/>
      </w:r>
      <w:r w:rsidR="007B3388" w:rsidRPr="00F55DEC">
        <w:rPr>
          <w:bCs/>
          <w:sz w:val="24"/>
          <w:szCs w:val="24"/>
        </w:rPr>
        <w:tab/>
      </w:r>
      <w:r w:rsidR="007B3388" w:rsidRPr="00F55DEC">
        <w:rPr>
          <w:bCs/>
          <w:sz w:val="24"/>
          <w:szCs w:val="24"/>
        </w:rPr>
        <w:tab/>
      </w:r>
      <w:r w:rsidR="001D7ADB">
        <w:rPr>
          <w:bCs/>
          <w:sz w:val="24"/>
          <w:szCs w:val="24"/>
        </w:rPr>
        <w:t xml:space="preserve">                                         </w:t>
      </w:r>
      <w:r w:rsidR="00055BC8">
        <w:rPr>
          <w:sz w:val="24"/>
          <w:szCs w:val="24"/>
        </w:rPr>
        <w:t>Sonata Girdvainienė</w:t>
      </w:r>
    </w:p>
    <w:sectPr w:rsidR="00607544" w:rsidRPr="00F55D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4A61F" w14:textId="77777777" w:rsidR="004267C8" w:rsidRDefault="004267C8">
      <w:r>
        <w:separator/>
      </w:r>
    </w:p>
  </w:endnote>
  <w:endnote w:type="continuationSeparator" w:id="0">
    <w:p w14:paraId="2600F92C" w14:textId="77777777" w:rsidR="004267C8" w:rsidRDefault="0042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6E7F6" w14:textId="77777777" w:rsidR="004267C8" w:rsidRDefault="004267C8">
      <w:r>
        <w:separator/>
      </w:r>
    </w:p>
  </w:footnote>
  <w:footnote w:type="continuationSeparator" w:id="0">
    <w:p w14:paraId="001BE25D" w14:textId="77777777" w:rsidR="004267C8" w:rsidRDefault="00426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033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F4D9A"/>
    <w:multiLevelType w:val="hybridMultilevel"/>
    <w:tmpl w:val="B2FC0ABC"/>
    <w:lvl w:ilvl="0" w:tplc="0427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" w15:restartNumberingAfterBreak="0">
    <w:nsid w:val="7F88593D"/>
    <w:multiLevelType w:val="hybridMultilevel"/>
    <w:tmpl w:val="97ECACC6"/>
    <w:lvl w:ilvl="0" w:tplc="0427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 w16cid:durableId="1942370167">
    <w:abstractNumId w:val="1"/>
  </w:num>
  <w:num w:numId="2" w16cid:durableId="153125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15699"/>
    <w:rsid w:val="0002068F"/>
    <w:rsid w:val="00030F76"/>
    <w:rsid w:val="00046471"/>
    <w:rsid w:val="00055BC8"/>
    <w:rsid w:val="00067C4A"/>
    <w:rsid w:val="000734BA"/>
    <w:rsid w:val="000760C3"/>
    <w:rsid w:val="00091058"/>
    <w:rsid w:val="000A0334"/>
    <w:rsid w:val="000A21F3"/>
    <w:rsid w:val="000E54BD"/>
    <w:rsid w:val="00104EFE"/>
    <w:rsid w:val="00110CC8"/>
    <w:rsid w:val="00110FBD"/>
    <w:rsid w:val="00152AF8"/>
    <w:rsid w:val="0015363F"/>
    <w:rsid w:val="0015466C"/>
    <w:rsid w:val="00184B96"/>
    <w:rsid w:val="001A1951"/>
    <w:rsid w:val="001C253E"/>
    <w:rsid w:val="001D34E7"/>
    <w:rsid w:val="001D7ADB"/>
    <w:rsid w:val="001F755D"/>
    <w:rsid w:val="00213F18"/>
    <w:rsid w:val="00221B35"/>
    <w:rsid w:val="002543DF"/>
    <w:rsid w:val="00274BB8"/>
    <w:rsid w:val="002837AD"/>
    <w:rsid w:val="00295045"/>
    <w:rsid w:val="002971FE"/>
    <w:rsid w:val="002A47F7"/>
    <w:rsid w:val="002A78E1"/>
    <w:rsid w:val="002A7977"/>
    <w:rsid w:val="002D3654"/>
    <w:rsid w:val="002D4F5D"/>
    <w:rsid w:val="002D61B8"/>
    <w:rsid w:val="002D7E19"/>
    <w:rsid w:val="002E31D7"/>
    <w:rsid w:val="002F71EF"/>
    <w:rsid w:val="00322C9A"/>
    <w:rsid w:val="00325518"/>
    <w:rsid w:val="00327A98"/>
    <w:rsid w:val="00330E27"/>
    <w:rsid w:val="00331563"/>
    <w:rsid w:val="00340D9C"/>
    <w:rsid w:val="00343C0F"/>
    <w:rsid w:val="003E44A1"/>
    <w:rsid w:val="003E68C6"/>
    <w:rsid w:val="00401D1E"/>
    <w:rsid w:val="00414014"/>
    <w:rsid w:val="0042230F"/>
    <w:rsid w:val="004267C8"/>
    <w:rsid w:val="00432B09"/>
    <w:rsid w:val="00480300"/>
    <w:rsid w:val="00485DF9"/>
    <w:rsid w:val="004B0302"/>
    <w:rsid w:val="004C2C0A"/>
    <w:rsid w:val="004D3945"/>
    <w:rsid w:val="004D3F4E"/>
    <w:rsid w:val="004D6B6C"/>
    <w:rsid w:val="004D6CA1"/>
    <w:rsid w:val="004E5649"/>
    <w:rsid w:val="00515F28"/>
    <w:rsid w:val="005244B6"/>
    <w:rsid w:val="0055514A"/>
    <w:rsid w:val="005D15BF"/>
    <w:rsid w:val="005D1983"/>
    <w:rsid w:val="005D65CF"/>
    <w:rsid w:val="005F2DB2"/>
    <w:rsid w:val="00607544"/>
    <w:rsid w:val="006100CA"/>
    <w:rsid w:val="0062788B"/>
    <w:rsid w:val="0063070B"/>
    <w:rsid w:val="00631813"/>
    <w:rsid w:val="00696AD5"/>
    <w:rsid w:val="006B0F92"/>
    <w:rsid w:val="006B670F"/>
    <w:rsid w:val="006C17C7"/>
    <w:rsid w:val="006E0536"/>
    <w:rsid w:val="006E2ED8"/>
    <w:rsid w:val="006F1375"/>
    <w:rsid w:val="007041DD"/>
    <w:rsid w:val="00711365"/>
    <w:rsid w:val="007126CB"/>
    <w:rsid w:val="007171B9"/>
    <w:rsid w:val="00725FF9"/>
    <w:rsid w:val="0072744C"/>
    <w:rsid w:val="00737001"/>
    <w:rsid w:val="00743DB1"/>
    <w:rsid w:val="00774C98"/>
    <w:rsid w:val="00781662"/>
    <w:rsid w:val="007832C9"/>
    <w:rsid w:val="007975A8"/>
    <w:rsid w:val="007A0903"/>
    <w:rsid w:val="007B3388"/>
    <w:rsid w:val="007C3DAE"/>
    <w:rsid w:val="007D00DC"/>
    <w:rsid w:val="007D2585"/>
    <w:rsid w:val="007D72ED"/>
    <w:rsid w:val="007E17CF"/>
    <w:rsid w:val="007E50F5"/>
    <w:rsid w:val="00800247"/>
    <w:rsid w:val="00815E75"/>
    <w:rsid w:val="00855D80"/>
    <w:rsid w:val="00867E2B"/>
    <w:rsid w:val="00870339"/>
    <w:rsid w:val="008707AB"/>
    <w:rsid w:val="00882340"/>
    <w:rsid w:val="008A1957"/>
    <w:rsid w:val="008A6A0A"/>
    <w:rsid w:val="008B3C09"/>
    <w:rsid w:val="008E7D4A"/>
    <w:rsid w:val="008F3337"/>
    <w:rsid w:val="00904FBA"/>
    <w:rsid w:val="00921A90"/>
    <w:rsid w:val="009303A8"/>
    <w:rsid w:val="0094087D"/>
    <w:rsid w:val="00940D7C"/>
    <w:rsid w:val="0095420E"/>
    <w:rsid w:val="00961F04"/>
    <w:rsid w:val="00974D16"/>
    <w:rsid w:val="009758F9"/>
    <w:rsid w:val="00981C0B"/>
    <w:rsid w:val="00990EDB"/>
    <w:rsid w:val="009B3E67"/>
    <w:rsid w:val="009B4F64"/>
    <w:rsid w:val="009B4FA3"/>
    <w:rsid w:val="009F10B6"/>
    <w:rsid w:val="00A02156"/>
    <w:rsid w:val="00A13AC5"/>
    <w:rsid w:val="00A216B0"/>
    <w:rsid w:val="00A35B66"/>
    <w:rsid w:val="00A4170E"/>
    <w:rsid w:val="00A517AB"/>
    <w:rsid w:val="00A87F1C"/>
    <w:rsid w:val="00A93B9B"/>
    <w:rsid w:val="00A973C3"/>
    <w:rsid w:val="00AE2C20"/>
    <w:rsid w:val="00AF51A9"/>
    <w:rsid w:val="00B03E5C"/>
    <w:rsid w:val="00B30F20"/>
    <w:rsid w:val="00B4797C"/>
    <w:rsid w:val="00B548F3"/>
    <w:rsid w:val="00B55D2E"/>
    <w:rsid w:val="00B570A8"/>
    <w:rsid w:val="00B9127F"/>
    <w:rsid w:val="00BB2CD1"/>
    <w:rsid w:val="00BC3842"/>
    <w:rsid w:val="00BD2580"/>
    <w:rsid w:val="00BD2B03"/>
    <w:rsid w:val="00BD4FB5"/>
    <w:rsid w:val="00BD6CAD"/>
    <w:rsid w:val="00BD750B"/>
    <w:rsid w:val="00BF29C3"/>
    <w:rsid w:val="00C03E0E"/>
    <w:rsid w:val="00C0581B"/>
    <w:rsid w:val="00C05DB8"/>
    <w:rsid w:val="00C457F7"/>
    <w:rsid w:val="00C46AFC"/>
    <w:rsid w:val="00C51A6F"/>
    <w:rsid w:val="00C53847"/>
    <w:rsid w:val="00C55DAE"/>
    <w:rsid w:val="00C57F01"/>
    <w:rsid w:val="00C871D2"/>
    <w:rsid w:val="00C97BEE"/>
    <w:rsid w:val="00CA002D"/>
    <w:rsid w:val="00CA181D"/>
    <w:rsid w:val="00CB06D8"/>
    <w:rsid w:val="00CB5CF9"/>
    <w:rsid w:val="00CC0093"/>
    <w:rsid w:val="00CD52E3"/>
    <w:rsid w:val="00CE139B"/>
    <w:rsid w:val="00CE709F"/>
    <w:rsid w:val="00CF6006"/>
    <w:rsid w:val="00D2101A"/>
    <w:rsid w:val="00D2391C"/>
    <w:rsid w:val="00D26E14"/>
    <w:rsid w:val="00D3443B"/>
    <w:rsid w:val="00D4644B"/>
    <w:rsid w:val="00D619E6"/>
    <w:rsid w:val="00D6307F"/>
    <w:rsid w:val="00D83E47"/>
    <w:rsid w:val="00D91462"/>
    <w:rsid w:val="00D96C9F"/>
    <w:rsid w:val="00DA3A73"/>
    <w:rsid w:val="00DA3DAA"/>
    <w:rsid w:val="00DB1949"/>
    <w:rsid w:val="00DB3827"/>
    <w:rsid w:val="00DC5FF2"/>
    <w:rsid w:val="00DD1F44"/>
    <w:rsid w:val="00E030C6"/>
    <w:rsid w:val="00E0339E"/>
    <w:rsid w:val="00E059D6"/>
    <w:rsid w:val="00E148A7"/>
    <w:rsid w:val="00E15FC0"/>
    <w:rsid w:val="00E3448E"/>
    <w:rsid w:val="00E433A1"/>
    <w:rsid w:val="00E446A4"/>
    <w:rsid w:val="00E85AF2"/>
    <w:rsid w:val="00E92B1D"/>
    <w:rsid w:val="00EA3209"/>
    <w:rsid w:val="00F05C08"/>
    <w:rsid w:val="00F06EE5"/>
    <w:rsid w:val="00F1060B"/>
    <w:rsid w:val="00F17747"/>
    <w:rsid w:val="00F2137A"/>
    <w:rsid w:val="00F25AE0"/>
    <w:rsid w:val="00F263FA"/>
    <w:rsid w:val="00F32BE7"/>
    <w:rsid w:val="00F353C6"/>
    <w:rsid w:val="00F55DEC"/>
    <w:rsid w:val="00F61D3D"/>
    <w:rsid w:val="00F75A04"/>
    <w:rsid w:val="00F90BEA"/>
    <w:rsid w:val="00F969F4"/>
    <w:rsid w:val="00FA2B5A"/>
    <w:rsid w:val="00FC101F"/>
    <w:rsid w:val="00FD642E"/>
    <w:rsid w:val="00FF230F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B227FC06-EC1F-409C-B07A-310B35D4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5DAE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711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5787/as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5884/as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infolex.lt/ta/12755:str6.5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TAIS.75817/as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527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Sverdlenko</dc:creator>
  <cp:keywords/>
  <dc:description/>
  <cp:lastModifiedBy>Arch_SG</cp:lastModifiedBy>
  <cp:revision>6</cp:revision>
  <dcterms:created xsi:type="dcterms:W3CDTF">2024-11-13T06:29:00Z</dcterms:created>
  <dcterms:modified xsi:type="dcterms:W3CDTF">2024-11-13T14:28:00Z</dcterms:modified>
</cp:coreProperties>
</file>