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3FB0E" w14:textId="08122866" w:rsidR="00797B01" w:rsidRDefault="00797B01" w:rsidP="00797B01">
      <w:pPr>
        <w:tabs>
          <w:tab w:val="left" w:pos="0"/>
        </w:tabs>
        <w:jc w:val="center"/>
        <w:rPr>
          <w:b/>
          <w:color w:val="000000" w:themeColor="text1"/>
          <w:sz w:val="24"/>
          <w:szCs w:val="24"/>
        </w:rPr>
      </w:pPr>
      <w:r w:rsidRPr="00A141F7">
        <w:rPr>
          <w:b/>
          <w:color w:val="000000" w:themeColor="text1"/>
          <w:sz w:val="24"/>
          <w:szCs w:val="24"/>
        </w:rPr>
        <w:t>ŠILUTĖS RAJONO SAVIVALDYBĖS ADMINISTRACIJ</w:t>
      </w:r>
      <w:r w:rsidR="00A91B79">
        <w:rPr>
          <w:b/>
          <w:color w:val="000000" w:themeColor="text1"/>
          <w:sz w:val="24"/>
          <w:szCs w:val="24"/>
        </w:rPr>
        <w:t>OS</w:t>
      </w:r>
    </w:p>
    <w:p w14:paraId="40D1C2EE" w14:textId="31CDEA59" w:rsidR="00A91B79" w:rsidRPr="00A141F7" w:rsidRDefault="00A91B79" w:rsidP="00797B01">
      <w:pPr>
        <w:tabs>
          <w:tab w:val="left" w:pos="0"/>
        </w:tabs>
        <w:jc w:val="center"/>
        <w:rPr>
          <w:b/>
          <w:color w:val="000000" w:themeColor="text1"/>
          <w:sz w:val="24"/>
          <w:szCs w:val="24"/>
        </w:rPr>
      </w:pPr>
      <w:r>
        <w:rPr>
          <w:b/>
          <w:color w:val="000000" w:themeColor="text1"/>
          <w:sz w:val="24"/>
          <w:szCs w:val="24"/>
        </w:rPr>
        <w:t>VIEŠŲJŲ PASLAUGŲ SKYRIUS</w:t>
      </w:r>
    </w:p>
    <w:p w14:paraId="7015B620" w14:textId="77777777" w:rsidR="00A91B79" w:rsidRDefault="00A91B79" w:rsidP="00797B01">
      <w:pPr>
        <w:tabs>
          <w:tab w:val="left" w:pos="0"/>
        </w:tabs>
        <w:jc w:val="center"/>
        <w:rPr>
          <w:b/>
          <w:color w:val="000000" w:themeColor="text1"/>
          <w:sz w:val="24"/>
          <w:szCs w:val="24"/>
        </w:rPr>
      </w:pPr>
    </w:p>
    <w:p w14:paraId="4AC11EFB" w14:textId="3BA48E32" w:rsidR="00797B01" w:rsidRPr="00A141F7" w:rsidRDefault="00797B01" w:rsidP="00A91B79">
      <w:pPr>
        <w:tabs>
          <w:tab w:val="left" w:pos="0"/>
        </w:tabs>
        <w:jc w:val="center"/>
        <w:rPr>
          <w:b/>
          <w:color w:val="FF0000"/>
          <w:sz w:val="24"/>
          <w:szCs w:val="24"/>
        </w:rPr>
      </w:pPr>
      <w:r w:rsidRPr="00A141F7">
        <w:rPr>
          <w:b/>
          <w:color w:val="000000" w:themeColor="text1"/>
          <w:sz w:val="24"/>
          <w:szCs w:val="24"/>
        </w:rPr>
        <w:t>AIŠKINAMASIS RAŠTAS</w:t>
      </w:r>
    </w:p>
    <w:p w14:paraId="6DCE723A" w14:textId="4A74419C" w:rsidR="00797B01" w:rsidRDefault="002C4E42" w:rsidP="00797B01">
      <w:pPr>
        <w:tabs>
          <w:tab w:val="left" w:pos="0"/>
        </w:tabs>
        <w:jc w:val="center"/>
        <w:rPr>
          <w:b/>
          <w:sz w:val="24"/>
        </w:rPr>
      </w:pPr>
      <w:r>
        <w:rPr>
          <w:b/>
          <w:sz w:val="24"/>
          <w:szCs w:val="26"/>
        </w:rPr>
        <w:t>DĖL SAVIVALDYBĖS TARYBOS PROJEKTO „</w:t>
      </w:r>
      <w:r w:rsidR="00797B01">
        <w:rPr>
          <w:b/>
          <w:sz w:val="24"/>
          <w:szCs w:val="26"/>
        </w:rPr>
        <w:t xml:space="preserve">DĖL </w:t>
      </w:r>
      <w:r w:rsidR="00797B01" w:rsidRPr="007E1E5F">
        <w:rPr>
          <w:b/>
          <w:sz w:val="24"/>
        </w:rPr>
        <w:t>REAGAVIMO Į SAV</w:t>
      </w:r>
      <w:r w:rsidR="00797B01">
        <w:rPr>
          <w:b/>
          <w:sz w:val="24"/>
        </w:rPr>
        <w:t xml:space="preserve">IŽUDYBIŲ RIZIKĄ ŠILUTĖS RAJONO </w:t>
      </w:r>
      <w:r w:rsidR="00797B01" w:rsidRPr="007E1E5F">
        <w:rPr>
          <w:b/>
          <w:sz w:val="24"/>
        </w:rPr>
        <w:t xml:space="preserve">SAVIVALDYBĖJE ALGORITMŲ </w:t>
      </w:r>
      <w:r w:rsidR="00F85C8E">
        <w:rPr>
          <w:b/>
          <w:sz w:val="24"/>
        </w:rPr>
        <w:t xml:space="preserve">APRAŠO </w:t>
      </w:r>
      <w:r w:rsidR="00797B01" w:rsidRPr="007E1E5F">
        <w:rPr>
          <w:b/>
          <w:sz w:val="24"/>
        </w:rPr>
        <w:t>PATVIRTINIMO</w:t>
      </w:r>
      <w:r>
        <w:rPr>
          <w:b/>
          <w:sz w:val="24"/>
        </w:rPr>
        <w:t>“</w:t>
      </w:r>
    </w:p>
    <w:p w14:paraId="2400FC41" w14:textId="77777777" w:rsidR="00797B01" w:rsidRPr="00756CB6" w:rsidRDefault="00797B01" w:rsidP="00797B01">
      <w:pPr>
        <w:widowControl w:val="0"/>
        <w:suppressAutoHyphens/>
        <w:spacing w:line="276" w:lineRule="auto"/>
        <w:jc w:val="center"/>
        <w:rPr>
          <w:rFonts w:eastAsia="Andale Sans UI"/>
          <w:b/>
          <w:kern w:val="1"/>
          <w:sz w:val="24"/>
          <w:szCs w:val="24"/>
          <w:lang w:eastAsia="lt-LT"/>
        </w:rPr>
      </w:pPr>
      <w:r w:rsidRPr="00A141F7">
        <w:rPr>
          <w:b/>
          <w:color w:val="FF0000"/>
          <w:sz w:val="28"/>
        </w:rPr>
        <w:tab/>
      </w:r>
    </w:p>
    <w:p w14:paraId="54DA13B7" w14:textId="458D948D" w:rsidR="00797B01" w:rsidRDefault="00797B01" w:rsidP="00797B01">
      <w:pPr>
        <w:widowControl w:val="0"/>
        <w:tabs>
          <w:tab w:val="left" w:pos="567"/>
        </w:tabs>
        <w:jc w:val="center"/>
        <w:rPr>
          <w:color w:val="000000" w:themeColor="text1"/>
          <w:sz w:val="24"/>
        </w:rPr>
      </w:pPr>
      <w:r w:rsidRPr="00394000">
        <w:rPr>
          <w:color w:val="000000" w:themeColor="text1"/>
          <w:sz w:val="24"/>
        </w:rPr>
        <w:t>202</w:t>
      </w:r>
      <w:r w:rsidRPr="00394000">
        <w:rPr>
          <w:color w:val="000000" w:themeColor="text1"/>
          <w:sz w:val="24"/>
          <w:lang w:val="en-US"/>
        </w:rPr>
        <w:t xml:space="preserve">4 m.                </w:t>
      </w:r>
      <w:r w:rsidRPr="00394000">
        <w:rPr>
          <w:color w:val="000000" w:themeColor="text1"/>
          <w:sz w:val="24"/>
        </w:rPr>
        <w:t>d.</w:t>
      </w:r>
    </w:p>
    <w:p w14:paraId="03B2A199" w14:textId="6ED8F31C" w:rsidR="00394000" w:rsidRDefault="00394000" w:rsidP="00797B01">
      <w:pPr>
        <w:widowControl w:val="0"/>
        <w:tabs>
          <w:tab w:val="left" w:pos="567"/>
        </w:tabs>
        <w:jc w:val="center"/>
        <w:rPr>
          <w:color w:val="000000" w:themeColor="text1"/>
          <w:sz w:val="24"/>
        </w:rPr>
      </w:pPr>
      <w:r>
        <w:rPr>
          <w:color w:val="000000" w:themeColor="text1"/>
          <w:sz w:val="24"/>
        </w:rPr>
        <w:t>Šilutė</w:t>
      </w:r>
    </w:p>
    <w:p w14:paraId="431029EA" w14:textId="77777777" w:rsidR="00797B01" w:rsidRPr="000F0274" w:rsidRDefault="00797B01" w:rsidP="005A7D3E">
      <w:pPr>
        <w:widowControl w:val="0"/>
        <w:tabs>
          <w:tab w:val="left" w:pos="567"/>
        </w:tabs>
        <w:rPr>
          <w:color w:val="000000" w:themeColor="text1"/>
          <w:sz w:val="24"/>
        </w:rPr>
      </w:pPr>
    </w:p>
    <w:p w14:paraId="5E24C249" w14:textId="77777777" w:rsidR="00797B01" w:rsidRPr="000F0274" w:rsidRDefault="00797B01" w:rsidP="00797B01">
      <w:pPr>
        <w:widowControl w:val="0"/>
        <w:numPr>
          <w:ilvl w:val="0"/>
          <w:numId w:val="1"/>
        </w:numPr>
        <w:tabs>
          <w:tab w:val="left" w:pos="0"/>
          <w:tab w:val="left" w:pos="993"/>
        </w:tabs>
        <w:spacing w:line="300" w:lineRule="auto"/>
        <w:ind w:left="0" w:firstLine="720"/>
        <w:jc w:val="both"/>
        <w:rPr>
          <w:b/>
          <w:i/>
          <w:color w:val="000000" w:themeColor="text1"/>
          <w:sz w:val="24"/>
        </w:rPr>
      </w:pPr>
      <w:r w:rsidRPr="000F0274">
        <w:rPr>
          <w:b/>
          <w:i/>
          <w:color w:val="000000" w:themeColor="text1"/>
          <w:sz w:val="24"/>
        </w:rPr>
        <w:t>Parengto projekto tikslai ir uždaviniai.</w:t>
      </w:r>
    </w:p>
    <w:p w14:paraId="433E40E9" w14:textId="30C81117" w:rsidR="00797B01" w:rsidRPr="000F0274" w:rsidRDefault="00797B01" w:rsidP="00797B01">
      <w:pPr>
        <w:tabs>
          <w:tab w:val="left" w:pos="0"/>
          <w:tab w:val="left" w:pos="709"/>
          <w:tab w:val="left" w:pos="993"/>
        </w:tabs>
        <w:spacing w:line="300" w:lineRule="auto"/>
        <w:ind w:firstLine="720"/>
        <w:jc w:val="both"/>
        <w:rPr>
          <w:color w:val="000000" w:themeColor="text1"/>
          <w:sz w:val="24"/>
          <w:szCs w:val="22"/>
        </w:rPr>
      </w:pPr>
      <w:r w:rsidRPr="000F0274">
        <w:rPr>
          <w:color w:val="000000" w:themeColor="text1"/>
          <w:sz w:val="24"/>
          <w:szCs w:val="22"/>
        </w:rPr>
        <w:t>Patvirtinti</w:t>
      </w:r>
      <w:r w:rsidRPr="000F0274">
        <w:rPr>
          <w:color w:val="000000" w:themeColor="text1"/>
          <w:spacing w:val="20"/>
          <w:sz w:val="24"/>
          <w:szCs w:val="22"/>
        </w:rPr>
        <w:t xml:space="preserve"> </w:t>
      </w:r>
      <w:r>
        <w:rPr>
          <w:color w:val="000000" w:themeColor="text1"/>
          <w:sz w:val="24"/>
          <w:szCs w:val="22"/>
        </w:rPr>
        <w:t>reagavimo į savižudybių riziką Šilutės rajono savivaldybėje</w:t>
      </w:r>
      <w:r w:rsidR="002C4E42">
        <w:rPr>
          <w:color w:val="000000" w:themeColor="text1"/>
          <w:sz w:val="24"/>
          <w:szCs w:val="22"/>
        </w:rPr>
        <w:t xml:space="preserve"> algoritm</w:t>
      </w:r>
      <w:r w:rsidR="00AD4243">
        <w:rPr>
          <w:color w:val="000000" w:themeColor="text1"/>
          <w:sz w:val="24"/>
          <w:szCs w:val="22"/>
        </w:rPr>
        <w:t>ų aprašus</w:t>
      </w:r>
      <w:r>
        <w:rPr>
          <w:color w:val="000000" w:themeColor="text1"/>
          <w:sz w:val="24"/>
          <w:szCs w:val="22"/>
        </w:rPr>
        <w:t>. Algoritmų</w:t>
      </w:r>
      <w:r w:rsidRPr="00431CE4">
        <w:rPr>
          <w:color w:val="000000" w:themeColor="text1"/>
          <w:sz w:val="24"/>
          <w:szCs w:val="22"/>
        </w:rPr>
        <w:t xml:space="preserve"> tikslas – padėti identifikuoti pagalbos poreikį ir organizuoti pagalbą.</w:t>
      </w:r>
    </w:p>
    <w:p w14:paraId="464D150B" w14:textId="77777777" w:rsidR="00797B01" w:rsidRPr="00792A5D" w:rsidRDefault="00797B01" w:rsidP="00797B01">
      <w:pPr>
        <w:widowControl w:val="0"/>
        <w:numPr>
          <w:ilvl w:val="0"/>
          <w:numId w:val="1"/>
        </w:numPr>
        <w:tabs>
          <w:tab w:val="left" w:pos="0"/>
          <w:tab w:val="left" w:pos="993"/>
        </w:tabs>
        <w:spacing w:line="300" w:lineRule="auto"/>
        <w:ind w:left="0" w:firstLine="720"/>
        <w:jc w:val="both"/>
        <w:rPr>
          <w:b/>
          <w:i/>
          <w:iCs/>
          <w:color w:val="000000" w:themeColor="text1"/>
          <w:sz w:val="24"/>
        </w:rPr>
      </w:pPr>
      <w:r w:rsidRPr="00792A5D">
        <w:rPr>
          <w:b/>
          <w:i/>
          <w:iCs/>
          <w:color w:val="000000" w:themeColor="text1"/>
          <w:sz w:val="24"/>
        </w:rPr>
        <w:t>Kaip šiuo metu yra sureguliuoti projekte aptarti klausimai.</w:t>
      </w:r>
    </w:p>
    <w:p w14:paraId="162D1E24" w14:textId="3ACC5F8D" w:rsidR="00797B01" w:rsidRDefault="00797B01" w:rsidP="00797B01">
      <w:pPr>
        <w:tabs>
          <w:tab w:val="left" w:pos="0"/>
          <w:tab w:val="left" w:pos="993"/>
          <w:tab w:val="right" w:pos="9638"/>
        </w:tabs>
        <w:spacing w:line="276" w:lineRule="auto"/>
        <w:ind w:firstLine="720"/>
        <w:jc w:val="both"/>
        <w:rPr>
          <w:sz w:val="24"/>
        </w:rPr>
      </w:pPr>
      <w:r>
        <w:rPr>
          <w:sz w:val="24"/>
        </w:rPr>
        <w:t>Pasaulinės sveikatos organizacijos ir Higienos instituto duomenimis</w:t>
      </w:r>
      <w:r w:rsidR="002C4E42">
        <w:rPr>
          <w:sz w:val="24"/>
        </w:rPr>
        <w:t>,</w:t>
      </w:r>
      <w:r>
        <w:rPr>
          <w:sz w:val="24"/>
        </w:rPr>
        <w:t xml:space="preserve"> Lietuva yra viena iš </w:t>
      </w:r>
      <w:r w:rsidRPr="005A7D3E">
        <w:rPr>
          <w:sz w:val="24"/>
        </w:rPr>
        <w:t>daugiausiai savižudybę patiriančių asmenų skaičiumi</w:t>
      </w:r>
      <w:r w:rsidRPr="00394000">
        <w:rPr>
          <w:sz w:val="24"/>
        </w:rPr>
        <w:t xml:space="preserve"> šalis Europos Sąjungoje.</w:t>
      </w:r>
      <w:r w:rsidR="00A91B79">
        <w:rPr>
          <w:sz w:val="24"/>
        </w:rPr>
        <w:t xml:space="preserve"> </w:t>
      </w:r>
      <w:r>
        <w:rPr>
          <w:sz w:val="24"/>
        </w:rPr>
        <w:t xml:space="preserve">Vidutiniškai nustatoma 20 </w:t>
      </w:r>
      <w:r w:rsidR="00394000">
        <w:rPr>
          <w:sz w:val="24"/>
        </w:rPr>
        <w:t xml:space="preserve">savižudybių </w:t>
      </w:r>
      <w:r>
        <w:rPr>
          <w:sz w:val="24"/>
        </w:rPr>
        <w:t>atvejų</w:t>
      </w:r>
      <w:r w:rsidR="002C4E42">
        <w:rPr>
          <w:sz w:val="24"/>
        </w:rPr>
        <w:t xml:space="preserve"> </w:t>
      </w:r>
      <w:r>
        <w:rPr>
          <w:sz w:val="24"/>
        </w:rPr>
        <w:t>100</w:t>
      </w:r>
      <w:r w:rsidR="002C4E42">
        <w:rPr>
          <w:sz w:val="24"/>
        </w:rPr>
        <w:t> </w:t>
      </w:r>
      <w:r>
        <w:rPr>
          <w:sz w:val="24"/>
        </w:rPr>
        <w:t xml:space="preserve">000 gyventojų. Tai pat </w:t>
      </w:r>
      <w:r w:rsidR="00394000">
        <w:rPr>
          <w:sz w:val="24"/>
        </w:rPr>
        <w:t xml:space="preserve">savižudybės </w:t>
      </w:r>
      <w:r>
        <w:rPr>
          <w:sz w:val="24"/>
        </w:rPr>
        <w:t xml:space="preserve">yra antra pagal dažnumą mirties priežastis </w:t>
      </w:r>
      <w:r w:rsidR="002C4E42">
        <w:rPr>
          <w:sz w:val="24"/>
        </w:rPr>
        <w:t xml:space="preserve"> </w:t>
      </w:r>
      <w:r>
        <w:rPr>
          <w:sz w:val="24"/>
        </w:rPr>
        <w:t xml:space="preserve">15–29 metų amžiaus žmonių grupėje. </w:t>
      </w:r>
    </w:p>
    <w:p w14:paraId="5BEA0812" w14:textId="77777777" w:rsidR="00797B01" w:rsidRDefault="00797B01" w:rsidP="00797B01">
      <w:pPr>
        <w:tabs>
          <w:tab w:val="left" w:pos="0"/>
          <w:tab w:val="left" w:pos="993"/>
          <w:tab w:val="right" w:pos="9638"/>
        </w:tabs>
        <w:spacing w:line="276" w:lineRule="auto"/>
        <w:ind w:firstLine="720"/>
        <w:jc w:val="both"/>
        <w:rPr>
          <w:sz w:val="24"/>
        </w:rPr>
      </w:pPr>
      <w:r>
        <w:rPr>
          <w:sz w:val="24"/>
        </w:rPr>
        <w:t xml:space="preserve">Savižudybės turi platų socialinį poveikį – viena savižudybė skaudžiai paveikia dar mažiausiai 6 žmones (artimuosius, bendradarbius ar bendruomenės narius), o vienai įvykdytai savižudybei gali tekti net 20 bandymų žudytis. </w:t>
      </w:r>
    </w:p>
    <w:p w14:paraId="3C446ED5" w14:textId="53BA9406" w:rsidR="00797B01" w:rsidRDefault="00797B01" w:rsidP="00797B01">
      <w:pPr>
        <w:tabs>
          <w:tab w:val="left" w:pos="0"/>
          <w:tab w:val="left" w:pos="993"/>
          <w:tab w:val="right" w:pos="9638"/>
        </w:tabs>
        <w:spacing w:line="276" w:lineRule="auto"/>
        <w:ind w:firstLine="720"/>
        <w:jc w:val="both"/>
        <w:rPr>
          <w:sz w:val="24"/>
        </w:rPr>
      </w:pPr>
      <w:r>
        <w:rPr>
          <w:sz w:val="24"/>
        </w:rPr>
        <w:t xml:space="preserve">Siekiant, kad </w:t>
      </w:r>
      <w:r w:rsidRPr="00792A5D">
        <w:rPr>
          <w:sz w:val="24"/>
        </w:rPr>
        <w:t>savižudybės grėsmę ir</w:t>
      </w:r>
      <w:r w:rsidR="002C4E42">
        <w:rPr>
          <w:sz w:val="24"/>
        </w:rPr>
        <w:t xml:space="preserve"> (</w:t>
      </w:r>
      <w:r w:rsidRPr="00792A5D">
        <w:rPr>
          <w:sz w:val="24"/>
        </w:rPr>
        <w:t>ar</w:t>
      </w:r>
      <w:r w:rsidR="002C4E42">
        <w:rPr>
          <w:sz w:val="24"/>
        </w:rPr>
        <w:t>)</w:t>
      </w:r>
      <w:r w:rsidRPr="00792A5D">
        <w:rPr>
          <w:sz w:val="24"/>
        </w:rPr>
        <w:t xml:space="preserve"> s</w:t>
      </w:r>
      <w:r>
        <w:rPr>
          <w:sz w:val="24"/>
        </w:rPr>
        <w:t>avižudybės krizę išgyvenantiems asmenims būtų suteikta operatyvi, koordinuota ir greita pagalba reikia koordinuotų algoritmų, kuriais būtų galima vadovautis, o pagalbą suteikiantys asmenys</w:t>
      </w:r>
      <w:r w:rsidR="002C4E42">
        <w:rPr>
          <w:sz w:val="24"/>
        </w:rPr>
        <w:t xml:space="preserve"> </w:t>
      </w:r>
      <w:r>
        <w:rPr>
          <w:sz w:val="24"/>
        </w:rPr>
        <w:t>/</w:t>
      </w:r>
      <w:r w:rsidR="002C4E42">
        <w:rPr>
          <w:sz w:val="24"/>
        </w:rPr>
        <w:t xml:space="preserve"> </w:t>
      </w:r>
      <w:r>
        <w:rPr>
          <w:sz w:val="24"/>
        </w:rPr>
        <w:t>specialistai žinotų, kaip elgtis kiekvienu konkrečiu atveju, t. y. asmeniui ketinant nusižudyti, mėginant nusižudyti ar įvykus savižudybei.</w:t>
      </w:r>
    </w:p>
    <w:p w14:paraId="285CC87B" w14:textId="77777777" w:rsidR="00797B01"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3. Kokių pozityvių rezultatų laukiama?</w:t>
      </w:r>
    </w:p>
    <w:p w14:paraId="0A83EE21" w14:textId="37CD8272" w:rsidR="00797B01" w:rsidRDefault="00797B01" w:rsidP="00797B01">
      <w:pPr>
        <w:widowControl w:val="0"/>
        <w:tabs>
          <w:tab w:val="left" w:pos="0"/>
          <w:tab w:val="left" w:pos="993"/>
        </w:tabs>
        <w:spacing w:line="300" w:lineRule="auto"/>
        <w:ind w:firstLine="720"/>
        <w:jc w:val="both"/>
        <w:rPr>
          <w:color w:val="000000" w:themeColor="text1"/>
          <w:sz w:val="24"/>
        </w:rPr>
      </w:pPr>
      <w:r>
        <w:rPr>
          <w:color w:val="000000" w:themeColor="text1"/>
          <w:sz w:val="24"/>
        </w:rPr>
        <w:t xml:space="preserve">Svarbi savižudybių prevencijos dalis – vietinių bendruomenių nariai, kurie yra arčiausiai savižudybės grėsmę patiriančio asmens ir gali pirmieji pastebėti ir patarti / pasiūlyti kreiptis profesionalios pagalbos. Tai </w:t>
      </w:r>
      <w:r w:rsidRPr="00892E6F">
        <w:rPr>
          <w:color w:val="000000" w:themeColor="text1"/>
          <w:sz w:val="24"/>
        </w:rPr>
        <w:t>Šilutės rajono savivaldybės administracijos seniūnijų seniūnai, socialiniai darbuotojai, greitosios medicinos pagalbos medikas, šeimos gydytojas, švietimo specialistas, visuomenės sveikatos priežiūros specialistas, policijos pareigūnas, probacijos pareigūnas, priešgaisrinės tarnybos darbuotojas, kitų įstaigų psichologai, socialiniai darbuotojai, savivaldybės darbuotojas.</w:t>
      </w:r>
      <w:r>
        <w:rPr>
          <w:color w:val="000000" w:themeColor="text1"/>
          <w:sz w:val="24"/>
        </w:rPr>
        <w:t xml:space="preserve"> Algoritmų patvirtinimas užtikrintų sklandų ir koordinuotą bendradarbiavimą, greitą bei efektyvų pagalbos suteikimą.</w:t>
      </w:r>
    </w:p>
    <w:p w14:paraId="6CA09559" w14:textId="51C77320" w:rsidR="00394000" w:rsidRPr="00394000" w:rsidRDefault="00394000" w:rsidP="00394000">
      <w:pPr>
        <w:tabs>
          <w:tab w:val="left" w:pos="0"/>
          <w:tab w:val="left" w:pos="993"/>
        </w:tabs>
        <w:spacing w:line="276" w:lineRule="auto"/>
        <w:jc w:val="both"/>
        <w:rPr>
          <w:sz w:val="24"/>
          <w:szCs w:val="24"/>
          <w:lang w:eastAsia="lt-LT"/>
        </w:rPr>
      </w:pPr>
      <w:r w:rsidRPr="00394000">
        <w:rPr>
          <w:sz w:val="24"/>
          <w:szCs w:val="24"/>
          <w:lang w:eastAsia="ar-SA"/>
        </w:rPr>
        <w:t xml:space="preserve">            </w:t>
      </w:r>
      <w:r w:rsidRPr="00394000">
        <w:rPr>
          <w:sz w:val="24"/>
          <w:szCs w:val="24"/>
          <w:lang w:eastAsia="lt-LT"/>
        </w:rPr>
        <w:t>Šilutės rajono savivaldybės visuomenės sveikatos biur</w:t>
      </w:r>
      <w:r>
        <w:rPr>
          <w:sz w:val="24"/>
          <w:szCs w:val="24"/>
          <w:lang w:eastAsia="lt-LT"/>
        </w:rPr>
        <w:t>as:</w:t>
      </w:r>
    </w:p>
    <w:p w14:paraId="678E5657" w14:textId="45E64DCD" w:rsidR="00394000" w:rsidRPr="00394000" w:rsidRDefault="00394000" w:rsidP="00394000">
      <w:pPr>
        <w:tabs>
          <w:tab w:val="left" w:pos="0"/>
          <w:tab w:val="left" w:pos="1134"/>
        </w:tabs>
        <w:spacing w:line="276" w:lineRule="auto"/>
        <w:ind w:left="709"/>
        <w:contextualSpacing/>
        <w:jc w:val="both"/>
        <w:rPr>
          <w:rFonts w:ascii="Calibri" w:eastAsia="Calibri" w:hAnsi="Calibri"/>
          <w:kern w:val="2"/>
          <w:sz w:val="24"/>
          <w:szCs w:val="24"/>
          <w14:ligatures w14:val="standardContextual"/>
        </w:rPr>
      </w:pPr>
      <w:r>
        <w:rPr>
          <w:rFonts w:ascii="Calibri" w:eastAsia="Calibri" w:hAnsi="Calibri"/>
          <w:kern w:val="2"/>
          <w:sz w:val="24"/>
          <w:szCs w:val="24"/>
          <w14:ligatures w14:val="standardContextual"/>
        </w:rPr>
        <w:t xml:space="preserve">- </w:t>
      </w:r>
      <w:r w:rsidRPr="00394000">
        <w:rPr>
          <w:rFonts w:eastAsia="Calibri"/>
          <w:kern w:val="2"/>
          <w:sz w:val="24"/>
          <w:szCs w:val="24"/>
          <w14:ligatures w14:val="standardContextual"/>
        </w:rPr>
        <w:t>Registruos ketinusius, mėginusius žudytis, nusižudžiusius asmenis;</w:t>
      </w:r>
      <w:r w:rsidRPr="00394000">
        <w:rPr>
          <w:rFonts w:ascii="Calibri" w:eastAsia="Calibri" w:hAnsi="Calibri"/>
          <w:kern w:val="2"/>
          <w:sz w:val="24"/>
          <w:szCs w:val="24"/>
          <w14:ligatures w14:val="standardContextual"/>
        </w:rPr>
        <w:t xml:space="preserve"> </w:t>
      </w:r>
    </w:p>
    <w:p w14:paraId="5A9344CF" w14:textId="323D686E" w:rsidR="00394000" w:rsidRPr="00394000" w:rsidRDefault="00394000" w:rsidP="00394000">
      <w:pPr>
        <w:tabs>
          <w:tab w:val="left" w:pos="0"/>
        </w:tabs>
        <w:spacing w:line="276" w:lineRule="auto"/>
        <w:jc w:val="both"/>
        <w:rPr>
          <w:sz w:val="24"/>
          <w:szCs w:val="24"/>
          <w:lang w:eastAsia="lt-LT"/>
        </w:rPr>
      </w:pPr>
      <w:r w:rsidRPr="00394000">
        <w:rPr>
          <w:sz w:val="24"/>
          <w:szCs w:val="24"/>
          <w:lang w:eastAsia="lt-LT"/>
        </w:rPr>
        <w:t xml:space="preserve">            </w:t>
      </w:r>
      <w:r>
        <w:rPr>
          <w:sz w:val="24"/>
          <w:szCs w:val="24"/>
          <w:lang w:eastAsia="lt-LT"/>
        </w:rPr>
        <w:t xml:space="preserve">- </w:t>
      </w:r>
      <w:r w:rsidRPr="00394000">
        <w:rPr>
          <w:sz w:val="24"/>
          <w:szCs w:val="24"/>
          <w:lang w:eastAsia="lt-LT"/>
        </w:rPr>
        <w:t>Vykdy</w:t>
      </w:r>
      <w:r>
        <w:rPr>
          <w:sz w:val="24"/>
          <w:szCs w:val="24"/>
          <w:lang w:eastAsia="lt-LT"/>
        </w:rPr>
        <w:t>s</w:t>
      </w:r>
      <w:r w:rsidRPr="00394000">
        <w:rPr>
          <w:sz w:val="24"/>
          <w:szCs w:val="24"/>
          <w:lang w:eastAsia="lt-LT"/>
        </w:rPr>
        <w:t xml:space="preserve"> </w:t>
      </w:r>
      <w:r w:rsidRPr="005A7D3E">
        <w:rPr>
          <w:sz w:val="24"/>
          <w:szCs w:val="24"/>
          <w:lang w:eastAsia="lt-LT"/>
        </w:rPr>
        <w:t>algoritmo</w:t>
      </w:r>
      <w:r w:rsidRPr="00394000">
        <w:rPr>
          <w:sz w:val="24"/>
          <w:szCs w:val="24"/>
          <w:lang w:eastAsia="lt-LT"/>
        </w:rPr>
        <w:t xml:space="preserve"> stebėseną;</w:t>
      </w:r>
    </w:p>
    <w:p w14:paraId="5EC3A70B" w14:textId="1A70158D" w:rsidR="00394000" w:rsidRPr="00394000" w:rsidRDefault="00394000" w:rsidP="00394000">
      <w:pPr>
        <w:tabs>
          <w:tab w:val="left" w:pos="0"/>
        </w:tabs>
        <w:rPr>
          <w:sz w:val="24"/>
          <w:szCs w:val="24"/>
          <w:lang w:eastAsia="lt-LT"/>
        </w:rPr>
      </w:pPr>
      <w:r w:rsidRPr="00394000">
        <w:rPr>
          <w:sz w:val="24"/>
          <w:szCs w:val="24"/>
          <w:lang w:eastAsia="lt-LT"/>
        </w:rPr>
        <w:t xml:space="preserve">            </w:t>
      </w:r>
      <w:r>
        <w:rPr>
          <w:sz w:val="24"/>
          <w:szCs w:val="24"/>
          <w:lang w:eastAsia="lt-LT"/>
        </w:rPr>
        <w:t xml:space="preserve">- </w:t>
      </w:r>
      <w:r w:rsidRPr="00394000">
        <w:rPr>
          <w:sz w:val="24"/>
          <w:szCs w:val="24"/>
          <w:lang w:eastAsia="lt-LT"/>
        </w:rPr>
        <w:t>Pasirašy</w:t>
      </w:r>
      <w:r>
        <w:rPr>
          <w:sz w:val="24"/>
          <w:szCs w:val="24"/>
          <w:lang w:eastAsia="lt-LT"/>
        </w:rPr>
        <w:t>s</w:t>
      </w:r>
      <w:r w:rsidRPr="00394000">
        <w:rPr>
          <w:sz w:val="24"/>
          <w:szCs w:val="24"/>
          <w:lang w:eastAsia="lt-LT"/>
        </w:rPr>
        <w:t xml:space="preserve"> bendradarbiavimo ir konfidencialumo sutartis su algoritme dalyvaujančiomis organizacijomis;</w:t>
      </w:r>
    </w:p>
    <w:p w14:paraId="12EC35C7" w14:textId="16474A43" w:rsidR="00394000" w:rsidRPr="00394000" w:rsidRDefault="00394000" w:rsidP="00394000">
      <w:pPr>
        <w:spacing w:line="276" w:lineRule="auto"/>
        <w:jc w:val="both"/>
        <w:rPr>
          <w:color w:val="000000"/>
          <w:sz w:val="24"/>
          <w:szCs w:val="24"/>
          <w:lang w:eastAsia="lt-LT"/>
        </w:rPr>
      </w:pPr>
      <w:r w:rsidRPr="00394000">
        <w:rPr>
          <w:sz w:val="24"/>
          <w:szCs w:val="24"/>
          <w:lang w:eastAsia="lt-LT"/>
        </w:rPr>
        <w:t xml:space="preserve">            </w:t>
      </w:r>
      <w:r>
        <w:rPr>
          <w:sz w:val="24"/>
          <w:szCs w:val="24"/>
          <w:lang w:eastAsia="lt-LT"/>
        </w:rPr>
        <w:t xml:space="preserve">- </w:t>
      </w:r>
      <w:r w:rsidRPr="00394000">
        <w:rPr>
          <w:color w:val="000000"/>
          <w:sz w:val="24"/>
          <w:szCs w:val="24"/>
          <w:lang w:eastAsia="lt-LT"/>
        </w:rPr>
        <w:t>Kvies bendradarbiauti įgyvendinant algoritmą Tauragės apskrities vyriausiojo policijos komisariato Šilutės rajono policijos komisariatą, Greitosios medicinos pagalbos tarnybą, UAB Medicinos centro „Puriena“ psichikos sveikatos centrą, UAB „EGO PS“.</w:t>
      </w:r>
    </w:p>
    <w:p w14:paraId="0AD7D289" w14:textId="4B300210" w:rsidR="00394000" w:rsidRPr="00394000" w:rsidRDefault="00394000" w:rsidP="00394000">
      <w:pPr>
        <w:spacing w:line="276" w:lineRule="auto"/>
        <w:jc w:val="both"/>
        <w:rPr>
          <w:sz w:val="24"/>
          <w:szCs w:val="24"/>
          <w:lang w:eastAsia="lt-LT"/>
        </w:rPr>
      </w:pPr>
      <w:r w:rsidRPr="00394000">
        <w:rPr>
          <w:color w:val="000000"/>
          <w:sz w:val="24"/>
          <w:szCs w:val="24"/>
          <w:lang w:eastAsia="lt-LT"/>
        </w:rPr>
        <w:t xml:space="preserve">            </w:t>
      </w:r>
      <w:r>
        <w:rPr>
          <w:color w:val="000000"/>
          <w:sz w:val="24"/>
          <w:szCs w:val="24"/>
          <w:lang w:eastAsia="lt-LT"/>
        </w:rPr>
        <w:t xml:space="preserve">- </w:t>
      </w:r>
      <w:r w:rsidRPr="00394000">
        <w:rPr>
          <w:sz w:val="24"/>
          <w:szCs w:val="24"/>
          <w:lang w:eastAsia="lt-LT"/>
        </w:rPr>
        <w:t>UAB Medicinos centras „Puriena“ psichikos sveikatos centras, UAB „EGO PS“, VšĮ Šilutės pirminės sveikatos priežiūros centr</w:t>
      </w:r>
      <w:r w:rsidR="005A7D3E">
        <w:rPr>
          <w:sz w:val="24"/>
          <w:szCs w:val="24"/>
          <w:lang w:eastAsia="lt-LT"/>
        </w:rPr>
        <w:t>as</w:t>
      </w:r>
      <w:r w:rsidRPr="00394000">
        <w:rPr>
          <w:sz w:val="24"/>
          <w:szCs w:val="24"/>
          <w:lang w:eastAsia="lt-LT"/>
        </w:rPr>
        <w:t>, VšĮ Šilutės ligonin</w:t>
      </w:r>
      <w:r w:rsidR="005A7D3E">
        <w:rPr>
          <w:sz w:val="24"/>
          <w:szCs w:val="24"/>
          <w:lang w:eastAsia="lt-LT"/>
        </w:rPr>
        <w:t>ė</w:t>
      </w:r>
      <w:r w:rsidRPr="00394000">
        <w:rPr>
          <w:sz w:val="24"/>
          <w:szCs w:val="24"/>
          <w:lang w:eastAsia="lt-LT"/>
        </w:rPr>
        <w:t xml:space="preserve"> iki kiekvieno mėnesio 7 dienos Algoritmo koordinatoriui teik</w:t>
      </w:r>
      <w:r w:rsidR="005A7D3E">
        <w:rPr>
          <w:sz w:val="24"/>
          <w:szCs w:val="24"/>
          <w:lang w:eastAsia="lt-LT"/>
        </w:rPr>
        <w:t>s</w:t>
      </w:r>
      <w:r w:rsidRPr="00394000">
        <w:rPr>
          <w:sz w:val="24"/>
          <w:szCs w:val="24"/>
          <w:lang w:eastAsia="lt-LT"/>
        </w:rPr>
        <w:t xml:space="preserve"> informaciją apie praėjusį mėnesį teiktą pagalbą Šilutės rajono savivaldybės gyventojams, ketinusiems bei mėginusiems žudytis;</w:t>
      </w:r>
    </w:p>
    <w:p w14:paraId="7BF5D862" w14:textId="623E0796" w:rsidR="00394000" w:rsidRDefault="00394000" w:rsidP="005A7D3E">
      <w:pPr>
        <w:tabs>
          <w:tab w:val="left" w:pos="0"/>
          <w:tab w:val="left" w:pos="851"/>
          <w:tab w:val="left" w:pos="993"/>
        </w:tabs>
        <w:spacing w:line="276" w:lineRule="auto"/>
        <w:jc w:val="both"/>
        <w:rPr>
          <w:color w:val="000000" w:themeColor="text1"/>
          <w:sz w:val="24"/>
        </w:rPr>
      </w:pPr>
      <w:r w:rsidRPr="00394000">
        <w:rPr>
          <w:sz w:val="24"/>
          <w:szCs w:val="24"/>
          <w:lang w:eastAsia="lt-LT"/>
        </w:rPr>
        <w:lastRenderedPageBreak/>
        <w:t xml:space="preserve">              </w:t>
      </w:r>
      <w:r>
        <w:rPr>
          <w:sz w:val="24"/>
          <w:szCs w:val="24"/>
          <w:lang w:eastAsia="lt-LT"/>
        </w:rPr>
        <w:t xml:space="preserve">- Skirs </w:t>
      </w:r>
      <w:r w:rsidRPr="00394000">
        <w:rPr>
          <w:sz w:val="24"/>
          <w:szCs w:val="24"/>
          <w:lang w:eastAsia="lt-LT"/>
        </w:rPr>
        <w:t>Šilutės rajono savivaldybės visuomenės sveikatos biuro</w:t>
      </w:r>
      <w:r w:rsidR="00A91B79">
        <w:rPr>
          <w:sz w:val="24"/>
          <w:szCs w:val="24"/>
          <w:lang w:eastAsia="lt-LT"/>
        </w:rPr>
        <w:t xml:space="preserve"> darbuotoją </w:t>
      </w:r>
      <w:r w:rsidRPr="00394000">
        <w:rPr>
          <w:sz w:val="24"/>
          <w:szCs w:val="24"/>
          <w:lang w:eastAsia="lt-LT"/>
        </w:rPr>
        <w:t>algoritmo koordinatore</w:t>
      </w:r>
      <w:r w:rsidR="00A91B79">
        <w:rPr>
          <w:sz w:val="24"/>
          <w:szCs w:val="24"/>
          <w:lang w:eastAsia="lt-LT"/>
        </w:rPr>
        <w:t>.</w:t>
      </w:r>
      <w:r w:rsidRPr="00394000">
        <w:rPr>
          <w:sz w:val="24"/>
          <w:szCs w:val="24"/>
          <w:lang w:eastAsia="lt-LT"/>
        </w:rPr>
        <w:t xml:space="preserve">      </w:t>
      </w:r>
    </w:p>
    <w:p w14:paraId="02531A7E"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4. Galimos neigiamos priimto projekto pasekmės ir kokių priemonių reikėtų imtis, kad tokių pasekmių būtų išvengta.</w:t>
      </w:r>
    </w:p>
    <w:p w14:paraId="492C1795" w14:textId="77777777" w:rsidR="00797B01" w:rsidRPr="000F0274" w:rsidRDefault="00797B01" w:rsidP="00797B01">
      <w:pPr>
        <w:widowControl w:val="0"/>
        <w:tabs>
          <w:tab w:val="left" w:pos="0"/>
          <w:tab w:val="left" w:pos="993"/>
        </w:tabs>
        <w:spacing w:line="300" w:lineRule="auto"/>
        <w:ind w:firstLine="720"/>
        <w:jc w:val="both"/>
        <w:rPr>
          <w:bCs/>
          <w:iCs/>
          <w:color w:val="000000" w:themeColor="text1"/>
          <w:sz w:val="24"/>
        </w:rPr>
      </w:pPr>
      <w:r w:rsidRPr="000F0274">
        <w:rPr>
          <w:bCs/>
          <w:iCs/>
          <w:color w:val="000000" w:themeColor="text1"/>
          <w:sz w:val="24"/>
        </w:rPr>
        <w:t>Neigiamos pasekmės nenumatomos.</w:t>
      </w:r>
    </w:p>
    <w:p w14:paraId="3B9197BB"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Cs/>
          <w:color w:val="000000" w:themeColor="text1"/>
          <w:sz w:val="24"/>
        </w:rPr>
        <w:t>5</w:t>
      </w:r>
      <w:r w:rsidRPr="000F0274">
        <w:rPr>
          <w:b/>
          <w:i/>
          <w:color w:val="000000" w:themeColor="text1"/>
          <w:sz w:val="24"/>
        </w:rPr>
        <w:t xml:space="preserve">. Kokie šios srities aktai tebegalioja (pateikiamas šių aktų sąrašas) ir kokius galiojančius aktus reikės pakeisti ar panaikinti; jeigu reikia Kolegijos ar mero priimtų aktų, kas ir kada juos turėtų parengti, priėmus teikiamą projektą. </w:t>
      </w:r>
    </w:p>
    <w:p w14:paraId="5B76C14A" w14:textId="77777777" w:rsidR="00797B01" w:rsidRPr="000F0274" w:rsidRDefault="00797B01" w:rsidP="00797B01">
      <w:pPr>
        <w:widowControl w:val="0"/>
        <w:tabs>
          <w:tab w:val="left" w:pos="0"/>
          <w:tab w:val="left" w:pos="993"/>
        </w:tabs>
        <w:spacing w:line="300" w:lineRule="auto"/>
        <w:ind w:firstLine="720"/>
        <w:jc w:val="both"/>
        <w:rPr>
          <w:i/>
          <w:color w:val="000000" w:themeColor="text1"/>
          <w:sz w:val="24"/>
        </w:rPr>
      </w:pPr>
      <w:r w:rsidRPr="000F0274">
        <w:rPr>
          <w:i/>
          <w:color w:val="000000" w:themeColor="text1"/>
          <w:sz w:val="24"/>
        </w:rPr>
        <w:t>-</w:t>
      </w:r>
    </w:p>
    <w:p w14:paraId="75E22459"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 xml:space="preserve">6. Jeigu reikia atlikti sprendimo projekto antikorupcinį vertinimą, sprendžia projekto rengėjas, atsižvelgdamas į Teisės aktų projektų antikorupcinio vertinimo taisykles. </w:t>
      </w:r>
    </w:p>
    <w:p w14:paraId="7F995CD2" w14:textId="77777777" w:rsidR="00797B01" w:rsidRDefault="00797B01" w:rsidP="00797B01">
      <w:pPr>
        <w:widowControl w:val="0"/>
        <w:tabs>
          <w:tab w:val="left" w:pos="0"/>
          <w:tab w:val="left" w:pos="993"/>
        </w:tabs>
        <w:spacing w:line="300" w:lineRule="auto"/>
        <w:ind w:firstLine="720"/>
        <w:jc w:val="both"/>
        <w:rPr>
          <w:iCs/>
          <w:color w:val="000000" w:themeColor="text1"/>
          <w:sz w:val="24"/>
        </w:rPr>
      </w:pPr>
      <w:r>
        <w:rPr>
          <w:iCs/>
          <w:color w:val="000000" w:themeColor="text1"/>
          <w:sz w:val="24"/>
        </w:rPr>
        <w:t>Nereikia.</w:t>
      </w:r>
    </w:p>
    <w:p w14:paraId="398AD31C"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7. Projekto rengimo metu gauti specialistų vertinimai ir išvados, ekonominiai apskaičiavimai (sąmatos), ir konkretūs finansavimo šaltiniai.</w:t>
      </w:r>
    </w:p>
    <w:p w14:paraId="1DD1A587" w14:textId="77777777" w:rsidR="00797B01" w:rsidRPr="000F0274" w:rsidRDefault="00797B01" w:rsidP="00797B01">
      <w:pPr>
        <w:widowControl w:val="0"/>
        <w:tabs>
          <w:tab w:val="left" w:pos="0"/>
          <w:tab w:val="left" w:pos="993"/>
        </w:tabs>
        <w:spacing w:line="300" w:lineRule="auto"/>
        <w:ind w:firstLine="720"/>
        <w:jc w:val="both"/>
        <w:rPr>
          <w:iCs/>
          <w:color w:val="000000" w:themeColor="text1"/>
          <w:sz w:val="24"/>
        </w:rPr>
      </w:pPr>
      <w:r w:rsidRPr="000F0274">
        <w:rPr>
          <w:b/>
          <w:iCs/>
          <w:color w:val="000000" w:themeColor="text1"/>
          <w:sz w:val="24"/>
        </w:rPr>
        <w:t>-</w:t>
      </w:r>
    </w:p>
    <w:p w14:paraId="0EC7E30B"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8. Projekto autorius ar autorių grupė.</w:t>
      </w:r>
    </w:p>
    <w:p w14:paraId="255DDCE9" w14:textId="00B5F3A4" w:rsidR="00797B01" w:rsidRPr="000F0274" w:rsidRDefault="0033719F" w:rsidP="00797B01">
      <w:pPr>
        <w:widowControl w:val="0"/>
        <w:tabs>
          <w:tab w:val="left" w:pos="0"/>
          <w:tab w:val="left" w:pos="993"/>
        </w:tabs>
        <w:spacing w:line="300" w:lineRule="auto"/>
        <w:ind w:firstLine="720"/>
        <w:jc w:val="both"/>
        <w:rPr>
          <w:bCs/>
          <w:iCs/>
          <w:color w:val="000000" w:themeColor="text1"/>
          <w:sz w:val="24"/>
        </w:rPr>
      </w:pPr>
      <w:r>
        <w:rPr>
          <w:bCs/>
          <w:iCs/>
          <w:color w:val="000000" w:themeColor="text1"/>
          <w:sz w:val="24"/>
        </w:rPr>
        <w:t>Reagavimo į savižudybių riziką algoritmą rengė</w:t>
      </w:r>
      <w:r w:rsidR="00812843">
        <w:rPr>
          <w:bCs/>
          <w:iCs/>
          <w:color w:val="000000" w:themeColor="text1"/>
          <w:sz w:val="24"/>
        </w:rPr>
        <w:t xml:space="preserve"> Šilutės rajono savivaldybės visuomenės sveikatos biuro </w:t>
      </w:r>
      <w:r w:rsidR="008E2EB8" w:rsidRPr="008E2EB8">
        <w:rPr>
          <w:sz w:val="24"/>
          <w:szCs w:val="24"/>
        </w:rPr>
        <w:t>visuomenės sveikatos savižudybių prevencijos koordinator</w:t>
      </w:r>
      <w:r w:rsidR="008E2EB8">
        <w:rPr>
          <w:sz w:val="24"/>
          <w:szCs w:val="24"/>
        </w:rPr>
        <w:t>ė</w:t>
      </w:r>
      <w:r w:rsidR="008E2EB8">
        <w:t xml:space="preserve"> </w:t>
      </w:r>
      <w:r w:rsidR="00812843">
        <w:rPr>
          <w:bCs/>
          <w:iCs/>
          <w:color w:val="000000" w:themeColor="text1"/>
          <w:sz w:val="24"/>
        </w:rPr>
        <w:t xml:space="preserve">Greta </w:t>
      </w:r>
      <w:proofErr w:type="spellStart"/>
      <w:r w:rsidR="00812843">
        <w:rPr>
          <w:bCs/>
          <w:iCs/>
          <w:color w:val="000000" w:themeColor="text1"/>
          <w:sz w:val="24"/>
        </w:rPr>
        <w:t>Ercė</w:t>
      </w:r>
      <w:proofErr w:type="spellEnd"/>
      <w:r w:rsidR="00812843">
        <w:rPr>
          <w:bCs/>
          <w:iCs/>
          <w:color w:val="000000" w:themeColor="text1"/>
          <w:sz w:val="24"/>
        </w:rPr>
        <w:t xml:space="preserve">. </w:t>
      </w:r>
      <w:r w:rsidR="00797B01" w:rsidRPr="000F0274">
        <w:rPr>
          <w:bCs/>
          <w:iCs/>
          <w:color w:val="000000" w:themeColor="text1"/>
          <w:sz w:val="24"/>
        </w:rPr>
        <w:t>Tarybos sprendimo projektą parengė Viešųjų paslaugų skyriaus vyriausioji specialistė</w:t>
      </w:r>
      <w:r w:rsidR="00A91B79">
        <w:rPr>
          <w:bCs/>
          <w:iCs/>
          <w:color w:val="000000" w:themeColor="text1"/>
          <w:sz w:val="24"/>
        </w:rPr>
        <w:t>-</w:t>
      </w:r>
      <w:r w:rsidR="00797B01" w:rsidRPr="000F0274">
        <w:rPr>
          <w:bCs/>
          <w:iCs/>
          <w:color w:val="000000" w:themeColor="text1"/>
          <w:sz w:val="24"/>
        </w:rPr>
        <w:t xml:space="preserve">savivaldybės gydytoja </w:t>
      </w:r>
      <w:r w:rsidR="00797B01">
        <w:rPr>
          <w:bCs/>
          <w:iCs/>
          <w:color w:val="000000" w:themeColor="text1"/>
          <w:sz w:val="24"/>
        </w:rPr>
        <w:t xml:space="preserve">Laura </w:t>
      </w:r>
      <w:proofErr w:type="spellStart"/>
      <w:r w:rsidR="00797B01">
        <w:rPr>
          <w:bCs/>
          <w:iCs/>
          <w:color w:val="000000" w:themeColor="text1"/>
          <w:sz w:val="24"/>
        </w:rPr>
        <w:t>Kuliešienė</w:t>
      </w:r>
      <w:proofErr w:type="spellEnd"/>
      <w:r w:rsidR="00797B01" w:rsidRPr="000F0274">
        <w:rPr>
          <w:bCs/>
          <w:iCs/>
          <w:color w:val="000000" w:themeColor="text1"/>
          <w:sz w:val="24"/>
        </w:rPr>
        <w:t>.</w:t>
      </w:r>
    </w:p>
    <w:p w14:paraId="1CF0AE2A"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9. Reikšminiai projekto žodžiai, kurių reikia šiam projektui įtraukti į kompiuterinę paieškos sistemą.</w:t>
      </w:r>
    </w:p>
    <w:p w14:paraId="58563ABA" w14:textId="77777777" w:rsidR="00797B01" w:rsidRPr="000F0274" w:rsidRDefault="00797B01" w:rsidP="00797B01">
      <w:pPr>
        <w:widowControl w:val="0"/>
        <w:tabs>
          <w:tab w:val="left" w:pos="0"/>
          <w:tab w:val="left" w:pos="993"/>
        </w:tabs>
        <w:spacing w:line="300" w:lineRule="auto"/>
        <w:ind w:firstLine="720"/>
        <w:jc w:val="both"/>
        <w:rPr>
          <w:color w:val="000000" w:themeColor="text1"/>
          <w:sz w:val="24"/>
        </w:rPr>
      </w:pPr>
      <w:r>
        <w:rPr>
          <w:color w:val="000000" w:themeColor="text1"/>
          <w:sz w:val="24"/>
        </w:rPr>
        <w:t>Savižudybės, krizių valdymo grupė, prevencija.</w:t>
      </w:r>
    </w:p>
    <w:p w14:paraId="7F17D79E" w14:textId="77777777" w:rsidR="00797B01" w:rsidRPr="000F0274" w:rsidRDefault="00797B01" w:rsidP="00797B01">
      <w:pPr>
        <w:widowControl w:val="0"/>
        <w:tabs>
          <w:tab w:val="left" w:pos="0"/>
          <w:tab w:val="left" w:pos="993"/>
        </w:tabs>
        <w:spacing w:line="300" w:lineRule="auto"/>
        <w:ind w:firstLine="720"/>
        <w:jc w:val="both"/>
        <w:rPr>
          <w:b/>
          <w:i/>
          <w:color w:val="000000" w:themeColor="text1"/>
          <w:sz w:val="24"/>
        </w:rPr>
      </w:pPr>
      <w:r w:rsidRPr="000F0274">
        <w:rPr>
          <w:b/>
          <w:i/>
          <w:color w:val="000000" w:themeColor="text1"/>
          <w:sz w:val="24"/>
        </w:rPr>
        <w:t>10.Kiti, autorių nuomone, reikalingi pagrindimai ir paaiškinimai.</w:t>
      </w:r>
    </w:p>
    <w:p w14:paraId="50B7D7BC" w14:textId="77777777" w:rsidR="00797B01" w:rsidRPr="000F0274" w:rsidRDefault="00797B01" w:rsidP="00797B01">
      <w:pPr>
        <w:widowControl w:val="0"/>
        <w:tabs>
          <w:tab w:val="left" w:pos="0"/>
          <w:tab w:val="left" w:pos="993"/>
        </w:tabs>
        <w:spacing w:line="300" w:lineRule="auto"/>
        <w:ind w:firstLine="720"/>
        <w:jc w:val="both"/>
        <w:rPr>
          <w:b/>
          <w:iCs/>
          <w:color w:val="000000" w:themeColor="text1"/>
          <w:sz w:val="24"/>
        </w:rPr>
      </w:pPr>
      <w:r w:rsidRPr="000F0274">
        <w:rPr>
          <w:b/>
          <w:iCs/>
          <w:color w:val="000000" w:themeColor="text1"/>
          <w:sz w:val="24"/>
        </w:rPr>
        <w:t>-</w:t>
      </w:r>
    </w:p>
    <w:p w14:paraId="37DC3392" w14:textId="77777777" w:rsidR="00797B01" w:rsidRPr="000F0274" w:rsidRDefault="00797B01" w:rsidP="00797B01">
      <w:pPr>
        <w:widowControl w:val="0"/>
        <w:tabs>
          <w:tab w:val="left" w:pos="0"/>
          <w:tab w:val="left" w:pos="993"/>
        </w:tabs>
        <w:spacing w:line="300" w:lineRule="auto"/>
        <w:ind w:firstLine="720"/>
        <w:jc w:val="both"/>
        <w:rPr>
          <w:color w:val="000000" w:themeColor="text1"/>
          <w:sz w:val="24"/>
        </w:rPr>
      </w:pPr>
    </w:p>
    <w:p w14:paraId="15B32D93" w14:textId="77777777" w:rsidR="00797B01" w:rsidRPr="000F0274" w:rsidRDefault="00797B01" w:rsidP="00797B01">
      <w:pPr>
        <w:widowControl w:val="0"/>
        <w:tabs>
          <w:tab w:val="left" w:pos="0"/>
          <w:tab w:val="left" w:pos="993"/>
        </w:tabs>
        <w:spacing w:line="300" w:lineRule="auto"/>
        <w:ind w:firstLine="720"/>
        <w:jc w:val="both"/>
        <w:rPr>
          <w:color w:val="000000" w:themeColor="text1"/>
          <w:sz w:val="24"/>
        </w:rPr>
      </w:pPr>
    </w:p>
    <w:p w14:paraId="15E82976" w14:textId="1E31DF3F" w:rsidR="00797B01" w:rsidRPr="000F0274" w:rsidRDefault="00797B01" w:rsidP="00797B01">
      <w:pPr>
        <w:tabs>
          <w:tab w:val="left" w:pos="993"/>
        </w:tabs>
        <w:spacing w:line="300" w:lineRule="auto"/>
        <w:rPr>
          <w:color w:val="000000" w:themeColor="text1"/>
          <w:sz w:val="24"/>
        </w:rPr>
      </w:pPr>
      <w:r w:rsidRPr="000F0274">
        <w:rPr>
          <w:color w:val="000000" w:themeColor="text1"/>
          <w:sz w:val="24"/>
        </w:rPr>
        <w:t xml:space="preserve">Viešųjų paslaugų skyriaus vyriausioji </w:t>
      </w:r>
      <w:r w:rsidR="00896F75">
        <w:rPr>
          <w:color w:val="000000" w:themeColor="text1"/>
          <w:sz w:val="24"/>
        </w:rPr>
        <w:t xml:space="preserve">                                                                     </w:t>
      </w:r>
    </w:p>
    <w:p w14:paraId="068B4B2B" w14:textId="2E55C217" w:rsidR="00797B01" w:rsidRPr="000F0274" w:rsidRDefault="00797B01" w:rsidP="00797B01">
      <w:pPr>
        <w:tabs>
          <w:tab w:val="left" w:pos="993"/>
        </w:tabs>
        <w:spacing w:line="300" w:lineRule="auto"/>
        <w:rPr>
          <w:rFonts w:ascii="Calibri" w:eastAsia="Calibri" w:hAnsi="Calibri" w:cs="Calibri"/>
          <w:color w:val="000000" w:themeColor="text1"/>
          <w:sz w:val="22"/>
          <w:szCs w:val="22"/>
        </w:rPr>
      </w:pPr>
      <w:r w:rsidRPr="000F0274">
        <w:rPr>
          <w:color w:val="000000" w:themeColor="text1"/>
          <w:sz w:val="24"/>
        </w:rPr>
        <w:t>specialistė-savivaldybės gydytoja</w:t>
      </w:r>
      <w:r w:rsidRPr="000F0274">
        <w:rPr>
          <w:color w:val="000000" w:themeColor="text1"/>
          <w:sz w:val="24"/>
        </w:rPr>
        <w:tab/>
      </w:r>
      <w:r w:rsidR="00910867">
        <w:rPr>
          <w:color w:val="000000" w:themeColor="text1"/>
          <w:sz w:val="24"/>
        </w:rPr>
        <w:tab/>
      </w:r>
      <w:r w:rsidR="00910867">
        <w:rPr>
          <w:color w:val="000000" w:themeColor="text1"/>
          <w:sz w:val="24"/>
        </w:rPr>
        <w:tab/>
      </w:r>
      <w:r w:rsidR="00910867">
        <w:rPr>
          <w:color w:val="000000" w:themeColor="text1"/>
          <w:sz w:val="24"/>
        </w:rPr>
        <w:tab/>
        <w:t xml:space="preserve">  </w:t>
      </w:r>
      <w:r w:rsidR="00910867" w:rsidRPr="00910867">
        <w:rPr>
          <w:color w:val="000000" w:themeColor="text1"/>
          <w:sz w:val="24"/>
        </w:rPr>
        <w:t xml:space="preserve">Laura </w:t>
      </w:r>
      <w:proofErr w:type="spellStart"/>
      <w:r w:rsidR="00910867" w:rsidRPr="00910867">
        <w:rPr>
          <w:color w:val="000000" w:themeColor="text1"/>
          <w:sz w:val="24"/>
        </w:rPr>
        <w:t>Kuliešienė</w:t>
      </w:r>
      <w:proofErr w:type="spellEnd"/>
      <w:r w:rsidRPr="000F0274">
        <w:rPr>
          <w:color w:val="000000" w:themeColor="text1"/>
          <w:sz w:val="24"/>
        </w:rPr>
        <w:tab/>
      </w:r>
      <w:r w:rsidRPr="000F0274">
        <w:rPr>
          <w:color w:val="000000" w:themeColor="text1"/>
          <w:sz w:val="24"/>
        </w:rPr>
        <w:tab/>
      </w:r>
      <w:r>
        <w:rPr>
          <w:color w:val="000000" w:themeColor="text1"/>
          <w:sz w:val="24"/>
        </w:rPr>
        <w:tab/>
      </w:r>
      <w:r>
        <w:rPr>
          <w:color w:val="000000" w:themeColor="text1"/>
          <w:sz w:val="24"/>
        </w:rPr>
        <w:tab/>
      </w:r>
      <w:r w:rsidRPr="000F0274">
        <w:rPr>
          <w:color w:val="000000" w:themeColor="text1"/>
          <w:sz w:val="24"/>
        </w:rPr>
        <w:t xml:space="preserve">              </w:t>
      </w:r>
    </w:p>
    <w:p w14:paraId="28CF660C" w14:textId="77777777" w:rsidR="00797B01" w:rsidRPr="000F0274" w:rsidRDefault="00797B01" w:rsidP="00797B01">
      <w:pPr>
        <w:rPr>
          <w:color w:val="000000" w:themeColor="text1"/>
          <w:sz w:val="24"/>
          <w:szCs w:val="24"/>
        </w:rPr>
      </w:pPr>
    </w:p>
    <w:p w14:paraId="378AA164" w14:textId="77777777" w:rsidR="00797B01" w:rsidRPr="00215F78" w:rsidRDefault="00797B01" w:rsidP="00797B01">
      <w:pPr>
        <w:tabs>
          <w:tab w:val="left" w:pos="1134"/>
        </w:tabs>
        <w:spacing w:line="259" w:lineRule="auto"/>
        <w:jc w:val="center"/>
        <w:rPr>
          <w:rFonts w:eastAsia="Calibri"/>
          <w:sz w:val="24"/>
          <w:szCs w:val="24"/>
        </w:rPr>
      </w:pPr>
    </w:p>
    <w:p w14:paraId="5C6E5E2E" w14:textId="77777777" w:rsidR="00AC0004" w:rsidRDefault="00AC0004"/>
    <w:sectPr w:rsidR="00AC0004" w:rsidSect="00797B01">
      <w:pgSz w:w="11907" w:h="16840" w:code="9"/>
      <w:pgMar w:top="1134" w:right="567" w:bottom="709"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07A99"/>
    <w:multiLevelType w:val="multilevel"/>
    <w:tmpl w:val="0F6039B2"/>
    <w:lvl w:ilvl="0">
      <w:start w:val="1"/>
      <w:numFmt w:val="decimal"/>
      <w:lvlText w:val="%1."/>
      <w:lvlJc w:val="left"/>
      <w:pPr>
        <w:ind w:left="710" w:firstLine="0"/>
      </w:pPr>
    </w:lvl>
    <w:lvl w:ilvl="1">
      <w:start w:val="1"/>
      <w:numFmt w:val="lowerLetter"/>
      <w:lvlText w:val="%2."/>
      <w:lvlJc w:val="left"/>
      <w:pPr>
        <w:ind w:left="1430" w:firstLine="0"/>
      </w:pPr>
    </w:lvl>
    <w:lvl w:ilvl="2">
      <w:start w:val="1"/>
      <w:numFmt w:val="lowerRoman"/>
      <w:lvlText w:val="%3."/>
      <w:lvlJc w:val="right"/>
      <w:pPr>
        <w:ind w:left="2150" w:firstLine="0"/>
      </w:pPr>
    </w:lvl>
    <w:lvl w:ilvl="3">
      <w:start w:val="1"/>
      <w:numFmt w:val="decimal"/>
      <w:lvlText w:val="%4."/>
      <w:lvlJc w:val="left"/>
      <w:pPr>
        <w:ind w:left="2870" w:firstLine="0"/>
      </w:pPr>
    </w:lvl>
    <w:lvl w:ilvl="4">
      <w:start w:val="1"/>
      <w:numFmt w:val="lowerLetter"/>
      <w:lvlText w:val="%5."/>
      <w:lvlJc w:val="left"/>
      <w:pPr>
        <w:ind w:left="3590" w:firstLine="0"/>
      </w:pPr>
    </w:lvl>
    <w:lvl w:ilvl="5">
      <w:start w:val="1"/>
      <w:numFmt w:val="lowerRoman"/>
      <w:lvlText w:val="%6."/>
      <w:lvlJc w:val="right"/>
      <w:pPr>
        <w:ind w:left="4310" w:firstLine="0"/>
      </w:pPr>
    </w:lvl>
    <w:lvl w:ilvl="6">
      <w:start w:val="1"/>
      <w:numFmt w:val="decimal"/>
      <w:lvlText w:val="%7."/>
      <w:lvlJc w:val="left"/>
      <w:pPr>
        <w:ind w:left="5030" w:firstLine="0"/>
      </w:pPr>
    </w:lvl>
    <w:lvl w:ilvl="7">
      <w:start w:val="1"/>
      <w:numFmt w:val="lowerLetter"/>
      <w:lvlText w:val="%8."/>
      <w:lvlJc w:val="left"/>
      <w:pPr>
        <w:ind w:left="5750" w:firstLine="0"/>
      </w:pPr>
    </w:lvl>
    <w:lvl w:ilvl="8">
      <w:start w:val="1"/>
      <w:numFmt w:val="lowerRoman"/>
      <w:lvlText w:val="%9."/>
      <w:lvlJc w:val="right"/>
      <w:pPr>
        <w:ind w:left="6470" w:firstLine="0"/>
      </w:pPr>
    </w:lvl>
  </w:abstractNum>
  <w:num w:numId="1" w16cid:durableId="197467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01"/>
    <w:rsid w:val="00044208"/>
    <w:rsid w:val="000C49A7"/>
    <w:rsid w:val="000C4E7A"/>
    <w:rsid w:val="000D3C2B"/>
    <w:rsid w:val="000F3FB9"/>
    <w:rsid w:val="0012780B"/>
    <w:rsid w:val="002C4E42"/>
    <w:rsid w:val="0033719F"/>
    <w:rsid w:val="003521FF"/>
    <w:rsid w:val="00362F8E"/>
    <w:rsid w:val="00394000"/>
    <w:rsid w:val="003A06F2"/>
    <w:rsid w:val="00473491"/>
    <w:rsid w:val="00480BB3"/>
    <w:rsid w:val="00492436"/>
    <w:rsid w:val="005A7D3E"/>
    <w:rsid w:val="0076265E"/>
    <w:rsid w:val="00797B01"/>
    <w:rsid w:val="00812843"/>
    <w:rsid w:val="00896F75"/>
    <w:rsid w:val="008C6154"/>
    <w:rsid w:val="008E2EB8"/>
    <w:rsid w:val="00910867"/>
    <w:rsid w:val="0091529C"/>
    <w:rsid w:val="00A91B79"/>
    <w:rsid w:val="00AC0004"/>
    <w:rsid w:val="00AC4FD2"/>
    <w:rsid w:val="00AD4243"/>
    <w:rsid w:val="00C679C0"/>
    <w:rsid w:val="00C924A4"/>
    <w:rsid w:val="00DC2AE0"/>
    <w:rsid w:val="00F85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9AE6"/>
  <w15:chartTrackingRefBased/>
  <w15:docId w15:val="{B058795A-CD31-4EA1-957D-ED0790B0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B01"/>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C4E42"/>
    <w:pPr>
      <w:spacing w:after="0" w:line="240" w:lineRule="auto"/>
    </w:pPr>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semiHidden/>
    <w:unhideWhenUsed/>
    <w:rsid w:val="002C4E42"/>
    <w:rPr>
      <w:sz w:val="16"/>
      <w:szCs w:val="16"/>
    </w:rPr>
  </w:style>
  <w:style w:type="paragraph" w:styleId="Komentarotekstas">
    <w:name w:val="annotation text"/>
    <w:basedOn w:val="prastasis"/>
    <w:link w:val="KomentarotekstasDiagrama"/>
    <w:unhideWhenUsed/>
    <w:rsid w:val="002C4E42"/>
  </w:style>
  <w:style w:type="character" w:customStyle="1" w:styleId="KomentarotekstasDiagrama">
    <w:name w:val="Komentaro tekstas Diagrama"/>
    <w:basedOn w:val="Numatytasispastraiposriftas"/>
    <w:link w:val="Komentarotekstas"/>
    <w:rsid w:val="002C4E4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C4E42"/>
    <w:rPr>
      <w:b/>
      <w:bCs/>
    </w:rPr>
  </w:style>
  <w:style w:type="character" w:customStyle="1" w:styleId="KomentarotemaDiagrama">
    <w:name w:val="Komentaro tema Diagrama"/>
    <w:basedOn w:val="KomentarotekstasDiagrama"/>
    <w:link w:val="Komentarotema"/>
    <w:uiPriority w:val="99"/>
    <w:semiHidden/>
    <w:rsid w:val="002C4E4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7FFAB4-6512-47B3-B90E-5D2B2FC41E9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2981</Words>
  <Characters>1700</Characters>
  <Application>Microsoft Office Word</Application>
  <DocSecurity>0</DocSecurity>
  <Lines>14</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2</cp:revision>
  <dcterms:created xsi:type="dcterms:W3CDTF">2024-11-20T14:21:00Z</dcterms:created>
  <dcterms:modified xsi:type="dcterms:W3CDTF">2024-11-20T14:21:00Z</dcterms:modified>
</cp:coreProperties>
</file>