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09905" w14:textId="77777777" w:rsidR="005943DB" w:rsidRPr="00B022AE" w:rsidRDefault="005943DB" w:rsidP="00A75C81">
      <w:pPr>
        <w:pStyle w:val="hd"/>
        <w:spacing w:before="0" w:beforeAutospacing="0" w:after="0" w:afterAutospacing="0"/>
        <w:jc w:val="center"/>
        <w:rPr>
          <w:rFonts w:ascii="Times New Roman" w:eastAsia="Times New Roman" w:hAnsi="Times New Roman" w:cs="Times New Roman"/>
          <w:color w:val="000000" w:themeColor="text1"/>
          <w:sz w:val="20"/>
          <w:szCs w:val="20"/>
          <w:lang w:val="lt-LT"/>
        </w:rPr>
      </w:pPr>
    </w:p>
    <w:p w14:paraId="463B17A7" w14:textId="77777777" w:rsidR="005943DB" w:rsidRPr="00B022AE" w:rsidRDefault="00156DAF" w:rsidP="00A75C81">
      <w:pPr>
        <w:pStyle w:val="hd"/>
        <w:spacing w:before="0" w:beforeAutospacing="0" w:after="0" w:afterAutospacing="0"/>
        <w:jc w:val="center"/>
        <w:rPr>
          <w:rFonts w:ascii="Times New Roman" w:eastAsia="Times New Roman" w:hAnsi="Times New Roman" w:cs="Times New Roman"/>
          <w:color w:val="000000" w:themeColor="text1"/>
          <w:sz w:val="20"/>
          <w:szCs w:val="20"/>
          <w:lang w:val="lt-LT"/>
        </w:rPr>
      </w:pPr>
      <w:r w:rsidRPr="00B022AE">
        <w:rPr>
          <w:noProof/>
          <w:color w:val="000000" w:themeColor="text1"/>
          <w:lang w:val="lt-LT" w:eastAsia="lt-LT"/>
        </w:rPr>
        <w:drawing>
          <wp:inline distT="0" distB="0" distL="0" distR="0" wp14:anchorId="3910D06F" wp14:editId="5518F396">
            <wp:extent cx="581025" cy="6477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64073C67" w14:textId="77777777" w:rsidR="004B656B" w:rsidRPr="00B022AE" w:rsidRDefault="004B656B" w:rsidP="00A75C81">
      <w:pPr>
        <w:pStyle w:val="hd"/>
        <w:spacing w:before="0" w:beforeAutospacing="0" w:after="0" w:afterAutospacing="0"/>
        <w:jc w:val="center"/>
        <w:rPr>
          <w:rFonts w:ascii="Times New Roman" w:eastAsia="Times New Roman" w:hAnsi="Times New Roman" w:cs="Times New Roman"/>
          <w:color w:val="000000" w:themeColor="text1"/>
          <w:sz w:val="20"/>
          <w:szCs w:val="20"/>
          <w:lang w:val="lt-LT"/>
        </w:rPr>
      </w:pPr>
    </w:p>
    <w:p w14:paraId="04A53A5A" w14:textId="77777777" w:rsidR="004B656B" w:rsidRPr="00B022AE" w:rsidRDefault="004B656B" w:rsidP="00A75C81">
      <w:pPr>
        <w:keepNext/>
        <w:tabs>
          <w:tab w:val="left" w:pos="1296"/>
        </w:tabs>
        <w:jc w:val="center"/>
        <w:outlineLvl w:val="0"/>
        <w:rPr>
          <w:b/>
          <w:caps/>
          <w:color w:val="000000" w:themeColor="text1"/>
        </w:rPr>
      </w:pPr>
      <w:r w:rsidRPr="00B022AE">
        <w:rPr>
          <w:b/>
          <w:caps/>
          <w:color w:val="000000" w:themeColor="text1"/>
        </w:rPr>
        <w:t>ŠILUTĖS RAJONO savivaldybės</w:t>
      </w:r>
    </w:p>
    <w:p w14:paraId="51BC36A2" w14:textId="77777777" w:rsidR="004B656B" w:rsidRPr="00B022AE" w:rsidRDefault="004B656B" w:rsidP="00A75C81">
      <w:pPr>
        <w:keepNext/>
        <w:tabs>
          <w:tab w:val="left" w:pos="1296"/>
        </w:tabs>
        <w:jc w:val="center"/>
        <w:outlineLvl w:val="0"/>
        <w:rPr>
          <w:b/>
          <w:caps/>
          <w:color w:val="000000" w:themeColor="text1"/>
        </w:rPr>
      </w:pPr>
      <w:r w:rsidRPr="00B022AE">
        <w:rPr>
          <w:b/>
          <w:caps/>
          <w:color w:val="000000" w:themeColor="text1"/>
        </w:rPr>
        <w:t>taryba</w:t>
      </w:r>
    </w:p>
    <w:p w14:paraId="3C88B793" w14:textId="77777777" w:rsidR="001860AA" w:rsidRPr="00B022AE" w:rsidRDefault="001860AA" w:rsidP="00A75C81">
      <w:pPr>
        <w:jc w:val="center"/>
        <w:rPr>
          <w:b/>
          <w:color w:val="000000" w:themeColor="text1"/>
        </w:rPr>
      </w:pPr>
    </w:p>
    <w:p w14:paraId="63F74A42" w14:textId="77777777" w:rsidR="00A75C81" w:rsidRPr="00B022AE" w:rsidRDefault="00A75C81" w:rsidP="00A75C81">
      <w:pPr>
        <w:jc w:val="center"/>
        <w:rPr>
          <w:b/>
          <w:color w:val="000000" w:themeColor="text1"/>
        </w:rPr>
      </w:pPr>
    </w:p>
    <w:p w14:paraId="20E8A73C" w14:textId="77777777" w:rsidR="00F25F3A" w:rsidRPr="00B022AE" w:rsidRDefault="00F25F3A" w:rsidP="00A75C81">
      <w:pPr>
        <w:jc w:val="center"/>
        <w:rPr>
          <w:b/>
          <w:caps/>
          <w:color w:val="000000" w:themeColor="text1"/>
        </w:rPr>
      </w:pPr>
      <w:r w:rsidRPr="00B022AE">
        <w:rPr>
          <w:b/>
          <w:caps/>
          <w:color w:val="000000" w:themeColor="text1"/>
        </w:rPr>
        <w:t>sprendimas</w:t>
      </w:r>
    </w:p>
    <w:p w14:paraId="14BE7332" w14:textId="2A2157C7" w:rsidR="00235BA1" w:rsidRPr="0078114C" w:rsidRDefault="00235BA1" w:rsidP="00235BA1">
      <w:pPr>
        <w:pStyle w:val="Betarp"/>
        <w:jc w:val="center"/>
        <w:rPr>
          <w:b/>
          <w:bCs/>
          <w:color w:val="000000"/>
          <w:szCs w:val="24"/>
          <w:lang w:val="lt-LT"/>
        </w:rPr>
      </w:pPr>
      <w:r w:rsidRPr="0078114C">
        <w:rPr>
          <w:b/>
          <w:bCs/>
          <w:color w:val="000000"/>
          <w:szCs w:val="24"/>
          <w:lang w:val="lt-LT"/>
        </w:rPr>
        <w:t xml:space="preserve">DĖL </w:t>
      </w:r>
      <w:r>
        <w:rPr>
          <w:b/>
          <w:bCs/>
          <w:color w:val="000000"/>
          <w:szCs w:val="24"/>
          <w:lang w:val="lt-LT"/>
        </w:rPr>
        <w:t>BUTO ŠILUTĖJE, TILŽĖS G. 12-2</w:t>
      </w:r>
      <w:r w:rsidR="001A383C">
        <w:rPr>
          <w:b/>
          <w:bCs/>
          <w:color w:val="000000"/>
          <w:szCs w:val="24"/>
          <w:lang w:val="lt-LT"/>
        </w:rPr>
        <w:t>,</w:t>
      </w:r>
      <w:r w:rsidRPr="0078114C">
        <w:rPr>
          <w:b/>
          <w:bCs/>
          <w:color w:val="000000"/>
          <w:szCs w:val="24"/>
          <w:lang w:val="lt-LT"/>
        </w:rPr>
        <w:t xml:space="preserve"> PIRKIMO</w:t>
      </w:r>
    </w:p>
    <w:p w14:paraId="61A14825" w14:textId="77777777" w:rsidR="003752BD" w:rsidRPr="00B022AE" w:rsidRDefault="003752BD" w:rsidP="00A75C81">
      <w:pPr>
        <w:pStyle w:val="Betarp"/>
        <w:jc w:val="center"/>
        <w:rPr>
          <w:b/>
          <w:bCs/>
          <w:color w:val="000000" w:themeColor="text1"/>
          <w:szCs w:val="24"/>
          <w:lang w:val="lt-LT"/>
        </w:rPr>
      </w:pPr>
    </w:p>
    <w:p w14:paraId="0359A6C3" w14:textId="77C59733" w:rsidR="00F15691" w:rsidRPr="00B022AE" w:rsidRDefault="00C76A84" w:rsidP="00A75C81">
      <w:pPr>
        <w:pStyle w:val="Betarp"/>
        <w:jc w:val="center"/>
        <w:rPr>
          <w:color w:val="000000" w:themeColor="text1"/>
          <w:szCs w:val="24"/>
          <w:lang w:val="lt-LT"/>
        </w:rPr>
      </w:pPr>
      <w:r w:rsidRPr="00B022AE">
        <w:rPr>
          <w:color w:val="000000" w:themeColor="text1"/>
          <w:szCs w:val="24"/>
          <w:lang w:val="lt-LT"/>
        </w:rPr>
        <w:t>202</w:t>
      </w:r>
      <w:r w:rsidR="00491CBC" w:rsidRPr="00B022AE">
        <w:rPr>
          <w:color w:val="000000" w:themeColor="text1"/>
          <w:szCs w:val="24"/>
          <w:lang w:val="lt-LT"/>
        </w:rPr>
        <w:t>4</w:t>
      </w:r>
      <w:r w:rsidRPr="00B022AE">
        <w:rPr>
          <w:color w:val="000000" w:themeColor="text1"/>
          <w:szCs w:val="24"/>
          <w:lang w:val="lt-LT"/>
        </w:rPr>
        <w:t xml:space="preserve"> m. </w:t>
      </w:r>
      <w:r w:rsidR="00372713" w:rsidRPr="00B022AE">
        <w:rPr>
          <w:color w:val="000000" w:themeColor="text1"/>
          <w:szCs w:val="24"/>
          <w:lang w:val="lt-LT"/>
        </w:rPr>
        <w:t xml:space="preserve">                          </w:t>
      </w:r>
      <w:r w:rsidR="00863D18" w:rsidRPr="00B022AE">
        <w:rPr>
          <w:color w:val="000000" w:themeColor="text1"/>
          <w:szCs w:val="24"/>
          <w:lang w:val="lt-LT"/>
        </w:rPr>
        <w:t xml:space="preserve"> </w:t>
      </w:r>
      <w:r w:rsidRPr="00B022AE">
        <w:rPr>
          <w:color w:val="000000" w:themeColor="text1"/>
          <w:szCs w:val="24"/>
          <w:lang w:val="lt-LT"/>
        </w:rPr>
        <w:t>d.   Nr.</w:t>
      </w:r>
      <w:r w:rsidR="00F15691" w:rsidRPr="00B022AE">
        <w:rPr>
          <w:color w:val="000000" w:themeColor="text1"/>
          <w:szCs w:val="24"/>
          <w:lang w:val="lt-LT"/>
        </w:rPr>
        <w:t xml:space="preserve"> </w:t>
      </w:r>
      <w:r w:rsidR="004B656B" w:rsidRPr="00B022AE">
        <w:rPr>
          <w:color w:val="000000" w:themeColor="text1"/>
          <w:szCs w:val="24"/>
          <w:lang w:val="lt-LT"/>
        </w:rPr>
        <w:t>T1-</w:t>
      </w:r>
    </w:p>
    <w:p w14:paraId="215F28DC" w14:textId="77777777" w:rsidR="00C76A84" w:rsidRPr="00B022AE" w:rsidRDefault="00C76A84" w:rsidP="00A75C81">
      <w:pPr>
        <w:pStyle w:val="Betarp"/>
        <w:jc w:val="center"/>
        <w:rPr>
          <w:color w:val="000000" w:themeColor="text1"/>
          <w:szCs w:val="24"/>
          <w:lang w:val="lt-LT"/>
        </w:rPr>
      </w:pPr>
      <w:r w:rsidRPr="00B022AE">
        <w:rPr>
          <w:color w:val="000000" w:themeColor="text1"/>
          <w:szCs w:val="24"/>
          <w:lang w:val="lt-LT"/>
        </w:rPr>
        <w:t>Šilutė</w:t>
      </w:r>
    </w:p>
    <w:p w14:paraId="118B3DBE" w14:textId="389211B3" w:rsidR="00863D18" w:rsidRPr="00B022AE" w:rsidRDefault="001D045B" w:rsidP="00C76A84">
      <w:pPr>
        <w:pStyle w:val="Betarp"/>
        <w:rPr>
          <w:color w:val="000000" w:themeColor="text1"/>
          <w:szCs w:val="24"/>
          <w:lang w:val="lt-LT"/>
        </w:rPr>
      </w:pPr>
      <w:r w:rsidRPr="00B022AE">
        <w:rPr>
          <w:color w:val="000000" w:themeColor="text1"/>
          <w:szCs w:val="24"/>
          <w:lang w:val="lt-LT"/>
        </w:rPr>
        <w:t xml:space="preserve"> </w:t>
      </w:r>
    </w:p>
    <w:p w14:paraId="6D0AEEA0" w14:textId="1ED20D67" w:rsidR="00B022AE" w:rsidRPr="00B022AE" w:rsidRDefault="00B022AE" w:rsidP="00B022AE">
      <w:pPr>
        <w:pStyle w:val="Betarp"/>
        <w:ind w:firstLine="851"/>
        <w:jc w:val="both"/>
        <w:rPr>
          <w:color w:val="000000"/>
          <w:szCs w:val="24"/>
          <w:lang w:val="lt-LT"/>
        </w:rPr>
      </w:pPr>
      <w:r w:rsidRPr="00B022AE">
        <w:rPr>
          <w:color w:val="000000"/>
          <w:szCs w:val="24"/>
          <w:lang w:val="lt-LT"/>
        </w:rPr>
        <w:t>Vadovaudamasi Lietuvos Respublikos vietos savivaldos įstatymo</w:t>
      </w:r>
      <w:r w:rsidRPr="00B022AE">
        <w:rPr>
          <w:color w:val="212529"/>
          <w:shd w:val="clear" w:color="auto" w:fill="FFFFFF"/>
          <w:lang w:val="lt-LT"/>
        </w:rPr>
        <w:t xml:space="preserve"> 15 straipsnio 4 dalimi</w:t>
      </w:r>
      <w:r w:rsidRPr="00B022AE">
        <w:rPr>
          <w:color w:val="000000"/>
          <w:szCs w:val="24"/>
          <w:lang w:val="lt-LT"/>
        </w:rPr>
        <w:t>, Lietuvos Respublikos Vyriausybės 2017 m. gruodžio 13 d. nutarimu Nr. 1036</w:t>
      </w:r>
      <w:r w:rsidRPr="00B022AE" w:rsidDel="00163D8E">
        <w:rPr>
          <w:color w:val="000000"/>
          <w:szCs w:val="24"/>
          <w:lang w:val="lt-LT"/>
        </w:rPr>
        <w:t xml:space="preserve"> </w:t>
      </w:r>
      <w:r w:rsidRPr="00B022AE">
        <w:rPr>
          <w:color w:val="000000"/>
          <w:szCs w:val="24"/>
          <w:lang w:val="lt-LT"/>
        </w:rPr>
        <w:t>„Dėl žemės, esamų pastatų ar kitų nekilnojamųjų daiktų įsigijimo arba nuomos ar teisių į šiuos daiktus įsigijimo tvarkos aprašo patvirtinimo“ patvirtint</w:t>
      </w:r>
      <w:r w:rsidR="006218E8">
        <w:rPr>
          <w:color w:val="000000"/>
          <w:szCs w:val="24"/>
          <w:lang w:val="lt-LT"/>
        </w:rPr>
        <w:t>u</w:t>
      </w:r>
      <w:bookmarkStart w:id="0" w:name="_GoBack"/>
      <w:bookmarkEnd w:id="0"/>
      <w:r w:rsidRPr="00B022AE">
        <w:rPr>
          <w:color w:val="000000"/>
          <w:szCs w:val="24"/>
          <w:lang w:val="lt-LT"/>
        </w:rPr>
        <w:t xml:space="preserve"> Žemės, esamų pastatų ar kitų nekilnojamųjų daiktų įsigijimo arba nuomos ar teisių į šiuos daiktus įsigijimo tvarkos aprašu ir atsižvelgdama į </w:t>
      </w:r>
      <w:r w:rsidR="00D103FA">
        <w:rPr>
          <w:color w:val="000000"/>
          <w:szCs w:val="24"/>
          <w:lang w:val="lt-LT"/>
        </w:rPr>
        <w:t>Š</w:t>
      </w:r>
      <w:r w:rsidRPr="00B022AE">
        <w:rPr>
          <w:color w:val="000000"/>
          <w:szCs w:val="24"/>
          <w:lang w:val="lt-LT"/>
        </w:rPr>
        <w:t xml:space="preserve">ilutės rajono savivaldybės administracijos direktoriaus </w:t>
      </w:r>
      <w:r w:rsidRPr="00B022AE">
        <w:rPr>
          <w:szCs w:val="24"/>
          <w:lang w:val="lt-LT"/>
        </w:rPr>
        <w:t xml:space="preserve">2024 m. spalio 17 d. įsakymu Nr. A1-1273 „Dėl buto Šilutėje, Tilžės g. 12-2, pirkimo ekonominio ir (ar) socialinio pagrindimo, kriterijų tvirtinimo ir pirkimo komisijos sudarymo“ </w:t>
      </w:r>
      <w:r w:rsidR="001A383C">
        <w:rPr>
          <w:szCs w:val="24"/>
          <w:lang w:val="lt-LT"/>
        </w:rPr>
        <w:t xml:space="preserve">sudarytos </w:t>
      </w:r>
      <w:r w:rsidRPr="00B022AE">
        <w:rPr>
          <w:szCs w:val="24"/>
          <w:lang w:val="lt-LT"/>
        </w:rPr>
        <w:t>komisijos</w:t>
      </w:r>
      <w:r w:rsidRPr="00B022AE">
        <w:rPr>
          <w:color w:val="000000"/>
          <w:szCs w:val="24"/>
          <w:lang w:val="lt-LT"/>
        </w:rPr>
        <w:t xml:space="preserve"> 2024-11-12 posėdžio protokolą Nr. </w:t>
      </w:r>
      <w:r w:rsidRPr="004A1B12">
        <w:rPr>
          <w:color w:val="000000"/>
          <w:szCs w:val="24"/>
          <w:lang w:val="lt-LT"/>
        </w:rPr>
        <w:t>TU</w:t>
      </w:r>
      <w:r w:rsidR="00235BA1" w:rsidRPr="004A1B12">
        <w:rPr>
          <w:color w:val="000000"/>
          <w:szCs w:val="24"/>
          <w:lang w:val="lt-LT"/>
        </w:rPr>
        <w:t>R-P-</w:t>
      </w:r>
      <w:r w:rsidR="004A1B12" w:rsidRPr="004A1B12">
        <w:rPr>
          <w:color w:val="000000"/>
          <w:szCs w:val="24"/>
          <w:lang w:val="lt-LT"/>
        </w:rPr>
        <w:t>25</w:t>
      </w:r>
      <w:r w:rsidRPr="004A1B12">
        <w:rPr>
          <w:color w:val="000000"/>
          <w:szCs w:val="24"/>
          <w:lang w:val="lt-LT"/>
        </w:rPr>
        <w:t>,</w:t>
      </w:r>
      <w:r w:rsidRPr="00B022AE">
        <w:rPr>
          <w:color w:val="000000"/>
          <w:szCs w:val="24"/>
          <w:lang w:val="lt-LT"/>
        </w:rPr>
        <w:t xml:space="preserve"> Šilutės rajono savivaldybės taryba   n u s p r e n d ž i a:</w:t>
      </w:r>
    </w:p>
    <w:p w14:paraId="57715C8C" w14:textId="7F707E3C" w:rsidR="00B022AE" w:rsidRPr="00B022AE" w:rsidRDefault="00B022AE" w:rsidP="00B022AE">
      <w:pPr>
        <w:pStyle w:val="Betarp"/>
        <w:ind w:firstLine="851"/>
        <w:jc w:val="both"/>
        <w:rPr>
          <w:color w:val="000000"/>
          <w:szCs w:val="24"/>
          <w:lang w:val="lt-LT"/>
        </w:rPr>
      </w:pPr>
      <w:r w:rsidRPr="00B022AE">
        <w:rPr>
          <w:color w:val="000000"/>
          <w:szCs w:val="24"/>
          <w:lang w:val="lt-LT"/>
        </w:rPr>
        <w:t xml:space="preserve">1. </w:t>
      </w:r>
      <w:r w:rsidR="00B350DD">
        <w:rPr>
          <w:color w:val="000000"/>
          <w:szCs w:val="24"/>
          <w:lang w:val="lt-LT"/>
        </w:rPr>
        <w:t xml:space="preserve">Pirkti </w:t>
      </w:r>
      <w:r w:rsidRPr="00B022AE">
        <w:rPr>
          <w:szCs w:val="24"/>
          <w:lang w:val="lt-LT"/>
        </w:rPr>
        <w:t>Šilutėje, Tilžės g. 12-2, esantį butą, kurio unikalus numeris 8890-0008-4018:0001, bendras plotas 87,72 kv. m,  už 3</w:t>
      </w:r>
      <w:r w:rsidR="004A1B12">
        <w:rPr>
          <w:szCs w:val="24"/>
          <w:lang w:val="lt-LT"/>
        </w:rPr>
        <w:t xml:space="preserve">1 000,00 </w:t>
      </w:r>
      <w:proofErr w:type="spellStart"/>
      <w:r w:rsidR="004A1B12">
        <w:rPr>
          <w:szCs w:val="24"/>
          <w:lang w:val="lt-LT"/>
        </w:rPr>
        <w:t>Eur</w:t>
      </w:r>
      <w:proofErr w:type="spellEnd"/>
      <w:r w:rsidR="004A1B12">
        <w:rPr>
          <w:szCs w:val="24"/>
          <w:lang w:val="lt-LT"/>
        </w:rPr>
        <w:t xml:space="preserve"> (trisdešimt vieną</w:t>
      </w:r>
      <w:r w:rsidRPr="00B022AE">
        <w:rPr>
          <w:szCs w:val="24"/>
          <w:lang w:val="lt-LT"/>
        </w:rPr>
        <w:t xml:space="preserve"> tūkstan</w:t>
      </w:r>
      <w:r w:rsidR="004A1B12">
        <w:rPr>
          <w:szCs w:val="24"/>
          <w:lang w:val="lt-LT"/>
        </w:rPr>
        <w:t>tį</w:t>
      </w:r>
      <w:r w:rsidRPr="00B022AE">
        <w:rPr>
          <w:szCs w:val="24"/>
          <w:lang w:val="lt-LT"/>
        </w:rPr>
        <w:t xml:space="preserve"> eurų).</w:t>
      </w:r>
    </w:p>
    <w:p w14:paraId="32F83A68" w14:textId="56056F80" w:rsidR="00B022AE" w:rsidRPr="00B022AE" w:rsidRDefault="00B022AE" w:rsidP="00B022AE">
      <w:pPr>
        <w:pStyle w:val="Betarp"/>
        <w:ind w:firstLine="878"/>
        <w:jc w:val="both"/>
        <w:rPr>
          <w:color w:val="000000"/>
          <w:lang w:val="lt-LT"/>
        </w:rPr>
      </w:pPr>
      <w:r w:rsidRPr="00B022AE">
        <w:rPr>
          <w:color w:val="000000"/>
          <w:szCs w:val="24"/>
          <w:lang w:val="lt-LT"/>
        </w:rPr>
        <w:t xml:space="preserve">2. </w:t>
      </w:r>
      <w:r w:rsidRPr="00B022AE">
        <w:rPr>
          <w:color w:val="000000"/>
          <w:lang w:val="lt-LT"/>
        </w:rPr>
        <w:t xml:space="preserve">Įgalioti Savivaldybės administracijos direktorių, o tarnybinių komandiruočių, atostogų, ligos ar kitais atvejais, kai jis negali eiti pareigų, Savivaldybės administracijos direktoriaus pavaduotoją, pasirašyti Savivaldybės vardu </w:t>
      </w:r>
      <w:r w:rsidRPr="00B022AE">
        <w:rPr>
          <w:color w:val="000000"/>
          <w:szCs w:val="24"/>
          <w:lang w:val="lt-LT"/>
        </w:rPr>
        <w:t xml:space="preserve">1 punkte nurodyto </w:t>
      </w:r>
      <w:r w:rsidR="004A1B12">
        <w:rPr>
          <w:color w:val="000000"/>
          <w:szCs w:val="24"/>
          <w:lang w:val="lt-LT"/>
        </w:rPr>
        <w:t>but</w:t>
      </w:r>
      <w:r w:rsidRPr="00B022AE">
        <w:rPr>
          <w:color w:val="000000"/>
          <w:szCs w:val="24"/>
          <w:lang w:val="lt-LT"/>
        </w:rPr>
        <w:t>o</w:t>
      </w:r>
      <w:r w:rsidRPr="00B022AE">
        <w:rPr>
          <w:color w:val="000000"/>
          <w:lang w:val="lt-LT"/>
        </w:rPr>
        <w:t xml:space="preserve"> pirkimo ir pardavimo sutartį bei perdavimo ir priėmimo aktą.</w:t>
      </w:r>
    </w:p>
    <w:p w14:paraId="49FA91F8" w14:textId="0707CAFB" w:rsidR="00F15691" w:rsidRPr="00B022AE" w:rsidRDefault="005C24CD" w:rsidP="005C24CD">
      <w:pPr>
        <w:pStyle w:val="Betarp"/>
        <w:shd w:val="clear" w:color="auto" w:fill="FFFFFF"/>
        <w:spacing w:line="276" w:lineRule="auto"/>
        <w:ind w:firstLine="851"/>
        <w:jc w:val="both"/>
        <w:rPr>
          <w:color w:val="000000" w:themeColor="text1"/>
          <w:lang w:val="lt-LT"/>
        </w:rPr>
      </w:pPr>
      <w:r w:rsidRPr="00B022AE">
        <w:rPr>
          <w:color w:val="000000" w:themeColor="text1"/>
          <w:lang w:val="lt-LT"/>
        </w:rPr>
        <w:t>Šis sprendimas gali būti skundžiamas Lietuvos Respublikos administracinių bylų teisenos</w:t>
      </w:r>
      <w:r w:rsidR="00C35EC6" w:rsidRPr="00B022AE">
        <w:rPr>
          <w:color w:val="000000" w:themeColor="text1"/>
          <w:lang w:val="lt-LT"/>
        </w:rPr>
        <w:t xml:space="preserve"> </w:t>
      </w:r>
      <w:r w:rsidRPr="00B022AE">
        <w:rPr>
          <w:color w:val="000000" w:themeColor="text1"/>
          <w:lang w:val="lt-LT"/>
        </w:rPr>
        <w:t>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r w:rsidR="00491CBC" w:rsidRPr="00B022AE">
        <w:rPr>
          <w:color w:val="000000" w:themeColor="text1"/>
          <w:lang w:val="lt-LT"/>
        </w:rPr>
        <w:t>.</w:t>
      </w:r>
    </w:p>
    <w:p w14:paraId="2CBEB0DC" w14:textId="77777777" w:rsidR="001E53AB" w:rsidRPr="00B022AE" w:rsidRDefault="001E53AB" w:rsidP="001D33E7">
      <w:pPr>
        <w:pStyle w:val="Betarp"/>
        <w:shd w:val="clear" w:color="auto" w:fill="FFFFFF"/>
        <w:spacing w:line="276" w:lineRule="auto"/>
        <w:jc w:val="both"/>
        <w:rPr>
          <w:color w:val="000000" w:themeColor="text1"/>
          <w:lang w:val="lt-LT"/>
        </w:rPr>
      </w:pPr>
    </w:p>
    <w:p w14:paraId="2A93B2A1" w14:textId="77777777" w:rsidR="00F6680B" w:rsidRPr="00B022AE" w:rsidRDefault="00F6680B" w:rsidP="00F25F3A">
      <w:pPr>
        <w:rPr>
          <w:color w:val="000000" w:themeColor="text1"/>
        </w:rPr>
      </w:pPr>
    </w:p>
    <w:p w14:paraId="7F3881A2" w14:textId="77777777" w:rsidR="00585226" w:rsidRPr="00B022AE" w:rsidRDefault="00585226" w:rsidP="00F25F3A">
      <w:pPr>
        <w:rPr>
          <w:color w:val="000000" w:themeColor="text1"/>
        </w:rPr>
      </w:pPr>
    </w:p>
    <w:p w14:paraId="35D21811" w14:textId="77777777" w:rsidR="00F25F3A" w:rsidRPr="00B022AE" w:rsidRDefault="00F25F3A" w:rsidP="00F25F3A">
      <w:pPr>
        <w:rPr>
          <w:color w:val="000000" w:themeColor="text1"/>
        </w:rPr>
      </w:pPr>
      <w:r w:rsidRPr="00B022AE">
        <w:rPr>
          <w:color w:val="000000" w:themeColor="text1"/>
        </w:rPr>
        <w:t>Savivaldybės meras</w:t>
      </w:r>
      <w:r w:rsidR="006B26A2" w:rsidRPr="00B022AE">
        <w:rPr>
          <w:color w:val="000000" w:themeColor="text1"/>
        </w:rPr>
        <w:tab/>
      </w:r>
      <w:r w:rsidR="006B26A2" w:rsidRPr="00B022AE">
        <w:rPr>
          <w:color w:val="000000" w:themeColor="text1"/>
        </w:rPr>
        <w:tab/>
      </w:r>
      <w:r w:rsidR="006B26A2" w:rsidRPr="00B022AE">
        <w:rPr>
          <w:color w:val="000000" w:themeColor="text1"/>
        </w:rPr>
        <w:tab/>
      </w:r>
      <w:r w:rsidR="006B26A2" w:rsidRPr="00B022AE">
        <w:rPr>
          <w:color w:val="000000" w:themeColor="text1"/>
        </w:rPr>
        <w:tab/>
        <w:t xml:space="preserve">                 Vytautas Laurinaitis </w:t>
      </w:r>
    </w:p>
    <w:p w14:paraId="57F21386" w14:textId="77777777" w:rsidR="004B656B" w:rsidRPr="00B022AE" w:rsidRDefault="004B656B" w:rsidP="004B7D10">
      <w:pPr>
        <w:rPr>
          <w:color w:val="000000" w:themeColor="text1"/>
          <w:szCs w:val="20"/>
          <w:lang w:eastAsia="en-US"/>
        </w:rPr>
      </w:pPr>
    </w:p>
    <w:p w14:paraId="7CE3E33A" w14:textId="77777777" w:rsidR="00174AD0" w:rsidRPr="00B022AE" w:rsidRDefault="00174AD0" w:rsidP="004B7D10">
      <w:pPr>
        <w:rPr>
          <w:color w:val="000000" w:themeColor="text1"/>
          <w:szCs w:val="20"/>
          <w:lang w:eastAsia="en-US"/>
        </w:rPr>
      </w:pPr>
    </w:p>
    <w:p w14:paraId="4D912952" w14:textId="77777777" w:rsidR="00174AD0" w:rsidRPr="00B022AE" w:rsidRDefault="00174AD0" w:rsidP="004B7D10">
      <w:pPr>
        <w:rPr>
          <w:color w:val="000000" w:themeColor="text1"/>
          <w:szCs w:val="20"/>
          <w:lang w:eastAsia="en-US"/>
        </w:rPr>
      </w:pPr>
    </w:p>
    <w:p w14:paraId="4B1CD9AD" w14:textId="77777777" w:rsidR="00CB0873" w:rsidRDefault="00CB0873" w:rsidP="004B7D10">
      <w:pPr>
        <w:rPr>
          <w:color w:val="000000" w:themeColor="text1"/>
          <w:szCs w:val="20"/>
          <w:lang w:eastAsia="en-US"/>
        </w:rPr>
      </w:pPr>
    </w:p>
    <w:p w14:paraId="4AE04681" w14:textId="77777777" w:rsidR="00B022AE" w:rsidRDefault="00B022AE" w:rsidP="004B7D10">
      <w:pPr>
        <w:rPr>
          <w:color w:val="000000" w:themeColor="text1"/>
          <w:szCs w:val="20"/>
          <w:lang w:eastAsia="en-US"/>
        </w:rPr>
      </w:pPr>
    </w:p>
    <w:p w14:paraId="18FDB14F" w14:textId="77777777" w:rsidR="00B022AE" w:rsidRPr="00B022AE" w:rsidRDefault="00B022AE" w:rsidP="004B7D10">
      <w:pPr>
        <w:rPr>
          <w:color w:val="000000" w:themeColor="text1"/>
          <w:szCs w:val="20"/>
          <w:lang w:eastAsia="en-US"/>
        </w:rPr>
      </w:pPr>
    </w:p>
    <w:p w14:paraId="117C7C66" w14:textId="77777777" w:rsidR="005C24CD" w:rsidRDefault="005C24CD" w:rsidP="004B7D10">
      <w:pPr>
        <w:rPr>
          <w:color w:val="000000" w:themeColor="text1"/>
          <w:szCs w:val="20"/>
          <w:lang w:eastAsia="en-US"/>
        </w:rPr>
      </w:pPr>
    </w:p>
    <w:p w14:paraId="1D5525FB" w14:textId="77777777" w:rsidR="002A2999" w:rsidRPr="00B022AE" w:rsidRDefault="002A2999" w:rsidP="004B7D10">
      <w:pPr>
        <w:rPr>
          <w:color w:val="000000" w:themeColor="text1"/>
          <w:szCs w:val="20"/>
          <w:lang w:eastAsia="en-US"/>
        </w:rPr>
      </w:pPr>
    </w:p>
    <w:p w14:paraId="76E27136" w14:textId="77777777" w:rsidR="00174AD0" w:rsidRPr="00B022AE" w:rsidRDefault="00174AD0" w:rsidP="004B7D10">
      <w:pPr>
        <w:rPr>
          <w:color w:val="000000" w:themeColor="text1"/>
          <w:szCs w:val="20"/>
          <w:lang w:eastAsia="en-US"/>
        </w:rPr>
      </w:pPr>
    </w:p>
    <w:p w14:paraId="681E25DE" w14:textId="77777777" w:rsidR="004B7D10" w:rsidRPr="00B022AE" w:rsidRDefault="004B7D10" w:rsidP="004B7D10">
      <w:pPr>
        <w:jc w:val="both"/>
        <w:rPr>
          <w:color w:val="000000" w:themeColor="text1"/>
          <w:lang w:eastAsia="en-US"/>
        </w:rPr>
      </w:pPr>
      <w:r w:rsidRPr="00B022AE">
        <w:rPr>
          <w:color w:val="000000" w:themeColor="text1"/>
          <w:lang w:eastAsia="en-US"/>
        </w:rPr>
        <w:t>Parengė</w:t>
      </w:r>
    </w:p>
    <w:p w14:paraId="679F9C39" w14:textId="77777777" w:rsidR="00C76A84" w:rsidRPr="00B022AE" w:rsidRDefault="004B656B" w:rsidP="00C76A84">
      <w:pPr>
        <w:pStyle w:val="Betarp"/>
        <w:rPr>
          <w:color w:val="000000" w:themeColor="text1"/>
          <w:szCs w:val="24"/>
          <w:lang w:val="lt-LT"/>
        </w:rPr>
      </w:pPr>
      <w:r w:rsidRPr="00B022AE">
        <w:rPr>
          <w:color w:val="000000" w:themeColor="text1"/>
          <w:szCs w:val="24"/>
          <w:lang w:val="lt-LT"/>
        </w:rPr>
        <w:t>Daiva Thumat</w:t>
      </w:r>
      <w:r w:rsidR="008A2547" w:rsidRPr="00B022AE">
        <w:rPr>
          <w:color w:val="000000" w:themeColor="text1"/>
          <w:szCs w:val="24"/>
          <w:lang w:val="lt-LT"/>
        </w:rPr>
        <w:t xml:space="preserve">, </w:t>
      </w:r>
      <w:r w:rsidR="00491CBC" w:rsidRPr="00B022AE">
        <w:rPr>
          <w:color w:val="000000" w:themeColor="text1"/>
          <w:szCs w:val="24"/>
          <w:lang w:val="lt-LT"/>
        </w:rPr>
        <w:t xml:space="preserve">tel. </w:t>
      </w:r>
      <w:r w:rsidR="008A2547" w:rsidRPr="00B022AE">
        <w:rPr>
          <w:color w:val="000000" w:themeColor="text1"/>
          <w:szCs w:val="24"/>
          <w:lang w:val="lt-LT"/>
        </w:rPr>
        <w:t>+370 655 94 796, daiva.thumat@silute.lt</w:t>
      </w:r>
    </w:p>
    <w:p w14:paraId="71392A18" w14:textId="15953A23" w:rsidR="0056113F" w:rsidRPr="00B022AE" w:rsidRDefault="00C76A84" w:rsidP="00C76A84">
      <w:pPr>
        <w:jc w:val="both"/>
        <w:rPr>
          <w:color w:val="000000" w:themeColor="text1"/>
        </w:rPr>
      </w:pPr>
      <w:r w:rsidRPr="00B022AE">
        <w:rPr>
          <w:color w:val="000000" w:themeColor="text1"/>
        </w:rPr>
        <w:t>202</w:t>
      </w:r>
      <w:r w:rsidR="00491CBC" w:rsidRPr="00B022AE">
        <w:rPr>
          <w:color w:val="000000" w:themeColor="text1"/>
        </w:rPr>
        <w:t>4-</w:t>
      </w:r>
      <w:r w:rsidR="00372713" w:rsidRPr="00B022AE">
        <w:rPr>
          <w:color w:val="000000" w:themeColor="text1"/>
        </w:rPr>
        <w:t>11-</w:t>
      </w:r>
      <w:r w:rsidR="00B022AE">
        <w:rPr>
          <w:color w:val="000000" w:themeColor="text1"/>
        </w:rPr>
        <w:t>12</w:t>
      </w:r>
    </w:p>
    <w:sectPr w:rsidR="0056113F" w:rsidRPr="00B022AE" w:rsidSect="00993D17">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023C6" w14:textId="77777777" w:rsidR="00593603" w:rsidRDefault="00593603" w:rsidP="001D50EF">
      <w:r>
        <w:separator/>
      </w:r>
    </w:p>
  </w:endnote>
  <w:endnote w:type="continuationSeparator" w:id="0">
    <w:p w14:paraId="30217219" w14:textId="77777777" w:rsidR="00593603" w:rsidRDefault="0059360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B1C0D"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26745" w14:textId="77777777" w:rsidR="00593603" w:rsidRDefault="00593603" w:rsidP="001D50EF">
      <w:r>
        <w:separator/>
      </w:r>
    </w:p>
  </w:footnote>
  <w:footnote w:type="continuationSeparator" w:id="0">
    <w:p w14:paraId="19AEFCCF" w14:textId="77777777" w:rsidR="00593603" w:rsidRDefault="00593603"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05480"/>
    <w:rsid w:val="0001190B"/>
    <w:rsid w:val="0003463C"/>
    <w:rsid w:val="000467D2"/>
    <w:rsid w:val="00093329"/>
    <w:rsid w:val="00094A3C"/>
    <w:rsid w:val="000C08F0"/>
    <w:rsid w:val="000C6D18"/>
    <w:rsid w:val="000D040A"/>
    <w:rsid w:val="000F260F"/>
    <w:rsid w:val="0012461A"/>
    <w:rsid w:val="0014705A"/>
    <w:rsid w:val="00156DAF"/>
    <w:rsid w:val="00164C0D"/>
    <w:rsid w:val="00174AD0"/>
    <w:rsid w:val="001860AA"/>
    <w:rsid w:val="001A383C"/>
    <w:rsid w:val="001D045B"/>
    <w:rsid w:val="001D33E7"/>
    <w:rsid w:val="001D50EF"/>
    <w:rsid w:val="001E53AB"/>
    <w:rsid w:val="001F07B1"/>
    <w:rsid w:val="00235BA1"/>
    <w:rsid w:val="002A2999"/>
    <w:rsid w:val="002B49AD"/>
    <w:rsid w:val="002E2778"/>
    <w:rsid w:val="002F3464"/>
    <w:rsid w:val="002F34BF"/>
    <w:rsid w:val="002F4F65"/>
    <w:rsid w:val="00310564"/>
    <w:rsid w:val="00314592"/>
    <w:rsid w:val="00352EF2"/>
    <w:rsid w:val="00354633"/>
    <w:rsid w:val="00372713"/>
    <w:rsid w:val="0037464E"/>
    <w:rsid w:val="003752BD"/>
    <w:rsid w:val="00377027"/>
    <w:rsid w:val="003808E7"/>
    <w:rsid w:val="003B1B3B"/>
    <w:rsid w:val="003D28BB"/>
    <w:rsid w:val="003F6B77"/>
    <w:rsid w:val="004065DB"/>
    <w:rsid w:val="00414A86"/>
    <w:rsid w:val="004406E5"/>
    <w:rsid w:val="00461BA6"/>
    <w:rsid w:val="00491CBC"/>
    <w:rsid w:val="004A182A"/>
    <w:rsid w:val="004A1B12"/>
    <w:rsid w:val="004B656B"/>
    <w:rsid w:val="004B7D10"/>
    <w:rsid w:val="004D1B65"/>
    <w:rsid w:val="004E3E3C"/>
    <w:rsid w:val="004F4C07"/>
    <w:rsid w:val="0056113F"/>
    <w:rsid w:val="00585226"/>
    <w:rsid w:val="00593603"/>
    <w:rsid w:val="005943DB"/>
    <w:rsid w:val="00597087"/>
    <w:rsid w:val="005A3DD4"/>
    <w:rsid w:val="005B2464"/>
    <w:rsid w:val="005B7BEE"/>
    <w:rsid w:val="005C24CD"/>
    <w:rsid w:val="005D1311"/>
    <w:rsid w:val="005D51EA"/>
    <w:rsid w:val="006005E1"/>
    <w:rsid w:val="006218E8"/>
    <w:rsid w:val="0063584B"/>
    <w:rsid w:val="00676478"/>
    <w:rsid w:val="0068501F"/>
    <w:rsid w:val="006879C6"/>
    <w:rsid w:val="006B26A2"/>
    <w:rsid w:val="006B6DEB"/>
    <w:rsid w:val="006E7AFA"/>
    <w:rsid w:val="006F526A"/>
    <w:rsid w:val="007051DB"/>
    <w:rsid w:val="00706384"/>
    <w:rsid w:val="0075270C"/>
    <w:rsid w:val="007B10E5"/>
    <w:rsid w:val="007F2395"/>
    <w:rsid w:val="007F3220"/>
    <w:rsid w:val="007F6EF0"/>
    <w:rsid w:val="00817429"/>
    <w:rsid w:val="0085006E"/>
    <w:rsid w:val="00857B82"/>
    <w:rsid w:val="008605A5"/>
    <w:rsid w:val="00863D18"/>
    <w:rsid w:val="00870993"/>
    <w:rsid w:val="00874518"/>
    <w:rsid w:val="00897373"/>
    <w:rsid w:val="008A2547"/>
    <w:rsid w:val="008D5A95"/>
    <w:rsid w:val="008D7F6C"/>
    <w:rsid w:val="008F35AE"/>
    <w:rsid w:val="00930503"/>
    <w:rsid w:val="00942698"/>
    <w:rsid w:val="00946768"/>
    <w:rsid w:val="009558D8"/>
    <w:rsid w:val="00985436"/>
    <w:rsid w:val="00991451"/>
    <w:rsid w:val="00993D17"/>
    <w:rsid w:val="00A106EC"/>
    <w:rsid w:val="00A14ABE"/>
    <w:rsid w:val="00A17045"/>
    <w:rsid w:val="00A31665"/>
    <w:rsid w:val="00A3462C"/>
    <w:rsid w:val="00A47CCC"/>
    <w:rsid w:val="00A75C81"/>
    <w:rsid w:val="00AD0C78"/>
    <w:rsid w:val="00AD5055"/>
    <w:rsid w:val="00B022AE"/>
    <w:rsid w:val="00B350DD"/>
    <w:rsid w:val="00B54AF3"/>
    <w:rsid w:val="00B6640C"/>
    <w:rsid w:val="00B6740E"/>
    <w:rsid w:val="00B87E8D"/>
    <w:rsid w:val="00B87EF4"/>
    <w:rsid w:val="00BA7413"/>
    <w:rsid w:val="00BD0A48"/>
    <w:rsid w:val="00BE68EE"/>
    <w:rsid w:val="00BF2D08"/>
    <w:rsid w:val="00C0439B"/>
    <w:rsid w:val="00C20CEB"/>
    <w:rsid w:val="00C35EC6"/>
    <w:rsid w:val="00C37FBA"/>
    <w:rsid w:val="00C430B0"/>
    <w:rsid w:val="00C521A2"/>
    <w:rsid w:val="00C6440E"/>
    <w:rsid w:val="00C6702A"/>
    <w:rsid w:val="00C67210"/>
    <w:rsid w:val="00C748D6"/>
    <w:rsid w:val="00C76A84"/>
    <w:rsid w:val="00CB0873"/>
    <w:rsid w:val="00CC0C35"/>
    <w:rsid w:val="00CC3540"/>
    <w:rsid w:val="00CD0B7D"/>
    <w:rsid w:val="00CD4A1B"/>
    <w:rsid w:val="00CF1614"/>
    <w:rsid w:val="00D103FA"/>
    <w:rsid w:val="00D34083"/>
    <w:rsid w:val="00D817DD"/>
    <w:rsid w:val="00DE7647"/>
    <w:rsid w:val="00E12F58"/>
    <w:rsid w:val="00E15333"/>
    <w:rsid w:val="00E166FA"/>
    <w:rsid w:val="00E40920"/>
    <w:rsid w:val="00E42469"/>
    <w:rsid w:val="00E676CB"/>
    <w:rsid w:val="00E86791"/>
    <w:rsid w:val="00EA1928"/>
    <w:rsid w:val="00EB6957"/>
    <w:rsid w:val="00EB7088"/>
    <w:rsid w:val="00F10BB4"/>
    <w:rsid w:val="00F1278D"/>
    <w:rsid w:val="00F15691"/>
    <w:rsid w:val="00F25F3A"/>
    <w:rsid w:val="00F335BA"/>
    <w:rsid w:val="00F4284B"/>
    <w:rsid w:val="00F63AA9"/>
    <w:rsid w:val="00F6680B"/>
    <w:rsid w:val="00F9363F"/>
    <w:rsid w:val="00FA520A"/>
    <w:rsid w:val="00FD53DA"/>
    <w:rsid w:val="00FE76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80ED08"/>
  <w15:chartTrackingRefBased/>
  <w15:docId w15:val="{0A3BEC24-CB60-411A-8BE7-CA99436E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Betarp">
    <w:name w:val="No Spacing"/>
    <w:uiPriority w:val="1"/>
    <w:qFormat/>
    <w:rsid w:val="00C76A84"/>
    <w:rPr>
      <w:sz w:val="24"/>
      <w:lang w:val="en-US" w:eastAsia="en-US"/>
    </w:rPr>
  </w:style>
  <w:style w:type="paragraph" w:styleId="Sraopastraipa">
    <w:name w:val="List Paragraph"/>
    <w:basedOn w:val="prastasis"/>
    <w:uiPriority w:val="34"/>
    <w:qFormat/>
    <w:rsid w:val="001E53AB"/>
    <w:pPr>
      <w:ind w:left="720"/>
      <w:contextualSpacing/>
    </w:pPr>
  </w:style>
  <w:style w:type="paragraph" w:styleId="Pataisymai">
    <w:name w:val="Revision"/>
    <w:hidden/>
    <w:uiPriority w:val="99"/>
    <w:semiHidden/>
    <w:rsid w:val="00D817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7645">
      <w:bodyDiv w:val="1"/>
      <w:marLeft w:val="0"/>
      <w:marRight w:val="0"/>
      <w:marTop w:val="0"/>
      <w:marBottom w:val="0"/>
      <w:divBdr>
        <w:top w:val="none" w:sz="0" w:space="0" w:color="auto"/>
        <w:left w:val="none" w:sz="0" w:space="0" w:color="auto"/>
        <w:bottom w:val="none" w:sz="0" w:space="0" w:color="auto"/>
        <w:right w:val="none" w:sz="0" w:space="0" w:color="auto"/>
      </w:divBdr>
    </w:div>
    <w:div w:id="25305653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65c44a469192412d886b67682513169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6F0F75-B64B-4BBB-9FBB-18D95B5EED7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65c44a469192412d886b67682513169f.dot</Template>
  <TotalTime>16</TotalTime>
  <Pages>1</Pages>
  <Words>1273</Words>
  <Characters>727</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TURTO PERDAVIMO PATIKĖJIMO TEISE ŠILUTĖS SPORTO MOKYKLAI</vt:lpstr>
      <vt:lpstr>DĖL TURTO PERDAVIMO PATIKĖJIMO TEISE ŠILUTĖS SPORTO MOKYKLAI</vt:lpstr>
    </vt:vector>
  </TitlesOfParts>
  <Manager/>
  <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PERDAVIMO PATIKĖJIMO TEISE ŠILUTĖS SPORTO MOKYKLAI</dc:title>
  <dc:subject>T1-1239</dc:subject>
  <dc:creator>Jurist_LD</dc:creator>
  <cp:keywords/>
  <dc:description/>
  <cp:lastModifiedBy>Daiva Thumat</cp:lastModifiedBy>
  <cp:revision>15</cp:revision>
  <dcterms:created xsi:type="dcterms:W3CDTF">2024-11-12T09:34:00Z</dcterms:created>
  <dcterms:modified xsi:type="dcterms:W3CDTF">2024-11-14T06:16:00Z</dcterms:modified>
  <cp:category>SPRENDIMAS</cp:category>
</cp:coreProperties>
</file>