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25298" w14:textId="7CC81D20" w:rsidR="008C5DD2" w:rsidRPr="008C5DD2" w:rsidRDefault="008C5DD2" w:rsidP="008C5DD2">
      <w:pPr>
        <w:widowControl w:val="0"/>
        <w:suppressAutoHyphens/>
        <w:spacing w:after="0" w:line="240" w:lineRule="auto"/>
        <w:rPr>
          <w:rFonts w:ascii="Times New Roman" w:eastAsia="SimSun" w:hAnsi="Times New Roman" w:cs="Times New Roman"/>
          <w:noProof/>
          <w:kern w:val="1"/>
          <w:sz w:val="24"/>
          <w:szCs w:val="24"/>
          <w:lang w:eastAsia="lt-LT" w:bidi="hi-IN"/>
        </w:rPr>
      </w:pPr>
      <w:r w:rsidRPr="008C5DD2">
        <w:rPr>
          <w:rFonts w:ascii="Times New Roman" w:eastAsia="SimSun" w:hAnsi="Times New Roman" w:cs="Times New Roman"/>
          <w:noProof/>
          <w:kern w:val="1"/>
          <w:sz w:val="24"/>
          <w:szCs w:val="24"/>
          <w:lang w:eastAsia="lt-LT" w:bidi="hi-IN"/>
        </w:rPr>
        <w:t xml:space="preserve">                                                                                                          Šilutės rajono savivaldybės </w:t>
      </w:r>
    </w:p>
    <w:p w14:paraId="3E978CA0" w14:textId="77777777" w:rsidR="008C5DD2" w:rsidRPr="008C5DD2" w:rsidRDefault="008C5DD2" w:rsidP="008C5DD2">
      <w:pPr>
        <w:widowControl w:val="0"/>
        <w:suppressAutoHyphens/>
        <w:spacing w:after="0" w:line="240" w:lineRule="auto"/>
        <w:ind w:left="6381"/>
        <w:rPr>
          <w:rFonts w:ascii="Times New Roman" w:eastAsia="SimSun" w:hAnsi="Times New Roman" w:cs="Times New Roman"/>
          <w:noProof/>
          <w:kern w:val="1"/>
          <w:sz w:val="24"/>
          <w:szCs w:val="24"/>
          <w:lang w:eastAsia="lt-LT" w:bidi="hi-IN"/>
        </w:rPr>
      </w:pPr>
      <w:r w:rsidRPr="008C5DD2">
        <w:rPr>
          <w:rFonts w:ascii="Times New Roman" w:eastAsia="SimSun" w:hAnsi="Times New Roman" w:cs="Times New Roman"/>
          <w:noProof/>
          <w:kern w:val="1"/>
          <w:sz w:val="24"/>
          <w:szCs w:val="24"/>
          <w:lang w:eastAsia="lt-LT" w:bidi="hi-IN"/>
        </w:rPr>
        <w:t>administracijos direktoriaus</w:t>
      </w:r>
    </w:p>
    <w:p w14:paraId="56FAB642" w14:textId="72507A53" w:rsidR="008C5DD2" w:rsidRPr="008C5DD2" w:rsidRDefault="008C5DD2" w:rsidP="008C5DD2">
      <w:pPr>
        <w:widowControl w:val="0"/>
        <w:suppressAutoHyphens/>
        <w:spacing w:after="0" w:line="240" w:lineRule="auto"/>
        <w:ind w:left="6381"/>
        <w:rPr>
          <w:rFonts w:ascii="Times New Roman" w:eastAsia="SimSun" w:hAnsi="Times New Roman" w:cs="Times New Roman"/>
          <w:noProof/>
          <w:kern w:val="1"/>
          <w:sz w:val="24"/>
          <w:szCs w:val="24"/>
          <w:lang w:eastAsia="lt-LT" w:bidi="hi-IN"/>
        </w:rPr>
      </w:pPr>
      <w:r w:rsidRPr="008C5DD2">
        <w:rPr>
          <w:rFonts w:ascii="Times New Roman" w:eastAsia="SimSun" w:hAnsi="Times New Roman" w:cs="Times New Roman"/>
          <w:noProof/>
          <w:kern w:val="1"/>
          <w:sz w:val="24"/>
          <w:szCs w:val="24"/>
          <w:lang w:eastAsia="lt-LT" w:bidi="hi-IN"/>
        </w:rPr>
        <w:t xml:space="preserve">2026 m. vasario  </w:t>
      </w:r>
      <w:r w:rsidR="00905E2C">
        <w:rPr>
          <w:rFonts w:ascii="Times New Roman" w:eastAsia="SimSun" w:hAnsi="Times New Roman" w:cs="Times New Roman"/>
          <w:noProof/>
          <w:kern w:val="1"/>
          <w:sz w:val="24"/>
          <w:szCs w:val="24"/>
          <w:lang w:eastAsia="lt-LT" w:bidi="hi-IN"/>
        </w:rPr>
        <w:t>9</w:t>
      </w:r>
      <w:r w:rsidRPr="008C5DD2">
        <w:rPr>
          <w:rFonts w:ascii="Times New Roman" w:eastAsia="SimSun" w:hAnsi="Times New Roman" w:cs="Times New Roman"/>
          <w:noProof/>
          <w:kern w:val="1"/>
          <w:sz w:val="24"/>
          <w:szCs w:val="24"/>
          <w:lang w:eastAsia="lt-LT" w:bidi="hi-IN"/>
        </w:rPr>
        <w:t xml:space="preserve"> d.</w:t>
      </w:r>
    </w:p>
    <w:p w14:paraId="6B2EDD89" w14:textId="2C951B79" w:rsidR="008C5DD2" w:rsidRPr="008C5DD2" w:rsidRDefault="008C5DD2" w:rsidP="008C5DD2">
      <w:pPr>
        <w:widowControl w:val="0"/>
        <w:suppressAutoHyphens/>
        <w:spacing w:after="0" w:line="240" w:lineRule="auto"/>
        <w:ind w:left="6381"/>
        <w:rPr>
          <w:rFonts w:ascii="Times New Roman" w:eastAsia="SimSun" w:hAnsi="Times New Roman" w:cs="Times New Roman"/>
          <w:noProof/>
          <w:kern w:val="1"/>
          <w:sz w:val="24"/>
          <w:szCs w:val="24"/>
          <w:lang w:eastAsia="lt-LT" w:bidi="hi-IN"/>
        </w:rPr>
      </w:pPr>
      <w:r w:rsidRPr="008C5DD2">
        <w:rPr>
          <w:rFonts w:ascii="Times New Roman" w:eastAsia="SimSun" w:hAnsi="Times New Roman" w:cs="Times New Roman"/>
          <w:noProof/>
          <w:kern w:val="1"/>
          <w:sz w:val="24"/>
          <w:szCs w:val="24"/>
          <w:lang w:eastAsia="lt-LT" w:bidi="hi-IN"/>
        </w:rPr>
        <w:t>įsakymo Nr.</w:t>
      </w:r>
      <w:r w:rsidR="00905E2C">
        <w:rPr>
          <w:rFonts w:ascii="Times New Roman" w:eastAsia="SimSun" w:hAnsi="Times New Roman" w:cs="Times New Roman"/>
          <w:noProof/>
          <w:kern w:val="1"/>
          <w:sz w:val="24"/>
          <w:szCs w:val="24"/>
          <w:lang w:eastAsia="lt-LT" w:bidi="hi-IN"/>
        </w:rPr>
        <w:t xml:space="preserve"> A1-132</w:t>
      </w:r>
      <w:r w:rsidRPr="008C5DD2">
        <w:rPr>
          <w:rFonts w:ascii="Times New Roman" w:eastAsia="SimSun" w:hAnsi="Times New Roman" w:cs="Times New Roman"/>
          <w:noProof/>
          <w:kern w:val="1"/>
          <w:sz w:val="24"/>
          <w:szCs w:val="24"/>
          <w:lang w:eastAsia="lt-LT" w:bidi="hi-IN"/>
        </w:rPr>
        <w:t xml:space="preserve">  priedas</w:t>
      </w:r>
    </w:p>
    <w:p w14:paraId="7FF5CF9F" w14:textId="77777777" w:rsidR="008C5DD2" w:rsidRPr="008C5DD2" w:rsidRDefault="008C5DD2" w:rsidP="008C5DD2">
      <w:pPr>
        <w:widowControl w:val="0"/>
        <w:suppressAutoHyphens/>
        <w:spacing w:after="0" w:line="240" w:lineRule="auto"/>
        <w:jc w:val="center"/>
        <w:rPr>
          <w:rFonts w:ascii="Times New Roman" w:eastAsia="SimSun" w:hAnsi="Times New Roman" w:cs="Times New Roman"/>
          <w:b/>
          <w:noProof/>
          <w:kern w:val="1"/>
          <w:sz w:val="24"/>
          <w:szCs w:val="24"/>
          <w:lang w:eastAsia="lt-LT" w:bidi="hi-IN"/>
        </w:rPr>
      </w:pPr>
    </w:p>
    <w:p w14:paraId="142AF489" w14:textId="77777777" w:rsidR="008C5DD2" w:rsidRPr="008C5DD2" w:rsidRDefault="008C5DD2" w:rsidP="008C5DD2">
      <w:pPr>
        <w:widowControl w:val="0"/>
        <w:suppressAutoHyphens/>
        <w:spacing w:after="0" w:line="240" w:lineRule="auto"/>
        <w:jc w:val="center"/>
        <w:rPr>
          <w:rFonts w:ascii="Times New Roman" w:eastAsia="SimSun" w:hAnsi="Times New Roman" w:cs="Times New Roman"/>
          <w:b/>
          <w:noProof/>
          <w:kern w:val="1"/>
          <w:sz w:val="24"/>
          <w:szCs w:val="24"/>
          <w:lang w:eastAsia="lt-LT" w:bidi="hi-IN"/>
        </w:rPr>
      </w:pPr>
      <w:r w:rsidRPr="008C5DD2">
        <w:rPr>
          <w:rFonts w:ascii="Times New Roman" w:eastAsia="SimSun" w:hAnsi="Times New Roman" w:cs="Times New Roman"/>
          <w:b/>
          <w:noProof/>
          <w:kern w:val="1"/>
          <w:sz w:val="24"/>
          <w:szCs w:val="24"/>
          <w:lang w:eastAsia="lt-LT" w:bidi="hi-IN"/>
        </w:rPr>
        <w:t>KVIETIMAS TEIKTI PARAIŠKAS GAUTI DALINĮ FINANSAVIMĄ KULTŪROS PAVELDO OBJEKTŲ IR ŠILUTĖS MIESTO ISTORINĖS DALIES PASTATŲ IŠORĖS TVARKYMUI</w:t>
      </w:r>
    </w:p>
    <w:p w14:paraId="4EF3E34A" w14:textId="77777777" w:rsidR="008C5DD2" w:rsidRDefault="008C5DD2" w:rsidP="008C5DD2">
      <w:pPr>
        <w:widowControl w:val="0"/>
        <w:suppressAutoHyphens/>
        <w:spacing w:after="0" w:line="240" w:lineRule="auto"/>
        <w:jc w:val="center"/>
        <w:rPr>
          <w:rFonts w:ascii="Times New Roman" w:eastAsia="SimSun" w:hAnsi="Times New Roman" w:cs="Times New Roman"/>
          <w:b/>
          <w:noProof/>
          <w:kern w:val="1"/>
          <w:sz w:val="24"/>
          <w:szCs w:val="24"/>
          <w:lang w:eastAsia="lt-LT" w:bidi="hi-IN"/>
        </w:rPr>
      </w:pPr>
    </w:p>
    <w:p w14:paraId="1AA49CEA" w14:textId="77777777" w:rsidR="008C5DD2" w:rsidRPr="008C5DD2" w:rsidRDefault="008C5DD2" w:rsidP="008C5DD2">
      <w:pPr>
        <w:widowControl w:val="0"/>
        <w:suppressAutoHyphens/>
        <w:spacing w:after="0" w:line="240" w:lineRule="auto"/>
        <w:jc w:val="center"/>
        <w:rPr>
          <w:rFonts w:ascii="Times New Roman" w:eastAsia="SimSun" w:hAnsi="Times New Roman" w:cs="Times New Roman"/>
          <w:b/>
          <w:noProof/>
          <w:kern w:val="1"/>
          <w:sz w:val="24"/>
          <w:szCs w:val="24"/>
          <w:lang w:eastAsia="lt-LT" w:bidi="hi-IN"/>
        </w:rPr>
      </w:pPr>
    </w:p>
    <w:tbl>
      <w:tblPr>
        <w:tblStyle w:val="Lentelstinklelis"/>
        <w:tblW w:w="0" w:type="auto"/>
        <w:tblLook w:val="04A0" w:firstRow="1" w:lastRow="0" w:firstColumn="1" w:lastColumn="0" w:noHBand="0" w:noVBand="1"/>
      </w:tblPr>
      <w:tblGrid>
        <w:gridCol w:w="814"/>
        <w:gridCol w:w="1970"/>
        <w:gridCol w:w="6844"/>
      </w:tblGrid>
      <w:tr w:rsidR="008C5DD2" w:rsidRPr="008C5DD2" w14:paraId="09903802" w14:textId="77777777" w:rsidTr="00854C87">
        <w:tc>
          <w:tcPr>
            <w:tcW w:w="817" w:type="dxa"/>
          </w:tcPr>
          <w:p w14:paraId="7D637E92" w14:textId="77777777" w:rsidR="008C5DD2" w:rsidRPr="008C5DD2" w:rsidRDefault="008C5DD2" w:rsidP="00854C87">
            <w:pPr>
              <w:widowControl w:val="0"/>
              <w:suppressAutoHyphens/>
              <w:jc w:val="center"/>
              <w:rPr>
                <w:rFonts w:eastAsia="SimSun"/>
                <w:b/>
                <w:noProof/>
                <w:kern w:val="1"/>
                <w:sz w:val="24"/>
                <w:szCs w:val="24"/>
                <w:lang w:eastAsia="lt-LT" w:bidi="hi-IN"/>
              </w:rPr>
            </w:pPr>
            <w:r w:rsidRPr="008C5DD2">
              <w:rPr>
                <w:rFonts w:eastAsia="SimSun"/>
                <w:b/>
                <w:noProof/>
                <w:kern w:val="1"/>
                <w:sz w:val="24"/>
                <w:szCs w:val="24"/>
                <w:lang w:eastAsia="lt-LT" w:bidi="hi-IN"/>
              </w:rPr>
              <w:t>Eil. Nr.</w:t>
            </w:r>
          </w:p>
        </w:tc>
        <w:tc>
          <w:tcPr>
            <w:tcW w:w="1985" w:type="dxa"/>
          </w:tcPr>
          <w:p w14:paraId="6CFBAE6F" w14:textId="77777777" w:rsidR="008C5DD2" w:rsidRPr="008C5DD2" w:rsidRDefault="008C5DD2" w:rsidP="00854C87">
            <w:pPr>
              <w:widowControl w:val="0"/>
              <w:suppressAutoHyphens/>
              <w:jc w:val="center"/>
              <w:rPr>
                <w:rFonts w:eastAsia="SimSun"/>
                <w:b/>
                <w:noProof/>
                <w:kern w:val="1"/>
                <w:sz w:val="24"/>
                <w:szCs w:val="24"/>
                <w:lang w:eastAsia="lt-LT" w:bidi="hi-IN"/>
              </w:rPr>
            </w:pPr>
            <w:r w:rsidRPr="008C5DD2">
              <w:rPr>
                <w:rFonts w:eastAsia="SimSun"/>
                <w:b/>
                <w:noProof/>
                <w:kern w:val="1"/>
                <w:sz w:val="24"/>
                <w:szCs w:val="24"/>
                <w:lang w:eastAsia="lt-LT" w:bidi="hi-IN"/>
              </w:rPr>
              <w:t>Sąlygos</w:t>
            </w:r>
          </w:p>
        </w:tc>
        <w:tc>
          <w:tcPr>
            <w:tcW w:w="7052" w:type="dxa"/>
          </w:tcPr>
          <w:p w14:paraId="0E5FBADC" w14:textId="77777777" w:rsidR="008C5DD2" w:rsidRPr="008C5DD2" w:rsidRDefault="008C5DD2" w:rsidP="00854C87">
            <w:pPr>
              <w:widowControl w:val="0"/>
              <w:suppressAutoHyphens/>
              <w:jc w:val="center"/>
              <w:rPr>
                <w:rFonts w:eastAsia="SimSun"/>
                <w:b/>
                <w:noProof/>
                <w:kern w:val="1"/>
                <w:sz w:val="24"/>
                <w:szCs w:val="24"/>
                <w:lang w:eastAsia="lt-LT" w:bidi="hi-IN"/>
              </w:rPr>
            </w:pPr>
            <w:r w:rsidRPr="008C5DD2">
              <w:rPr>
                <w:rFonts w:eastAsia="SimSun"/>
                <w:b/>
                <w:noProof/>
                <w:kern w:val="1"/>
                <w:sz w:val="24"/>
                <w:szCs w:val="24"/>
                <w:lang w:eastAsia="lt-LT" w:bidi="hi-IN"/>
              </w:rPr>
              <w:t>Aprašymas</w:t>
            </w:r>
          </w:p>
        </w:tc>
      </w:tr>
      <w:tr w:rsidR="008C5DD2" w:rsidRPr="008C5DD2" w14:paraId="57D34D0F" w14:textId="77777777" w:rsidTr="00854C87">
        <w:tc>
          <w:tcPr>
            <w:tcW w:w="817" w:type="dxa"/>
          </w:tcPr>
          <w:p w14:paraId="7CC14D09" w14:textId="77777777" w:rsidR="008C5DD2" w:rsidRPr="008C5DD2" w:rsidRDefault="008C5DD2" w:rsidP="00854C87">
            <w:pPr>
              <w:widowControl w:val="0"/>
              <w:numPr>
                <w:ilvl w:val="0"/>
                <w:numId w:val="1"/>
              </w:numPr>
              <w:suppressAutoHyphens/>
              <w:spacing w:after="0" w:line="240" w:lineRule="auto"/>
              <w:contextualSpacing/>
              <w:jc w:val="right"/>
              <w:rPr>
                <w:rFonts w:eastAsia="SimSun"/>
                <w:noProof/>
                <w:kern w:val="2"/>
                <w:sz w:val="24"/>
                <w:szCs w:val="24"/>
                <w:lang w:eastAsia="lt-LT" w:bidi="hi-IN"/>
              </w:rPr>
            </w:pPr>
          </w:p>
        </w:tc>
        <w:tc>
          <w:tcPr>
            <w:tcW w:w="1985" w:type="dxa"/>
          </w:tcPr>
          <w:p w14:paraId="1EB547D6" w14:textId="77777777" w:rsidR="008C5DD2" w:rsidRPr="008C5DD2" w:rsidRDefault="008C5DD2" w:rsidP="00854C87">
            <w:pPr>
              <w:widowControl w:val="0"/>
              <w:suppressAutoHyphens/>
              <w:rPr>
                <w:rFonts w:eastAsia="SimSun"/>
                <w:noProof/>
                <w:kern w:val="1"/>
                <w:sz w:val="24"/>
                <w:szCs w:val="24"/>
                <w:lang w:eastAsia="lt-LT" w:bidi="hi-IN"/>
              </w:rPr>
            </w:pPr>
            <w:r w:rsidRPr="008C5DD2">
              <w:rPr>
                <w:rFonts w:eastAsia="SimSun"/>
                <w:noProof/>
                <w:kern w:val="1"/>
                <w:sz w:val="24"/>
                <w:szCs w:val="24"/>
                <w:lang w:eastAsia="lt-LT" w:bidi="hi-IN"/>
              </w:rPr>
              <w:t>Tvarkos aprašas ir kiti dokumentai</w:t>
            </w:r>
          </w:p>
        </w:tc>
        <w:tc>
          <w:tcPr>
            <w:tcW w:w="7052" w:type="dxa"/>
          </w:tcPr>
          <w:p w14:paraId="2B919012" w14:textId="77777777" w:rsidR="008C5DD2" w:rsidRPr="008C5DD2" w:rsidRDefault="008C5DD2" w:rsidP="008C5DD2">
            <w:pPr>
              <w:widowControl w:val="0"/>
              <w:suppressAutoHyphens/>
              <w:spacing w:after="0"/>
              <w:jc w:val="both"/>
              <w:rPr>
                <w:rFonts w:eastAsia="SimSun"/>
                <w:noProof/>
                <w:kern w:val="1"/>
                <w:sz w:val="24"/>
                <w:szCs w:val="24"/>
                <w:lang w:eastAsia="lt-LT" w:bidi="hi-IN"/>
              </w:rPr>
            </w:pPr>
            <w:r w:rsidRPr="008C5DD2">
              <w:rPr>
                <w:rFonts w:eastAsia="SimSun"/>
                <w:noProof/>
                <w:kern w:val="1"/>
                <w:sz w:val="24"/>
                <w:szCs w:val="24"/>
                <w:lang w:eastAsia="lt-LT" w:bidi="hi-IN"/>
              </w:rPr>
              <w:t xml:space="preserve">1. Šilutės rajono savivaldybės tarybos 2026 m. sausio 29 d. sprendimu Nr. T1-1104 patvirtintas Kultūros paveldo objektų ir Šilutės miesto istorinės dalies pastatų išorei tvarkyti skiriamo dalinio finansavimo </w:t>
            </w:r>
            <w:hyperlink r:id="rId5" w:history="1">
              <w:r w:rsidRPr="008C5DD2">
                <w:rPr>
                  <w:rStyle w:val="Hipersaitas"/>
                  <w:rFonts w:eastAsia="SimSun"/>
                  <w:noProof/>
                  <w:kern w:val="1"/>
                  <w:sz w:val="24"/>
                  <w:szCs w:val="24"/>
                  <w:lang w:eastAsia="lt-LT" w:bidi="hi-IN"/>
                </w:rPr>
                <w:t>tvarkos aprašas.</w:t>
              </w:r>
            </w:hyperlink>
            <w:r w:rsidRPr="008C5DD2">
              <w:rPr>
                <w:rFonts w:eastAsia="SimSun"/>
                <w:noProof/>
                <w:kern w:val="1"/>
                <w:sz w:val="24"/>
                <w:szCs w:val="24"/>
                <w:lang w:eastAsia="lt-LT" w:bidi="hi-IN"/>
              </w:rPr>
              <w:t xml:space="preserve"> </w:t>
            </w:r>
          </w:p>
          <w:p w14:paraId="0A50C647" w14:textId="77777777" w:rsidR="008C5DD2" w:rsidRPr="008C5DD2" w:rsidRDefault="008C5DD2" w:rsidP="008C5DD2">
            <w:pPr>
              <w:widowControl w:val="0"/>
              <w:suppressAutoHyphens/>
              <w:spacing w:after="0"/>
              <w:jc w:val="both"/>
              <w:rPr>
                <w:rFonts w:eastAsia="SimSun"/>
                <w:noProof/>
                <w:kern w:val="1"/>
                <w:sz w:val="24"/>
                <w:szCs w:val="24"/>
                <w:lang w:eastAsia="lt-LT" w:bidi="hi-IN"/>
              </w:rPr>
            </w:pPr>
            <w:r w:rsidRPr="008C5DD2">
              <w:rPr>
                <w:rFonts w:eastAsia="SimSun"/>
                <w:noProof/>
                <w:kern w:val="1"/>
                <w:sz w:val="24"/>
                <w:szCs w:val="24"/>
                <w:lang w:eastAsia="lt-LT" w:bidi="hi-IN"/>
              </w:rPr>
              <w:t xml:space="preserve">2. Šilutės rajono mero 2024 m. liepos 29 d.  potvarkiu Nr. M1-394 patvirtintas Šilutės rajono savivaldybės nekilnojamojo kultūros paveldo objektų išorės tvarkybai ir statinių, esančių kultūros paveldo vietovėse, išorės tvarkymui skiriamo dalinio finansavimo </w:t>
            </w:r>
            <w:hyperlink r:id="rId6" w:history="1">
              <w:r w:rsidRPr="008C5DD2">
                <w:rPr>
                  <w:rStyle w:val="Hipersaitas"/>
                  <w:rFonts w:eastAsia="SimSun"/>
                  <w:noProof/>
                  <w:kern w:val="1"/>
                  <w:sz w:val="24"/>
                  <w:szCs w:val="24"/>
                  <w:lang w:eastAsia="lt-LT" w:bidi="hi-IN"/>
                </w:rPr>
                <w:t>atrankos darbo grupės veiklos aprašas.</w:t>
              </w:r>
            </w:hyperlink>
          </w:p>
        </w:tc>
      </w:tr>
      <w:tr w:rsidR="008C5DD2" w:rsidRPr="008C5DD2" w14:paraId="49261D68" w14:textId="77777777" w:rsidTr="00854C87">
        <w:tc>
          <w:tcPr>
            <w:tcW w:w="817" w:type="dxa"/>
          </w:tcPr>
          <w:p w14:paraId="60402C49" w14:textId="77777777" w:rsidR="008C5DD2" w:rsidRPr="008C5DD2" w:rsidRDefault="008C5DD2" w:rsidP="00854C87">
            <w:pPr>
              <w:widowControl w:val="0"/>
              <w:numPr>
                <w:ilvl w:val="0"/>
                <w:numId w:val="1"/>
              </w:numPr>
              <w:suppressAutoHyphens/>
              <w:spacing w:after="0" w:line="240" w:lineRule="auto"/>
              <w:contextualSpacing/>
              <w:rPr>
                <w:rFonts w:eastAsia="SimSun"/>
                <w:noProof/>
                <w:kern w:val="2"/>
                <w:sz w:val="24"/>
                <w:szCs w:val="24"/>
                <w:lang w:eastAsia="lt-LT" w:bidi="hi-IN"/>
              </w:rPr>
            </w:pPr>
          </w:p>
        </w:tc>
        <w:tc>
          <w:tcPr>
            <w:tcW w:w="1985" w:type="dxa"/>
          </w:tcPr>
          <w:p w14:paraId="18EFE5AE" w14:textId="77777777" w:rsidR="008C5DD2" w:rsidRPr="008C5DD2" w:rsidRDefault="008C5DD2" w:rsidP="00854C87">
            <w:pPr>
              <w:widowControl w:val="0"/>
              <w:suppressAutoHyphens/>
              <w:rPr>
                <w:rFonts w:eastAsia="SimSun"/>
                <w:noProof/>
                <w:kern w:val="1"/>
                <w:sz w:val="24"/>
                <w:szCs w:val="24"/>
                <w:lang w:eastAsia="lt-LT" w:bidi="hi-IN"/>
              </w:rPr>
            </w:pPr>
            <w:r w:rsidRPr="008C5DD2">
              <w:rPr>
                <w:rFonts w:eastAsia="SimSun"/>
                <w:noProof/>
                <w:kern w:val="1"/>
                <w:sz w:val="24"/>
                <w:szCs w:val="24"/>
                <w:lang w:eastAsia="lt-LT" w:bidi="hi-IN"/>
              </w:rPr>
              <w:t>Finansavimo šaltinis</w:t>
            </w:r>
          </w:p>
        </w:tc>
        <w:tc>
          <w:tcPr>
            <w:tcW w:w="7052" w:type="dxa"/>
          </w:tcPr>
          <w:p w14:paraId="464B1309" w14:textId="77777777" w:rsidR="008C5DD2" w:rsidRPr="008C5DD2" w:rsidRDefault="008C5DD2" w:rsidP="008C5DD2">
            <w:pPr>
              <w:widowControl w:val="0"/>
              <w:tabs>
                <w:tab w:val="left" w:pos="459"/>
              </w:tabs>
              <w:suppressAutoHyphens/>
              <w:spacing w:after="0"/>
              <w:contextualSpacing/>
              <w:jc w:val="both"/>
              <w:rPr>
                <w:rFonts w:eastAsia="SimSun"/>
                <w:noProof/>
                <w:kern w:val="2"/>
                <w:sz w:val="24"/>
                <w:szCs w:val="24"/>
                <w:lang w:eastAsia="lt-LT" w:bidi="hi-IN"/>
              </w:rPr>
            </w:pPr>
            <w:r w:rsidRPr="008C5DD2">
              <w:rPr>
                <w:rFonts w:eastAsia="SimSun"/>
                <w:noProof/>
                <w:kern w:val="2"/>
                <w:sz w:val="24"/>
                <w:szCs w:val="24"/>
                <w:lang w:eastAsia="lt-LT" w:bidi="hi-IN"/>
              </w:rPr>
              <w:t>Dalinis finansavimas skiriamas iš Šilutės rajono savivaldybės lėšomis finansuojamos Kultūros plėtros ir paveldo puoselėjimo programos.</w:t>
            </w:r>
          </w:p>
        </w:tc>
      </w:tr>
      <w:tr w:rsidR="008C5DD2" w:rsidRPr="008C5DD2" w14:paraId="4DE23BA5" w14:textId="77777777" w:rsidTr="00854C87">
        <w:tc>
          <w:tcPr>
            <w:tcW w:w="817" w:type="dxa"/>
          </w:tcPr>
          <w:p w14:paraId="5642F027" w14:textId="77777777" w:rsidR="008C5DD2" w:rsidRPr="008C5DD2" w:rsidRDefault="008C5DD2" w:rsidP="00854C87">
            <w:pPr>
              <w:widowControl w:val="0"/>
              <w:suppressAutoHyphens/>
              <w:ind w:left="360"/>
              <w:rPr>
                <w:rFonts w:eastAsia="SimSun"/>
                <w:noProof/>
                <w:kern w:val="2"/>
                <w:sz w:val="24"/>
                <w:szCs w:val="24"/>
                <w:lang w:eastAsia="lt-LT" w:bidi="hi-IN"/>
              </w:rPr>
            </w:pPr>
            <w:r w:rsidRPr="008C5DD2">
              <w:rPr>
                <w:rFonts w:eastAsia="SimSun"/>
                <w:noProof/>
                <w:kern w:val="2"/>
                <w:sz w:val="24"/>
                <w:szCs w:val="24"/>
                <w:lang w:eastAsia="lt-LT" w:bidi="hi-IN"/>
              </w:rPr>
              <w:t xml:space="preserve">3. </w:t>
            </w:r>
          </w:p>
        </w:tc>
        <w:tc>
          <w:tcPr>
            <w:tcW w:w="1985" w:type="dxa"/>
          </w:tcPr>
          <w:p w14:paraId="6103EC0C" w14:textId="77777777" w:rsidR="008C5DD2" w:rsidRPr="008C5DD2" w:rsidRDefault="008C5DD2" w:rsidP="00854C87">
            <w:pPr>
              <w:widowControl w:val="0"/>
              <w:suppressAutoHyphens/>
              <w:rPr>
                <w:rFonts w:eastAsia="SimSun"/>
                <w:noProof/>
                <w:kern w:val="1"/>
                <w:sz w:val="24"/>
                <w:szCs w:val="24"/>
                <w:lang w:eastAsia="lt-LT" w:bidi="hi-IN"/>
              </w:rPr>
            </w:pPr>
            <w:r w:rsidRPr="008C5DD2">
              <w:rPr>
                <w:rFonts w:eastAsia="SimSun"/>
                <w:noProof/>
                <w:kern w:val="1"/>
                <w:sz w:val="24"/>
                <w:szCs w:val="24"/>
                <w:lang w:eastAsia="lt-LT" w:bidi="hi-IN"/>
              </w:rPr>
              <w:t>Galimi pareiškėjai</w:t>
            </w:r>
          </w:p>
        </w:tc>
        <w:tc>
          <w:tcPr>
            <w:tcW w:w="7052" w:type="dxa"/>
          </w:tcPr>
          <w:p w14:paraId="4215E7CB" w14:textId="382475E1" w:rsidR="008C5DD2" w:rsidRPr="008C5DD2" w:rsidRDefault="008C5DD2" w:rsidP="008C5DD2">
            <w:pPr>
              <w:autoSpaceDE w:val="0"/>
              <w:autoSpaceDN w:val="0"/>
              <w:adjustRightInd w:val="0"/>
              <w:spacing w:after="0"/>
              <w:jc w:val="both"/>
              <w:rPr>
                <w:sz w:val="24"/>
                <w:szCs w:val="24"/>
              </w:rPr>
            </w:pPr>
            <w:r w:rsidRPr="008C5DD2">
              <w:rPr>
                <w:sz w:val="24"/>
                <w:szCs w:val="24"/>
              </w:rPr>
              <w:t>Šilutės rajono Kultūros paveldo objektų ir Šilutės miesto istorinės dalies pastatų valdytojai arba jų įgaliotas asmuo.</w:t>
            </w:r>
          </w:p>
          <w:p w14:paraId="5D6A30E2" w14:textId="77777777" w:rsidR="008C5DD2" w:rsidRPr="008C5DD2" w:rsidRDefault="008C5DD2" w:rsidP="008C5DD2">
            <w:pPr>
              <w:autoSpaceDE w:val="0"/>
              <w:autoSpaceDN w:val="0"/>
              <w:adjustRightInd w:val="0"/>
              <w:spacing w:after="0"/>
              <w:jc w:val="both"/>
              <w:rPr>
                <w:sz w:val="24"/>
                <w:szCs w:val="24"/>
              </w:rPr>
            </w:pPr>
            <w:r w:rsidRPr="008C5DD2">
              <w:rPr>
                <w:sz w:val="24"/>
                <w:szCs w:val="24"/>
              </w:rPr>
              <w:t xml:space="preserve">Visa informacija apie kultūros vertybes yra viešai prieinama Kultūros vertybių registro duomenų bazėje: </w:t>
            </w:r>
            <w:hyperlink r:id="rId7" w:anchor="/static-heritage-search" w:history="1">
              <w:r w:rsidRPr="008C5DD2">
                <w:rPr>
                  <w:rStyle w:val="Hipersaitas"/>
                  <w:sz w:val="24"/>
                  <w:szCs w:val="24"/>
                </w:rPr>
                <w:t>https://kvr.kpd.lt/#/static-heritage-search</w:t>
              </w:r>
            </w:hyperlink>
          </w:p>
        </w:tc>
      </w:tr>
      <w:tr w:rsidR="008C5DD2" w:rsidRPr="008C5DD2" w14:paraId="1AD4B6A0" w14:textId="77777777" w:rsidTr="00854C87">
        <w:tc>
          <w:tcPr>
            <w:tcW w:w="817" w:type="dxa"/>
          </w:tcPr>
          <w:p w14:paraId="7B171835" w14:textId="77777777" w:rsidR="008C5DD2" w:rsidRPr="008C5DD2" w:rsidRDefault="008C5DD2" w:rsidP="00854C87">
            <w:pPr>
              <w:widowControl w:val="0"/>
              <w:suppressAutoHyphens/>
              <w:jc w:val="center"/>
              <w:rPr>
                <w:rFonts w:eastAsia="SimSun"/>
                <w:noProof/>
                <w:kern w:val="1"/>
                <w:sz w:val="24"/>
                <w:szCs w:val="24"/>
                <w:lang w:eastAsia="lt-LT" w:bidi="hi-IN"/>
              </w:rPr>
            </w:pPr>
            <w:r w:rsidRPr="008C5DD2">
              <w:rPr>
                <w:rFonts w:eastAsia="SimSun"/>
                <w:noProof/>
                <w:kern w:val="1"/>
                <w:sz w:val="24"/>
                <w:szCs w:val="24"/>
                <w:lang w:eastAsia="lt-LT" w:bidi="hi-IN"/>
              </w:rPr>
              <w:t>4.</w:t>
            </w:r>
          </w:p>
        </w:tc>
        <w:tc>
          <w:tcPr>
            <w:tcW w:w="1985" w:type="dxa"/>
          </w:tcPr>
          <w:p w14:paraId="40089F57" w14:textId="77777777" w:rsidR="008C5DD2" w:rsidRPr="008C5DD2" w:rsidRDefault="008C5DD2" w:rsidP="00854C87">
            <w:pPr>
              <w:widowControl w:val="0"/>
              <w:suppressAutoHyphens/>
              <w:rPr>
                <w:rFonts w:eastAsia="SimSun"/>
                <w:noProof/>
                <w:kern w:val="1"/>
                <w:sz w:val="24"/>
                <w:szCs w:val="24"/>
                <w:lang w:eastAsia="lt-LT" w:bidi="hi-IN"/>
              </w:rPr>
            </w:pPr>
            <w:r w:rsidRPr="008C5DD2">
              <w:rPr>
                <w:rFonts w:eastAsia="SimSun"/>
                <w:noProof/>
                <w:kern w:val="1"/>
                <w:sz w:val="24"/>
                <w:szCs w:val="24"/>
                <w:lang w:eastAsia="lt-LT" w:bidi="hi-IN"/>
              </w:rPr>
              <w:t>Finansuojamos veiklos ir finansavimo intensyvumas</w:t>
            </w:r>
          </w:p>
        </w:tc>
        <w:tc>
          <w:tcPr>
            <w:tcW w:w="7052" w:type="dxa"/>
          </w:tcPr>
          <w:p w14:paraId="11E62380" w14:textId="69CB0D68" w:rsidR="008C5DD2" w:rsidRPr="008C5DD2" w:rsidRDefault="008C5DD2" w:rsidP="008C5DD2">
            <w:pPr>
              <w:autoSpaceDE w:val="0"/>
              <w:autoSpaceDN w:val="0"/>
              <w:adjustRightInd w:val="0"/>
              <w:spacing w:after="0"/>
              <w:jc w:val="both"/>
              <w:rPr>
                <w:sz w:val="24"/>
                <w:szCs w:val="24"/>
              </w:rPr>
            </w:pPr>
            <w:r w:rsidRPr="008C5DD2">
              <w:rPr>
                <w:sz w:val="24"/>
                <w:szCs w:val="24"/>
              </w:rPr>
              <w:t>1. Pastatų fasadų tvarkymo ir Projektinės dokumentacijos parengimo darbai (50 % tinkamų finansuoti išlaidų vertės);</w:t>
            </w:r>
          </w:p>
          <w:p w14:paraId="45E32767" w14:textId="2DCE325D" w:rsidR="008C5DD2" w:rsidRPr="008C5DD2" w:rsidRDefault="008C5DD2" w:rsidP="008C5DD2">
            <w:pPr>
              <w:autoSpaceDE w:val="0"/>
              <w:autoSpaceDN w:val="0"/>
              <w:adjustRightInd w:val="0"/>
              <w:spacing w:after="0"/>
              <w:jc w:val="both"/>
              <w:rPr>
                <w:sz w:val="24"/>
                <w:szCs w:val="24"/>
              </w:rPr>
            </w:pPr>
            <w:r w:rsidRPr="008C5DD2">
              <w:rPr>
                <w:sz w:val="24"/>
                <w:szCs w:val="24"/>
              </w:rPr>
              <w:t>2. Stogo tvarkymo ir Projektinės dokumentacijos parengimo darbai (50 % tinkamų finansuoti išlaidų vertės);</w:t>
            </w:r>
          </w:p>
          <w:p w14:paraId="54324FD2" w14:textId="5A6EDC9F" w:rsidR="008C5DD2" w:rsidRPr="008C5DD2" w:rsidRDefault="008C5DD2" w:rsidP="008C5DD2">
            <w:pPr>
              <w:autoSpaceDE w:val="0"/>
              <w:autoSpaceDN w:val="0"/>
              <w:adjustRightInd w:val="0"/>
              <w:spacing w:after="0"/>
              <w:jc w:val="both"/>
              <w:rPr>
                <w:sz w:val="24"/>
                <w:szCs w:val="24"/>
              </w:rPr>
            </w:pPr>
            <w:r w:rsidRPr="008C5DD2">
              <w:rPr>
                <w:sz w:val="24"/>
                <w:szCs w:val="24"/>
              </w:rPr>
              <w:t>3. Pastatų fasadų, stogo tvarkymo ir Projektinės dokumentacijos parengimo darbai (50 % tinkamų finansuoti išlaidų vertės).</w:t>
            </w:r>
          </w:p>
          <w:p w14:paraId="292CFE63" w14:textId="77777777" w:rsidR="008C5DD2" w:rsidRPr="008C5DD2" w:rsidRDefault="008C5DD2" w:rsidP="008C5DD2">
            <w:pPr>
              <w:autoSpaceDE w:val="0"/>
              <w:autoSpaceDN w:val="0"/>
              <w:adjustRightInd w:val="0"/>
              <w:spacing w:after="0"/>
              <w:jc w:val="both"/>
              <w:rPr>
                <w:sz w:val="24"/>
                <w:szCs w:val="24"/>
              </w:rPr>
            </w:pPr>
            <w:r w:rsidRPr="008C5DD2">
              <w:rPr>
                <w:sz w:val="24"/>
                <w:szCs w:val="24"/>
              </w:rPr>
              <w:t>Savivaldybės skiriamų lėšų dalis už Pastatų fasadų ir (ar) stogo tvarkymo darbus, skaičiuojant pagal Pastato bendrąjį plotą, negali būti didesnė nei 150,00 eurų už 1 kv. m.</w:t>
            </w:r>
          </w:p>
          <w:p w14:paraId="3E27E04D" w14:textId="77777777" w:rsidR="008C5DD2" w:rsidRPr="008C5DD2" w:rsidRDefault="008C5DD2" w:rsidP="008C5DD2">
            <w:pPr>
              <w:autoSpaceDE w:val="0"/>
              <w:autoSpaceDN w:val="0"/>
              <w:adjustRightInd w:val="0"/>
              <w:spacing w:after="0"/>
              <w:jc w:val="both"/>
              <w:rPr>
                <w:sz w:val="24"/>
                <w:szCs w:val="24"/>
              </w:rPr>
            </w:pPr>
            <w:r w:rsidRPr="008C5DD2">
              <w:rPr>
                <w:sz w:val="24"/>
                <w:szCs w:val="24"/>
              </w:rPr>
              <w:t xml:space="preserve">Savivaldybės skiriama lėšų dalis už ne senesnės kaip 3 metų dokumentacijos parengimą negali būti didesnė nei 10 tūkst. eurų už statybos darbų arba tvarkomųjų paveldosaugos darbų projektų parengimą ir negali būti didesnė nei 1,5 tūkst. eurų už fasadų ir (ar) stogo tvarkymo darbų aprašo parengimą. </w:t>
            </w:r>
          </w:p>
        </w:tc>
      </w:tr>
      <w:tr w:rsidR="008C5DD2" w:rsidRPr="008C5DD2" w14:paraId="6D95D147" w14:textId="77777777" w:rsidTr="00854C87">
        <w:tc>
          <w:tcPr>
            <w:tcW w:w="817" w:type="dxa"/>
          </w:tcPr>
          <w:p w14:paraId="6D6EEAFE" w14:textId="77777777" w:rsidR="008C5DD2" w:rsidRPr="008C5DD2" w:rsidRDefault="008C5DD2" w:rsidP="00854C87">
            <w:pPr>
              <w:widowControl w:val="0"/>
              <w:suppressAutoHyphens/>
              <w:jc w:val="center"/>
              <w:rPr>
                <w:rFonts w:eastAsia="SimSun"/>
                <w:noProof/>
                <w:kern w:val="1"/>
                <w:sz w:val="24"/>
                <w:szCs w:val="24"/>
                <w:lang w:eastAsia="lt-LT" w:bidi="hi-IN"/>
              </w:rPr>
            </w:pPr>
            <w:r w:rsidRPr="008C5DD2">
              <w:rPr>
                <w:rFonts w:eastAsia="SimSun"/>
                <w:noProof/>
                <w:kern w:val="1"/>
                <w:sz w:val="24"/>
                <w:szCs w:val="24"/>
                <w:lang w:eastAsia="lt-LT" w:bidi="hi-IN"/>
              </w:rPr>
              <w:t>5.</w:t>
            </w:r>
          </w:p>
        </w:tc>
        <w:tc>
          <w:tcPr>
            <w:tcW w:w="1985" w:type="dxa"/>
          </w:tcPr>
          <w:p w14:paraId="533A0E6E" w14:textId="77777777" w:rsidR="008C5DD2" w:rsidRPr="008C5DD2" w:rsidRDefault="008C5DD2" w:rsidP="00854C87">
            <w:pPr>
              <w:widowControl w:val="0"/>
              <w:suppressAutoHyphens/>
              <w:rPr>
                <w:rFonts w:eastAsia="SimSun"/>
                <w:noProof/>
                <w:kern w:val="1"/>
                <w:sz w:val="24"/>
                <w:szCs w:val="24"/>
                <w:lang w:eastAsia="lt-LT" w:bidi="hi-IN"/>
              </w:rPr>
            </w:pPr>
            <w:r w:rsidRPr="008C5DD2">
              <w:rPr>
                <w:rFonts w:eastAsia="SimSun"/>
                <w:noProof/>
                <w:kern w:val="1"/>
                <w:sz w:val="24"/>
                <w:szCs w:val="24"/>
                <w:lang w:eastAsia="lt-LT" w:bidi="hi-IN"/>
              </w:rPr>
              <w:t xml:space="preserve">Tinkamos </w:t>
            </w:r>
            <w:r w:rsidRPr="008C5DD2">
              <w:rPr>
                <w:rFonts w:eastAsia="SimSun"/>
                <w:noProof/>
                <w:kern w:val="1"/>
                <w:sz w:val="24"/>
                <w:szCs w:val="24"/>
                <w:lang w:eastAsia="lt-LT" w:bidi="hi-IN"/>
              </w:rPr>
              <w:lastRenderedPageBreak/>
              <w:t>finansuoti  išlaidos</w:t>
            </w:r>
          </w:p>
        </w:tc>
        <w:tc>
          <w:tcPr>
            <w:tcW w:w="7052" w:type="dxa"/>
          </w:tcPr>
          <w:p w14:paraId="75486B0C" w14:textId="77777777" w:rsidR="008C5DD2" w:rsidRPr="008C5DD2" w:rsidRDefault="008C5DD2" w:rsidP="008C5DD2">
            <w:pPr>
              <w:autoSpaceDE w:val="0"/>
              <w:autoSpaceDN w:val="0"/>
              <w:adjustRightInd w:val="0"/>
              <w:spacing w:after="0"/>
              <w:jc w:val="both"/>
              <w:rPr>
                <w:sz w:val="24"/>
                <w:szCs w:val="24"/>
              </w:rPr>
            </w:pPr>
            <w:r w:rsidRPr="008C5DD2">
              <w:rPr>
                <w:sz w:val="24"/>
                <w:szCs w:val="24"/>
              </w:rPr>
              <w:lastRenderedPageBreak/>
              <w:t>Tinkamos finansuoti išlaidos:</w:t>
            </w:r>
          </w:p>
          <w:p w14:paraId="037A66EE" w14:textId="6A129A7F" w:rsidR="008C5DD2" w:rsidRPr="008C5DD2" w:rsidRDefault="008C5DD2" w:rsidP="008C5DD2">
            <w:pPr>
              <w:autoSpaceDE w:val="0"/>
              <w:autoSpaceDN w:val="0"/>
              <w:adjustRightInd w:val="0"/>
              <w:spacing w:after="0"/>
              <w:jc w:val="both"/>
              <w:rPr>
                <w:sz w:val="24"/>
                <w:szCs w:val="24"/>
              </w:rPr>
            </w:pPr>
            <w:r w:rsidRPr="008C5DD2">
              <w:rPr>
                <w:sz w:val="24"/>
                <w:szCs w:val="24"/>
              </w:rPr>
              <w:lastRenderedPageBreak/>
              <w:t>1. Stogo tvarkymas – pastolių įrengimas ir išardymas ar kita įranga, būtina remonto darbams atlikti, susidėvėjusių stogo konstrukcijų pakeitimas ir (ar) remontas, susidėvėjusios ar pažeistos čerpių, skardos ar kitos dangos perdengimas, kaminų virš stogo dangos remontas arba rekonstravimas, stogo elementų – parapetų, nuosvyrų, dekoratyvinių detalių sutvarkymas ir (ar) apskardinimas, pakabinamų latakų remontas arba įrengimas.</w:t>
            </w:r>
          </w:p>
          <w:p w14:paraId="59AE423E" w14:textId="66BDF910" w:rsidR="008C5DD2" w:rsidRPr="008C5DD2" w:rsidRDefault="008C5DD2" w:rsidP="008C5DD2">
            <w:pPr>
              <w:autoSpaceDE w:val="0"/>
              <w:autoSpaceDN w:val="0"/>
              <w:adjustRightInd w:val="0"/>
              <w:spacing w:after="0"/>
              <w:jc w:val="both"/>
              <w:rPr>
                <w:sz w:val="24"/>
                <w:szCs w:val="24"/>
              </w:rPr>
            </w:pPr>
            <w:r w:rsidRPr="008C5DD2">
              <w:rPr>
                <w:sz w:val="24"/>
                <w:szCs w:val="24"/>
              </w:rPr>
              <w:t>2. Fasadų tvarkymas – pastolių įrengimas ir išardymas, pamatų hidroizoliacijos ir nuogrindų įrengimas, fasadų dangos restauravimas ir remontas, valymas, paviršiaus parengimas ir dažymas, fasadų architektūrinių detalių (lipdinių, raižinių) restauravimas ir (ar) atkūrimas, balkonų remontas ir (ar) atkūrimas, fasado elementų apskardinimas, susidėvėjusių lietvamzdžių restauravimas, remontas ir (ar) pakeitimas, išlikusių senų istorinių vartų, durų, langinių, langų pastato fasaduose restauravimas, remontas arba atkūrimas.</w:t>
            </w:r>
          </w:p>
          <w:p w14:paraId="0979EDED" w14:textId="2108CF7A" w:rsidR="008C5DD2" w:rsidRPr="008C5DD2" w:rsidRDefault="008C5DD2" w:rsidP="008C5DD2">
            <w:pPr>
              <w:autoSpaceDE w:val="0"/>
              <w:autoSpaceDN w:val="0"/>
              <w:adjustRightInd w:val="0"/>
              <w:spacing w:after="0"/>
              <w:jc w:val="both"/>
              <w:rPr>
                <w:sz w:val="24"/>
                <w:szCs w:val="24"/>
              </w:rPr>
            </w:pPr>
            <w:r w:rsidRPr="008C5DD2">
              <w:rPr>
                <w:sz w:val="24"/>
                <w:szCs w:val="24"/>
              </w:rPr>
              <w:t xml:space="preserve">3. Projektinė dokumentacija – Pastato statybos (paprastojo ir kapitalinio remonto) arba tvarkomųjų paveldosaugos darbų projektai arba fasadų tvarkymo darbų aprašas kartu su šių darbų skaičiuojamosios kainos (sąmatos) dalimi. Jei rengiamas platesnės apimties projektas, tinkamomis finansuoti išlaidomis pripažįstama tik Pastatų fasadų ir stogo tvarkymo dalis. </w:t>
            </w:r>
          </w:p>
          <w:p w14:paraId="25A95E5D" w14:textId="77777777" w:rsidR="008C5DD2" w:rsidRPr="008C5DD2" w:rsidRDefault="008C5DD2" w:rsidP="008C5DD2">
            <w:pPr>
              <w:autoSpaceDE w:val="0"/>
              <w:autoSpaceDN w:val="0"/>
              <w:adjustRightInd w:val="0"/>
              <w:spacing w:after="0"/>
              <w:jc w:val="both"/>
              <w:rPr>
                <w:sz w:val="24"/>
                <w:szCs w:val="24"/>
              </w:rPr>
            </w:pPr>
            <w:r w:rsidRPr="008C5DD2">
              <w:rPr>
                <w:sz w:val="24"/>
                <w:szCs w:val="24"/>
              </w:rPr>
              <w:t>Projektinės dokumentacijos parengimas nėra finansuojamas kaip atskiras veiklos etapas – finansavimas gali būti skiriamas tik kartu su pastatų išorės tvarkymo darbais.</w:t>
            </w:r>
          </w:p>
        </w:tc>
      </w:tr>
      <w:tr w:rsidR="008C5DD2" w:rsidRPr="008C5DD2" w14:paraId="5CB889EC" w14:textId="77777777" w:rsidTr="00854C87">
        <w:tc>
          <w:tcPr>
            <w:tcW w:w="817" w:type="dxa"/>
          </w:tcPr>
          <w:p w14:paraId="278A732D" w14:textId="77777777" w:rsidR="008C5DD2" w:rsidRPr="008C5DD2" w:rsidRDefault="008C5DD2" w:rsidP="00854C87">
            <w:pPr>
              <w:widowControl w:val="0"/>
              <w:suppressAutoHyphens/>
              <w:jc w:val="center"/>
              <w:rPr>
                <w:rFonts w:eastAsia="SimSun"/>
                <w:noProof/>
                <w:kern w:val="1"/>
                <w:sz w:val="24"/>
                <w:szCs w:val="24"/>
                <w:lang w:eastAsia="lt-LT" w:bidi="hi-IN"/>
              </w:rPr>
            </w:pPr>
            <w:r w:rsidRPr="008C5DD2">
              <w:rPr>
                <w:rFonts w:eastAsia="SimSun"/>
                <w:noProof/>
                <w:kern w:val="1"/>
                <w:sz w:val="24"/>
                <w:szCs w:val="24"/>
                <w:lang w:eastAsia="lt-LT" w:bidi="hi-IN"/>
              </w:rPr>
              <w:lastRenderedPageBreak/>
              <w:t>6.</w:t>
            </w:r>
          </w:p>
        </w:tc>
        <w:tc>
          <w:tcPr>
            <w:tcW w:w="1985" w:type="dxa"/>
          </w:tcPr>
          <w:p w14:paraId="05714BDC" w14:textId="77777777" w:rsidR="008C5DD2" w:rsidRPr="008C5DD2" w:rsidRDefault="008C5DD2" w:rsidP="00854C87">
            <w:pPr>
              <w:widowControl w:val="0"/>
              <w:suppressAutoHyphens/>
              <w:rPr>
                <w:rFonts w:eastAsia="SimSun"/>
                <w:noProof/>
                <w:kern w:val="1"/>
                <w:sz w:val="24"/>
                <w:szCs w:val="24"/>
                <w:lang w:eastAsia="lt-LT" w:bidi="hi-IN"/>
              </w:rPr>
            </w:pPr>
            <w:r w:rsidRPr="008C5DD2">
              <w:rPr>
                <w:rFonts w:eastAsia="SimSun"/>
                <w:noProof/>
                <w:kern w:val="1"/>
                <w:sz w:val="24"/>
                <w:szCs w:val="24"/>
                <w:lang w:eastAsia="lt-LT" w:bidi="hi-IN"/>
              </w:rPr>
              <w:t>Paraiškų atrankos kriterijai</w:t>
            </w:r>
          </w:p>
        </w:tc>
        <w:tc>
          <w:tcPr>
            <w:tcW w:w="7052" w:type="dxa"/>
          </w:tcPr>
          <w:p w14:paraId="6677E779" w14:textId="77777777" w:rsidR="008C5DD2" w:rsidRPr="008C5DD2" w:rsidRDefault="008C5DD2" w:rsidP="008C5DD2">
            <w:pPr>
              <w:autoSpaceDE w:val="0"/>
              <w:autoSpaceDN w:val="0"/>
              <w:adjustRightInd w:val="0"/>
              <w:spacing w:after="0"/>
              <w:jc w:val="both"/>
              <w:rPr>
                <w:sz w:val="24"/>
                <w:szCs w:val="24"/>
              </w:rPr>
            </w:pPr>
            <w:r w:rsidRPr="008C5DD2">
              <w:rPr>
                <w:sz w:val="24"/>
                <w:szCs w:val="24"/>
              </w:rPr>
              <w:t>1. Pastato buvimo vieta – matomumas ir artumas iki miesto intensyvaus transporto ar pėsčiųjų eismo arterijų, susibūrimo vietų, kultūros ir švietimo įstaigų, viešos paskirties ar turizmo paslaugas teikiančių institucijų ir pan. (3 balai);</w:t>
            </w:r>
          </w:p>
          <w:p w14:paraId="20F801C6" w14:textId="77777777" w:rsidR="008C5DD2" w:rsidRPr="008C5DD2" w:rsidRDefault="008C5DD2" w:rsidP="008C5DD2">
            <w:pPr>
              <w:autoSpaceDE w:val="0"/>
              <w:autoSpaceDN w:val="0"/>
              <w:adjustRightInd w:val="0"/>
              <w:spacing w:after="0"/>
              <w:jc w:val="both"/>
              <w:rPr>
                <w:sz w:val="24"/>
                <w:szCs w:val="24"/>
              </w:rPr>
            </w:pPr>
            <w:r w:rsidRPr="008C5DD2">
              <w:rPr>
                <w:sz w:val="24"/>
                <w:szCs w:val="24"/>
              </w:rPr>
              <w:t>2. ketinamas tvarkyti Pastatas ribojasi su Šilutės miesto istorinės dalies teritorijoje esančiomis Lietuvininkų, Turgaus, Tilžės, Taikos, M. Jankaus, Geležinkelio gatvėmis (2 balai);</w:t>
            </w:r>
          </w:p>
          <w:p w14:paraId="6568C339" w14:textId="77777777" w:rsidR="008C5DD2" w:rsidRPr="008C5DD2" w:rsidRDefault="008C5DD2" w:rsidP="008C5DD2">
            <w:pPr>
              <w:autoSpaceDE w:val="0"/>
              <w:autoSpaceDN w:val="0"/>
              <w:adjustRightInd w:val="0"/>
              <w:spacing w:after="0"/>
              <w:jc w:val="both"/>
              <w:rPr>
                <w:sz w:val="24"/>
                <w:szCs w:val="24"/>
              </w:rPr>
            </w:pPr>
            <w:r w:rsidRPr="008C5DD2">
              <w:rPr>
                <w:sz w:val="24"/>
                <w:szCs w:val="24"/>
              </w:rPr>
              <w:t>3. Pastato fizinė būklė – pastato vertybių išsaugojimo perspektyvos (2 balai);</w:t>
            </w:r>
          </w:p>
          <w:p w14:paraId="7F1647AE" w14:textId="77777777" w:rsidR="008C5DD2" w:rsidRPr="008C5DD2" w:rsidRDefault="008C5DD2" w:rsidP="008C5DD2">
            <w:pPr>
              <w:autoSpaceDE w:val="0"/>
              <w:autoSpaceDN w:val="0"/>
              <w:adjustRightInd w:val="0"/>
              <w:spacing w:after="0"/>
              <w:jc w:val="both"/>
              <w:rPr>
                <w:sz w:val="24"/>
                <w:szCs w:val="24"/>
              </w:rPr>
            </w:pPr>
            <w:r w:rsidRPr="008C5DD2">
              <w:rPr>
                <w:sz w:val="24"/>
                <w:szCs w:val="24"/>
              </w:rPr>
              <w:t>4. Pastato vertė paveldosaugos požiūriu – pastato architektūros išskirtinumas ir išlikęs Pastato, jo dalies ar elementų autentiškumas bei su juo susijusios vertybinės savybės (2 balai);</w:t>
            </w:r>
          </w:p>
          <w:p w14:paraId="14C8E695" w14:textId="77777777" w:rsidR="008C5DD2" w:rsidRPr="008C5DD2" w:rsidRDefault="008C5DD2" w:rsidP="008C5DD2">
            <w:pPr>
              <w:autoSpaceDE w:val="0"/>
              <w:autoSpaceDN w:val="0"/>
              <w:adjustRightInd w:val="0"/>
              <w:spacing w:after="0"/>
              <w:jc w:val="both"/>
              <w:rPr>
                <w:sz w:val="24"/>
                <w:szCs w:val="24"/>
              </w:rPr>
            </w:pPr>
            <w:r w:rsidRPr="008C5DD2">
              <w:rPr>
                <w:sz w:val="24"/>
                <w:szCs w:val="24"/>
              </w:rPr>
              <w:t>5. Pareiškėjo nuosavybės statusas:</w:t>
            </w:r>
          </w:p>
          <w:p w14:paraId="7A42AC14" w14:textId="77777777" w:rsidR="008C5DD2" w:rsidRPr="008C5DD2" w:rsidRDefault="008C5DD2" w:rsidP="008C5DD2">
            <w:pPr>
              <w:autoSpaceDE w:val="0"/>
              <w:autoSpaceDN w:val="0"/>
              <w:adjustRightInd w:val="0"/>
              <w:spacing w:after="0"/>
              <w:jc w:val="both"/>
              <w:rPr>
                <w:sz w:val="24"/>
                <w:szCs w:val="24"/>
              </w:rPr>
            </w:pPr>
            <w:r w:rsidRPr="008C5DD2">
              <w:rPr>
                <w:sz w:val="24"/>
                <w:szCs w:val="24"/>
              </w:rPr>
              <w:t>5.1. mišri, bet pareiškėjai yra bendrai sutarę dėl projekto (1 balas);</w:t>
            </w:r>
          </w:p>
          <w:p w14:paraId="6AD0862E" w14:textId="4C0C0CC6" w:rsidR="008C5DD2" w:rsidRPr="008C5DD2" w:rsidRDefault="008C5DD2" w:rsidP="008C5DD2">
            <w:pPr>
              <w:autoSpaceDE w:val="0"/>
              <w:autoSpaceDN w:val="0"/>
              <w:adjustRightInd w:val="0"/>
              <w:spacing w:after="0"/>
              <w:jc w:val="both"/>
              <w:rPr>
                <w:sz w:val="24"/>
                <w:szCs w:val="24"/>
              </w:rPr>
            </w:pPr>
            <w:r w:rsidRPr="008C5DD2">
              <w:rPr>
                <w:sz w:val="24"/>
                <w:szCs w:val="24"/>
              </w:rPr>
              <w:t>5.2. vieno savininko (privati) (0,5 bal</w:t>
            </w:r>
            <w:r w:rsidR="00C907CB">
              <w:rPr>
                <w:sz w:val="24"/>
                <w:szCs w:val="24"/>
              </w:rPr>
              <w:t>o</w:t>
            </w:r>
            <w:r w:rsidRPr="008C5DD2">
              <w:rPr>
                <w:sz w:val="24"/>
                <w:szCs w:val="24"/>
              </w:rPr>
              <w:t>).</w:t>
            </w:r>
          </w:p>
        </w:tc>
      </w:tr>
      <w:tr w:rsidR="008C5DD2" w:rsidRPr="008C5DD2" w14:paraId="1375B179" w14:textId="77777777" w:rsidTr="00854C87">
        <w:tc>
          <w:tcPr>
            <w:tcW w:w="817" w:type="dxa"/>
          </w:tcPr>
          <w:p w14:paraId="2E8FFC46" w14:textId="77777777" w:rsidR="008C5DD2" w:rsidRPr="008C5DD2" w:rsidRDefault="008C5DD2" w:rsidP="00854C87">
            <w:pPr>
              <w:widowControl w:val="0"/>
              <w:suppressAutoHyphens/>
              <w:jc w:val="center"/>
              <w:rPr>
                <w:rFonts w:eastAsia="SimSun"/>
                <w:noProof/>
                <w:kern w:val="1"/>
                <w:sz w:val="24"/>
                <w:szCs w:val="24"/>
                <w:lang w:eastAsia="lt-LT" w:bidi="hi-IN"/>
              </w:rPr>
            </w:pPr>
            <w:r w:rsidRPr="008C5DD2">
              <w:rPr>
                <w:rFonts w:eastAsia="SimSun"/>
                <w:noProof/>
                <w:kern w:val="1"/>
                <w:sz w:val="24"/>
                <w:szCs w:val="24"/>
                <w:lang w:eastAsia="lt-LT" w:bidi="hi-IN"/>
              </w:rPr>
              <w:t>7.</w:t>
            </w:r>
          </w:p>
        </w:tc>
        <w:tc>
          <w:tcPr>
            <w:tcW w:w="1985" w:type="dxa"/>
          </w:tcPr>
          <w:p w14:paraId="64CDE597" w14:textId="77777777" w:rsidR="008C5DD2" w:rsidRPr="008C5DD2" w:rsidRDefault="008C5DD2" w:rsidP="00854C87">
            <w:pPr>
              <w:widowControl w:val="0"/>
              <w:suppressAutoHyphens/>
              <w:rPr>
                <w:rFonts w:eastAsia="SimSun"/>
                <w:noProof/>
                <w:kern w:val="1"/>
                <w:sz w:val="24"/>
                <w:szCs w:val="24"/>
                <w:lang w:eastAsia="lt-LT" w:bidi="hi-IN"/>
              </w:rPr>
            </w:pPr>
            <w:r w:rsidRPr="008C5DD2">
              <w:rPr>
                <w:rFonts w:eastAsia="SimSun"/>
                <w:noProof/>
                <w:kern w:val="1"/>
                <w:sz w:val="24"/>
                <w:szCs w:val="24"/>
                <w:lang w:eastAsia="lt-LT" w:bidi="hi-IN"/>
              </w:rPr>
              <w:t>Paraiškų pateikimo terminas</w:t>
            </w:r>
          </w:p>
        </w:tc>
        <w:tc>
          <w:tcPr>
            <w:tcW w:w="7052" w:type="dxa"/>
          </w:tcPr>
          <w:p w14:paraId="49EDBBBB" w14:textId="0552E897" w:rsidR="008C5DD2" w:rsidRPr="008C5DD2" w:rsidRDefault="008C5DD2" w:rsidP="008C5DD2">
            <w:pPr>
              <w:widowControl w:val="0"/>
              <w:tabs>
                <w:tab w:val="left" w:pos="457"/>
              </w:tabs>
              <w:suppressAutoHyphens/>
              <w:autoSpaceDE w:val="0"/>
              <w:autoSpaceDN w:val="0"/>
              <w:adjustRightInd w:val="0"/>
              <w:spacing w:after="0"/>
              <w:jc w:val="both"/>
              <w:rPr>
                <w:rFonts w:eastAsia="Times New Roman"/>
                <w:kern w:val="1"/>
                <w:sz w:val="24"/>
                <w:szCs w:val="24"/>
                <w:lang w:eastAsia="hi-IN" w:bidi="hi-IN"/>
              </w:rPr>
            </w:pPr>
            <w:r w:rsidRPr="008C5DD2">
              <w:rPr>
                <w:rFonts w:eastAsia="Times New Roman"/>
                <w:kern w:val="1"/>
                <w:sz w:val="24"/>
                <w:szCs w:val="24"/>
                <w:lang w:eastAsia="hi-IN" w:bidi="hi-IN"/>
              </w:rPr>
              <w:t xml:space="preserve">Paraiškų pateikimo terminas – nuo 2026 m. vasario 10 d. iki 2026 m. kovo 3 d. 17:00 val. </w:t>
            </w:r>
          </w:p>
          <w:p w14:paraId="4047C1A9" w14:textId="77777777" w:rsidR="008C5DD2" w:rsidRPr="008C5DD2" w:rsidRDefault="008C5DD2" w:rsidP="008C5DD2">
            <w:pPr>
              <w:widowControl w:val="0"/>
              <w:tabs>
                <w:tab w:val="left" w:pos="457"/>
              </w:tabs>
              <w:suppressAutoHyphens/>
              <w:autoSpaceDE w:val="0"/>
              <w:autoSpaceDN w:val="0"/>
              <w:adjustRightInd w:val="0"/>
              <w:spacing w:after="0"/>
              <w:jc w:val="both"/>
              <w:rPr>
                <w:rFonts w:eastAsia="Times New Roman"/>
                <w:kern w:val="1"/>
                <w:sz w:val="24"/>
                <w:szCs w:val="24"/>
                <w:lang w:eastAsia="hi-IN" w:bidi="hi-IN"/>
              </w:rPr>
            </w:pPr>
            <w:r w:rsidRPr="008C5DD2">
              <w:rPr>
                <w:rFonts w:eastAsia="Times New Roman"/>
                <w:kern w:val="1"/>
                <w:sz w:val="24"/>
                <w:szCs w:val="24"/>
                <w:lang w:eastAsia="hi-IN" w:bidi="hi-IN"/>
              </w:rPr>
              <w:t>Jei paraiška siunčiama paštu, pateikimo data laikoma pašto antspaudo data.</w:t>
            </w:r>
          </w:p>
          <w:p w14:paraId="1BDD4A3C" w14:textId="77777777" w:rsidR="008C5DD2" w:rsidRPr="008C5DD2" w:rsidRDefault="008C5DD2" w:rsidP="008C5DD2">
            <w:pPr>
              <w:widowControl w:val="0"/>
              <w:tabs>
                <w:tab w:val="left" w:pos="457"/>
              </w:tabs>
              <w:suppressAutoHyphens/>
              <w:autoSpaceDE w:val="0"/>
              <w:autoSpaceDN w:val="0"/>
              <w:adjustRightInd w:val="0"/>
              <w:spacing w:after="0"/>
              <w:jc w:val="both"/>
              <w:rPr>
                <w:rFonts w:eastAsia="SimSun"/>
                <w:kern w:val="2"/>
                <w:sz w:val="24"/>
                <w:szCs w:val="24"/>
                <w:lang w:eastAsia="hi-IN" w:bidi="hi-IN"/>
              </w:rPr>
            </w:pPr>
            <w:r w:rsidRPr="008C5DD2">
              <w:rPr>
                <w:rFonts w:eastAsia="Times New Roman"/>
                <w:kern w:val="1"/>
                <w:sz w:val="24"/>
                <w:szCs w:val="24"/>
                <w:lang w:eastAsia="hi-IN" w:bidi="hi-IN"/>
              </w:rPr>
              <w:lastRenderedPageBreak/>
              <w:t>Gautos paraiškos yra registruojamos. Po nustatyto termino pateiktos paraiškos nenagrinėjamos;</w:t>
            </w:r>
          </w:p>
        </w:tc>
      </w:tr>
      <w:tr w:rsidR="008C5DD2" w:rsidRPr="008C5DD2" w14:paraId="45E5696D" w14:textId="77777777" w:rsidTr="00854C87">
        <w:tc>
          <w:tcPr>
            <w:tcW w:w="817" w:type="dxa"/>
          </w:tcPr>
          <w:p w14:paraId="252621FC" w14:textId="77777777" w:rsidR="008C5DD2" w:rsidRPr="008C5DD2" w:rsidRDefault="008C5DD2" w:rsidP="00854C87">
            <w:pPr>
              <w:widowControl w:val="0"/>
              <w:suppressAutoHyphens/>
              <w:jc w:val="center"/>
              <w:rPr>
                <w:rFonts w:eastAsia="SimSun"/>
                <w:noProof/>
                <w:kern w:val="1"/>
                <w:sz w:val="24"/>
                <w:szCs w:val="24"/>
                <w:lang w:eastAsia="lt-LT" w:bidi="hi-IN"/>
              </w:rPr>
            </w:pPr>
            <w:r w:rsidRPr="008C5DD2">
              <w:rPr>
                <w:rFonts w:eastAsia="SimSun"/>
                <w:noProof/>
                <w:kern w:val="1"/>
                <w:sz w:val="24"/>
                <w:szCs w:val="24"/>
                <w:lang w:eastAsia="lt-LT" w:bidi="hi-IN"/>
              </w:rPr>
              <w:lastRenderedPageBreak/>
              <w:t>8.</w:t>
            </w:r>
          </w:p>
        </w:tc>
        <w:tc>
          <w:tcPr>
            <w:tcW w:w="1985" w:type="dxa"/>
          </w:tcPr>
          <w:p w14:paraId="42F28EC6" w14:textId="77777777" w:rsidR="008C5DD2" w:rsidRPr="008C5DD2" w:rsidRDefault="008C5DD2" w:rsidP="00854C87">
            <w:pPr>
              <w:widowControl w:val="0"/>
              <w:suppressAutoHyphens/>
              <w:rPr>
                <w:rFonts w:eastAsia="SimSun"/>
                <w:noProof/>
                <w:kern w:val="1"/>
                <w:sz w:val="24"/>
                <w:szCs w:val="24"/>
                <w:lang w:eastAsia="lt-LT" w:bidi="hi-IN"/>
              </w:rPr>
            </w:pPr>
            <w:r w:rsidRPr="008C5DD2">
              <w:rPr>
                <w:rFonts w:eastAsia="SimSun"/>
                <w:noProof/>
                <w:kern w:val="1"/>
                <w:sz w:val="24"/>
                <w:szCs w:val="24"/>
                <w:lang w:eastAsia="lt-LT" w:bidi="hi-IN"/>
              </w:rPr>
              <w:t xml:space="preserve">Paraiškų rengimo ir pateikimo tvarka </w:t>
            </w:r>
          </w:p>
        </w:tc>
        <w:tc>
          <w:tcPr>
            <w:tcW w:w="7052" w:type="dxa"/>
          </w:tcPr>
          <w:p w14:paraId="6E5C0DAE" w14:textId="77777777" w:rsidR="008C5DD2" w:rsidRPr="008C5DD2" w:rsidRDefault="008C5DD2" w:rsidP="008C5DD2">
            <w:pPr>
              <w:autoSpaceDE w:val="0"/>
              <w:autoSpaceDN w:val="0"/>
              <w:adjustRightInd w:val="0"/>
              <w:spacing w:after="0"/>
              <w:jc w:val="both"/>
              <w:rPr>
                <w:sz w:val="24"/>
                <w:szCs w:val="24"/>
              </w:rPr>
            </w:pPr>
            <w:r w:rsidRPr="008C5DD2">
              <w:rPr>
                <w:sz w:val="24"/>
                <w:szCs w:val="24"/>
              </w:rPr>
              <w:t>Siekdamas gauti finansavimą, pareiškėjas turi užpildyti nustatytos formos paraišką ir pristatyti šiuos dokumentus:</w:t>
            </w:r>
          </w:p>
          <w:p w14:paraId="5C85BE8D" w14:textId="77777777" w:rsidR="008C5DD2" w:rsidRPr="008C5DD2" w:rsidRDefault="008C5DD2" w:rsidP="008C5DD2">
            <w:pPr>
              <w:autoSpaceDE w:val="0"/>
              <w:autoSpaceDN w:val="0"/>
              <w:adjustRightInd w:val="0"/>
              <w:spacing w:after="0"/>
              <w:jc w:val="both"/>
              <w:rPr>
                <w:sz w:val="24"/>
                <w:szCs w:val="24"/>
              </w:rPr>
            </w:pPr>
            <w:r w:rsidRPr="008C5DD2">
              <w:rPr>
                <w:sz w:val="24"/>
                <w:szCs w:val="24"/>
              </w:rPr>
              <w:t>1. pareiškėjo daiktines teises į Pastatą (objektą) patvirtinančio registro duomenų išrašas;</w:t>
            </w:r>
          </w:p>
          <w:p w14:paraId="11EC0842" w14:textId="77777777" w:rsidR="008C5DD2" w:rsidRPr="008C5DD2" w:rsidRDefault="008C5DD2" w:rsidP="008C5DD2">
            <w:pPr>
              <w:autoSpaceDE w:val="0"/>
              <w:autoSpaceDN w:val="0"/>
              <w:adjustRightInd w:val="0"/>
              <w:spacing w:after="0"/>
              <w:jc w:val="both"/>
              <w:rPr>
                <w:sz w:val="24"/>
                <w:szCs w:val="24"/>
              </w:rPr>
            </w:pPr>
            <w:r w:rsidRPr="008C5DD2">
              <w:rPr>
                <w:sz w:val="24"/>
                <w:szCs w:val="24"/>
              </w:rPr>
              <w:t>2. objekto išsami esamos būklės fotofiksacija (eksterjero, atskirų detalių ir mazgų, architektūrinių elementų fotonuotraukos stambiu planu);</w:t>
            </w:r>
          </w:p>
          <w:p w14:paraId="27058812" w14:textId="77777777" w:rsidR="008C5DD2" w:rsidRPr="008C5DD2" w:rsidRDefault="008C5DD2" w:rsidP="008C5DD2">
            <w:pPr>
              <w:autoSpaceDE w:val="0"/>
              <w:autoSpaceDN w:val="0"/>
              <w:adjustRightInd w:val="0"/>
              <w:spacing w:after="0"/>
              <w:jc w:val="both"/>
              <w:rPr>
                <w:sz w:val="24"/>
                <w:szCs w:val="24"/>
              </w:rPr>
            </w:pPr>
            <w:r w:rsidRPr="008C5DD2">
              <w:rPr>
                <w:sz w:val="24"/>
                <w:szCs w:val="24"/>
              </w:rPr>
              <w:t>3. einamųjų metų statinio techninės priežiūros patikrinimo aktą, parengtą pagal STR 1.07.03:2017 „Statinių techninės ir naudojimo priežiūros tvarka. Naujų nekilnojamojo turto kadastro objektų formavimo tvarka“;</w:t>
            </w:r>
          </w:p>
          <w:p w14:paraId="1A41E7F1" w14:textId="77777777" w:rsidR="008C5DD2" w:rsidRPr="008C5DD2" w:rsidRDefault="008C5DD2" w:rsidP="008C5DD2">
            <w:pPr>
              <w:autoSpaceDE w:val="0"/>
              <w:autoSpaceDN w:val="0"/>
              <w:adjustRightInd w:val="0"/>
              <w:spacing w:after="0"/>
              <w:jc w:val="both"/>
              <w:rPr>
                <w:sz w:val="24"/>
                <w:szCs w:val="24"/>
              </w:rPr>
            </w:pPr>
            <w:r w:rsidRPr="008C5DD2">
              <w:rPr>
                <w:sz w:val="24"/>
                <w:szCs w:val="24"/>
              </w:rPr>
              <w:t>4. nustatyta tvarka suderintas numatomų atlikti Pastato statybos arba tvarkomųjų paveldosaugos darbų projektas su statybą leidžiančiu dokumentu;</w:t>
            </w:r>
          </w:p>
          <w:p w14:paraId="6D6BD460" w14:textId="77777777" w:rsidR="008C5DD2" w:rsidRPr="008C5DD2" w:rsidRDefault="008C5DD2" w:rsidP="008C5DD2">
            <w:pPr>
              <w:autoSpaceDE w:val="0"/>
              <w:autoSpaceDN w:val="0"/>
              <w:adjustRightInd w:val="0"/>
              <w:spacing w:after="0"/>
              <w:jc w:val="both"/>
              <w:rPr>
                <w:sz w:val="24"/>
                <w:szCs w:val="24"/>
              </w:rPr>
            </w:pPr>
            <w:r w:rsidRPr="008C5DD2">
              <w:rPr>
                <w:sz w:val="24"/>
                <w:szCs w:val="24"/>
              </w:rPr>
              <w:t>5. kvalifikuoto ir atestuoto specialisto (sąmatininko) parengta ir pasirašyta statybos darbų arba tvarkomųjų paveldosaugos darbų skaičiuojamosios kainos sąmata, sudaryta taikant VšĮ Statybos sektoriaus vystymo agentūros parengtas rekomendacijas dėl statinių statybos skaičiuojamųjų kainų nustatymo. Jei planuojami atlikti ne tik Pastatų fasadų ir stogo tvarkymo darbai, skaičiuojamosios kainos sąmatoje turi būti aiškiai išskirtos tinkamos finansuoti išlaidos nurodytos 5 punkte;</w:t>
            </w:r>
          </w:p>
          <w:p w14:paraId="5CBF602F" w14:textId="77777777" w:rsidR="008C5DD2" w:rsidRPr="008C5DD2" w:rsidRDefault="008C5DD2" w:rsidP="008C5DD2">
            <w:pPr>
              <w:autoSpaceDE w:val="0"/>
              <w:autoSpaceDN w:val="0"/>
              <w:adjustRightInd w:val="0"/>
              <w:spacing w:after="0"/>
              <w:jc w:val="both"/>
              <w:rPr>
                <w:sz w:val="24"/>
                <w:szCs w:val="24"/>
              </w:rPr>
            </w:pPr>
            <w:r w:rsidRPr="008C5DD2">
              <w:rPr>
                <w:sz w:val="24"/>
                <w:szCs w:val="24"/>
              </w:rPr>
              <w:t>6. atestuoto specialisto parengta sąmatų ekspertizė;</w:t>
            </w:r>
          </w:p>
          <w:p w14:paraId="34D9C7E9" w14:textId="77777777" w:rsidR="008C5DD2" w:rsidRPr="008C5DD2" w:rsidRDefault="008C5DD2" w:rsidP="008C5DD2">
            <w:pPr>
              <w:autoSpaceDE w:val="0"/>
              <w:autoSpaceDN w:val="0"/>
              <w:adjustRightInd w:val="0"/>
              <w:spacing w:after="0"/>
              <w:jc w:val="both"/>
              <w:rPr>
                <w:sz w:val="24"/>
                <w:szCs w:val="24"/>
              </w:rPr>
            </w:pPr>
            <w:r w:rsidRPr="008C5DD2">
              <w:rPr>
                <w:sz w:val="24"/>
                <w:szCs w:val="24"/>
              </w:rPr>
              <w:t>7. pareiškėjo projektinės dokumentacijos parengimui patirtas išlaidas patvirtinančius dokumentus;</w:t>
            </w:r>
          </w:p>
          <w:p w14:paraId="21D71182" w14:textId="77777777" w:rsidR="008C5DD2" w:rsidRPr="008C5DD2" w:rsidRDefault="008C5DD2" w:rsidP="008C5DD2">
            <w:pPr>
              <w:autoSpaceDE w:val="0"/>
              <w:autoSpaceDN w:val="0"/>
              <w:adjustRightInd w:val="0"/>
              <w:spacing w:after="0"/>
              <w:jc w:val="both"/>
              <w:rPr>
                <w:sz w:val="24"/>
                <w:szCs w:val="24"/>
              </w:rPr>
            </w:pPr>
            <w:r w:rsidRPr="008C5DD2">
              <w:rPr>
                <w:sz w:val="24"/>
                <w:szCs w:val="24"/>
              </w:rPr>
              <w:t>8. paraišką pasirašančio asmens įgaliojimus veikti pareiškėjo vardu patvirtinantys dokumentai;</w:t>
            </w:r>
          </w:p>
          <w:p w14:paraId="52C7763A" w14:textId="77777777" w:rsidR="008C5DD2" w:rsidRPr="008C5DD2" w:rsidRDefault="008C5DD2" w:rsidP="008C5DD2">
            <w:pPr>
              <w:autoSpaceDE w:val="0"/>
              <w:autoSpaceDN w:val="0"/>
              <w:adjustRightInd w:val="0"/>
              <w:spacing w:after="0"/>
              <w:jc w:val="both"/>
              <w:rPr>
                <w:sz w:val="24"/>
                <w:szCs w:val="24"/>
              </w:rPr>
            </w:pPr>
            <w:r w:rsidRPr="008C5DD2">
              <w:rPr>
                <w:sz w:val="24"/>
                <w:szCs w:val="24"/>
              </w:rPr>
              <w:t>9. Pastato fasadų ir (ar) stogo tvarkymo darbų aprašą (Pastato fasadų brėžiniai arba vizualizacijos su matmenimis ir nurodytais konkrečiais fasadų tvarkymo darbais, medžiagomis ir jų kiekiais, tiksliais RAL spalvų paletės kodais, nekeičiant esamos pastato fasadų spalvos), jei Pastato fasado tvarkymo darbai yra priskirtini prie paprastojo remonto darbų, kurių metu nekeičiama Pastato išvaizda ir yra nereikalingas statybą leidžiantis dokumentas arba leidimas atlikti tvarkomuosius paveldosaugos darbus;</w:t>
            </w:r>
          </w:p>
          <w:p w14:paraId="6FB9DE7E" w14:textId="7FDDF8EB" w:rsidR="008C5DD2" w:rsidRPr="008C5DD2" w:rsidRDefault="008C5DD2" w:rsidP="008C5DD2">
            <w:pPr>
              <w:autoSpaceDE w:val="0"/>
              <w:autoSpaceDN w:val="0"/>
              <w:adjustRightInd w:val="0"/>
              <w:spacing w:after="0"/>
              <w:jc w:val="both"/>
              <w:rPr>
                <w:sz w:val="24"/>
                <w:szCs w:val="24"/>
              </w:rPr>
            </w:pPr>
            <w:r w:rsidRPr="008C5DD2">
              <w:rPr>
                <w:sz w:val="24"/>
                <w:szCs w:val="24"/>
              </w:rPr>
              <w:t>10. Pastato statybos arba tvarkomųjų paveldosaugos darbų projekto rengimo sąmata. Jei projektas apima ne tik Pastatų fasadų ir stogo tvarkymo darbus, sąmatoje turi būti pateikta kiekvienos projekto dalies rengimo kaina.</w:t>
            </w:r>
          </w:p>
          <w:p w14:paraId="48998DE5" w14:textId="77777777" w:rsidR="008C5DD2" w:rsidRPr="008C5DD2" w:rsidRDefault="008C5DD2" w:rsidP="008C5DD2">
            <w:pPr>
              <w:autoSpaceDE w:val="0"/>
              <w:autoSpaceDN w:val="0"/>
              <w:adjustRightInd w:val="0"/>
              <w:spacing w:after="0"/>
              <w:jc w:val="both"/>
              <w:rPr>
                <w:sz w:val="24"/>
                <w:szCs w:val="24"/>
              </w:rPr>
            </w:pPr>
            <w:r w:rsidRPr="008C5DD2">
              <w:rPr>
                <w:sz w:val="24"/>
                <w:szCs w:val="24"/>
              </w:rPr>
              <w:t xml:space="preserve">Paraiškos ir pridedami dokumentai pateikiami skaitmeniniu formatu (perduodant Savivaldybės administracijos vieno langelio principu </w:t>
            </w:r>
            <w:r w:rsidRPr="008C5DD2">
              <w:rPr>
                <w:sz w:val="24"/>
                <w:szCs w:val="24"/>
              </w:rPr>
              <w:lastRenderedPageBreak/>
              <w:t>dirbančiam specialistui, atsiunčiant registruotu paštu arba el. paštu administracija@silute.lt).</w:t>
            </w:r>
          </w:p>
        </w:tc>
      </w:tr>
      <w:tr w:rsidR="008C5DD2" w:rsidRPr="008C5DD2" w14:paraId="567E5826" w14:textId="77777777" w:rsidTr="00854C87">
        <w:tc>
          <w:tcPr>
            <w:tcW w:w="817" w:type="dxa"/>
          </w:tcPr>
          <w:p w14:paraId="0D0A4F45" w14:textId="77777777" w:rsidR="008C5DD2" w:rsidRPr="008C5DD2" w:rsidRDefault="008C5DD2" w:rsidP="00854C87">
            <w:pPr>
              <w:widowControl w:val="0"/>
              <w:suppressAutoHyphens/>
              <w:jc w:val="center"/>
              <w:rPr>
                <w:rFonts w:eastAsia="SimSun"/>
                <w:noProof/>
                <w:kern w:val="1"/>
                <w:sz w:val="24"/>
                <w:szCs w:val="24"/>
                <w:lang w:eastAsia="lt-LT" w:bidi="hi-IN"/>
              </w:rPr>
            </w:pPr>
            <w:r w:rsidRPr="008C5DD2">
              <w:rPr>
                <w:rFonts w:eastAsia="SimSun"/>
                <w:noProof/>
                <w:kern w:val="1"/>
                <w:sz w:val="24"/>
                <w:szCs w:val="24"/>
                <w:lang w:eastAsia="lt-LT" w:bidi="hi-IN"/>
              </w:rPr>
              <w:lastRenderedPageBreak/>
              <w:t>9.</w:t>
            </w:r>
          </w:p>
        </w:tc>
        <w:tc>
          <w:tcPr>
            <w:tcW w:w="1985" w:type="dxa"/>
          </w:tcPr>
          <w:p w14:paraId="5F8FC748" w14:textId="77777777" w:rsidR="008C5DD2" w:rsidRPr="008C5DD2" w:rsidRDefault="008C5DD2" w:rsidP="00854C87">
            <w:pPr>
              <w:widowControl w:val="0"/>
              <w:suppressAutoHyphens/>
              <w:rPr>
                <w:rFonts w:eastAsia="SimSun"/>
                <w:noProof/>
                <w:kern w:val="1"/>
                <w:sz w:val="24"/>
                <w:szCs w:val="24"/>
                <w:lang w:eastAsia="lt-LT" w:bidi="hi-IN"/>
              </w:rPr>
            </w:pPr>
            <w:r w:rsidRPr="008C5DD2">
              <w:rPr>
                <w:rFonts w:eastAsia="SimSun"/>
                <w:noProof/>
                <w:kern w:val="1"/>
                <w:sz w:val="24"/>
                <w:szCs w:val="24"/>
                <w:lang w:eastAsia="lt-LT" w:bidi="hi-IN"/>
              </w:rPr>
              <w:t>Skyriaus darbuotojų, atsakingų už paraiškų priėmimą ir informacijos teikimą, kontaktiniai duomenys ir informacijos teikimo tvarka</w:t>
            </w:r>
          </w:p>
        </w:tc>
        <w:tc>
          <w:tcPr>
            <w:tcW w:w="7052" w:type="dxa"/>
          </w:tcPr>
          <w:p w14:paraId="29DCFE5B" w14:textId="77777777" w:rsidR="008C5DD2" w:rsidRPr="008C5DD2" w:rsidRDefault="008C5DD2" w:rsidP="008C5DD2">
            <w:pPr>
              <w:widowControl w:val="0"/>
              <w:tabs>
                <w:tab w:val="left" w:pos="457"/>
              </w:tabs>
              <w:suppressAutoHyphens/>
              <w:autoSpaceDE w:val="0"/>
              <w:autoSpaceDN w:val="0"/>
              <w:adjustRightInd w:val="0"/>
              <w:spacing w:after="0"/>
              <w:ind w:left="60"/>
              <w:jc w:val="both"/>
              <w:rPr>
                <w:rFonts w:eastAsia="SimSun"/>
                <w:kern w:val="1"/>
                <w:sz w:val="24"/>
                <w:szCs w:val="24"/>
                <w:lang w:eastAsia="hi-IN" w:bidi="hi-IN"/>
              </w:rPr>
            </w:pPr>
            <w:r w:rsidRPr="008C5DD2">
              <w:rPr>
                <w:rFonts w:eastAsia="SimSun"/>
                <w:kern w:val="1"/>
                <w:sz w:val="24"/>
                <w:szCs w:val="24"/>
                <w:lang w:eastAsia="hi-IN" w:bidi="hi-IN"/>
              </w:rPr>
              <w:t>1. Informaciją dėl paraiškų pildymo ir projektų įgyvendinimo teikia Architektūros ir urbanistikos skyriaus vyr. specialistė Raminta Čėsniene, tel. +370 658 35 361</w:t>
            </w:r>
          </w:p>
          <w:p w14:paraId="1E16C3CD" w14:textId="77777777" w:rsidR="008C5DD2" w:rsidRPr="008C5DD2" w:rsidRDefault="008C5DD2" w:rsidP="008C5DD2">
            <w:pPr>
              <w:widowControl w:val="0"/>
              <w:tabs>
                <w:tab w:val="left" w:pos="457"/>
                <w:tab w:val="left" w:pos="600"/>
                <w:tab w:val="left" w:pos="742"/>
              </w:tabs>
              <w:suppressAutoHyphens/>
              <w:autoSpaceDE w:val="0"/>
              <w:autoSpaceDN w:val="0"/>
              <w:adjustRightInd w:val="0"/>
              <w:spacing w:after="0"/>
              <w:rPr>
                <w:rFonts w:eastAsia="SimSun"/>
                <w:kern w:val="2"/>
                <w:sz w:val="24"/>
                <w:szCs w:val="24"/>
                <w:lang w:eastAsia="hi-IN" w:bidi="hi-IN"/>
              </w:rPr>
            </w:pPr>
            <w:r w:rsidRPr="008C5DD2">
              <w:rPr>
                <w:rFonts w:eastAsia="SimSun"/>
                <w:kern w:val="2"/>
                <w:sz w:val="24"/>
                <w:szCs w:val="24"/>
                <w:lang w:eastAsia="hi-IN" w:bidi="hi-IN"/>
              </w:rPr>
              <w:t xml:space="preserve">2. Užklausos raštu teikiamos el. paštu </w:t>
            </w:r>
            <w:r w:rsidRPr="008C5DD2">
              <w:rPr>
                <w:rFonts w:eastAsia="SimSun"/>
                <w:color w:val="0000FF"/>
                <w:kern w:val="2"/>
                <w:sz w:val="24"/>
                <w:szCs w:val="24"/>
                <w:u w:val="single"/>
                <w:lang w:eastAsia="hi-IN" w:bidi="hi-IN"/>
              </w:rPr>
              <w:t>raminta.cesniene@silute.lt</w:t>
            </w:r>
            <w:r w:rsidRPr="008C5DD2">
              <w:rPr>
                <w:rFonts w:eastAsia="SimSun"/>
                <w:kern w:val="2"/>
                <w:sz w:val="24"/>
                <w:szCs w:val="24"/>
                <w:lang w:eastAsia="hi-IN" w:bidi="hi-IN"/>
              </w:rPr>
              <w:t>.</w:t>
            </w:r>
          </w:p>
          <w:p w14:paraId="6A6241AC" w14:textId="77777777" w:rsidR="008C5DD2" w:rsidRPr="008C5DD2" w:rsidRDefault="008C5DD2" w:rsidP="00854C87">
            <w:pPr>
              <w:widowControl w:val="0"/>
              <w:tabs>
                <w:tab w:val="left" w:pos="457"/>
              </w:tabs>
              <w:suppressAutoHyphens/>
              <w:autoSpaceDE w:val="0"/>
              <w:autoSpaceDN w:val="0"/>
              <w:adjustRightInd w:val="0"/>
              <w:jc w:val="both"/>
              <w:rPr>
                <w:rFonts w:eastAsia="SimSun"/>
                <w:kern w:val="2"/>
                <w:sz w:val="24"/>
                <w:szCs w:val="24"/>
                <w:lang w:eastAsia="hi-IN" w:bidi="hi-IN"/>
              </w:rPr>
            </w:pPr>
            <w:r w:rsidRPr="008C5DD2">
              <w:rPr>
                <w:rFonts w:eastAsia="SimSun"/>
                <w:kern w:val="2"/>
                <w:sz w:val="24"/>
                <w:szCs w:val="24"/>
                <w:lang w:eastAsia="hi-IN" w:bidi="hi-IN"/>
              </w:rPr>
              <w:t>3.Visi dokumentai, susiję su Kultūros paveldo objektų ir Šilutės miesto istorinės dalies pastatų išorei tvarkyti skiriamu daliniu finansavimu</w:t>
            </w:r>
            <w:r w:rsidRPr="008C5DD2">
              <w:rPr>
                <w:rFonts w:eastAsia="SimSun"/>
                <w:noProof/>
                <w:kern w:val="2"/>
                <w:sz w:val="24"/>
                <w:szCs w:val="24"/>
                <w:lang w:eastAsia="lt-LT" w:bidi="hi-IN"/>
              </w:rPr>
              <w:t xml:space="preserve">, </w:t>
            </w:r>
            <w:r w:rsidRPr="008C5DD2">
              <w:rPr>
                <w:rFonts w:eastAsia="SimSun"/>
                <w:kern w:val="2"/>
                <w:sz w:val="24"/>
                <w:szCs w:val="24"/>
                <w:lang w:eastAsia="hi-IN" w:bidi="hi-IN"/>
              </w:rPr>
              <w:t xml:space="preserve">talpinami internato svetainėje </w:t>
            </w:r>
            <w:hyperlink r:id="rId8" w:history="1">
              <w:r w:rsidRPr="008C5DD2">
                <w:rPr>
                  <w:rStyle w:val="Hipersaitas"/>
                  <w:rFonts w:eastAsia="SimSun"/>
                  <w:kern w:val="2"/>
                  <w:sz w:val="24"/>
                  <w:szCs w:val="24"/>
                  <w:lang w:eastAsia="hi-IN" w:bidi="hi-IN"/>
                </w:rPr>
                <w:t>www.silute.lt</w:t>
              </w:r>
            </w:hyperlink>
            <w:r w:rsidRPr="008C5DD2">
              <w:rPr>
                <w:rFonts w:eastAsia="SimSun"/>
                <w:kern w:val="2"/>
                <w:sz w:val="24"/>
                <w:szCs w:val="24"/>
                <w:lang w:eastAsia="hi-IN" w:bidi="hi-IN"/>
              </w:rPr>
              <w:t>.</w:t>
            </w:r>
          </w:p>
        </w:tc>
      </w:tr>
    </w:tbl>
    <w:p w14:paraId="48087C86" w14:textId="77777777" w:rsidR="008C5DD2" w:rsidRPr="008C5DD2" w:rsidRDefault="008C5DD2" w:rsidP="008C5DD2">
      <w:pPr>
        <w:jc w:val="center"/>
        <w:rPr>
          <w:rFonts w:ascii="Times New Roman" w:hAnsi="Times New Roman" w:cs="Times New Roman"/>
          <w:sz w:val="24"/>
          <w:szCs w:val="24"/>
        </w:rPr>
      </w:pPr>
      <w:r w:rsidRPr="008C5DD2">
        <w:rPr>
          <w:rFonts w:ascii="Times New Roman" w:hAnsi="Times New Roman" w:cs="Times New Roman"/>
          <w:sz w:val="24"/>
          <w:szCs w:val="24"/>
        </w:rPr>
        <w:t>__________________________</w:t>
      </w:r>
    </w:p>
    <w:p w14:paraId="48F47DDE" w14:textId="77777777" w:rsidR="00BB7EFA" w:rsidRPr="008C5DD2" w:rsidRDefault="00BB7EFA">
      <w:pPr>
        <w:rPr>
          <w:rFonts w:ascii="Times New Roman" w:hAnsi="Times New Roman" w:cs="Times New Roman"/>
          <w:sz w:val="24"/>
          <w:szCs w:val="24"/>
        </w:rPr>
      </w:pPr>
    </w:p>
    <w:sectPr w:rsidR="00BB7EFA" w:rsidRPr="008C5DD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B29CA"/>
    <w:multiLevelType w:val="multilevel"/>
    <w:tmpl w:val="036466A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02357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EFA"/>
    <w:rsid w:val="001533FF"/>
    <w:rsid w:val="00334C2A"/>
    <w:rsid w:val="003B3297"/>
    <w:rsid w:val="0040169B"/>
    <w:rsid w:val="007F170E"/>
    <w:rsid w:val="008C5DD2"/>
    <w:rsid w:val="00905E2C"/>
    <w:rsid w:val="00BB7EFA"/>
    <w:rsid w:val="00C90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6B314"/>
  <w15:chartTrackingRefBased/>
  <w15:docId w15:val="{5B6285E0-7708-49F9-8D76-7AC7FB2B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5DD2"/>
    <w:pPr>
      <w:spacing w:after="200" w:line="276" w:lineRule="auto"/>
    </w:pPr>
    <w:rPr>
      <w:kern w:val="0"/>
      <w:sz w:val="22"/>
      <w:szCs w:val="22"/>
      <w14:ligatures w14:val="none"/>
    </w:rPr>
  </w:style>
  <w:style w:type="paragraph" w:styleId="Antrat1">
    <w:name w:val="heading 1"/>
    <w:basedOn w:val="prastasis"/>
    <w:next w:val="prastasis"/>
    <w:link w:val="Antrat1Diagrama"/>
    <w:uiPriority w:val="9"/>
    <w:qFormat/>
    <w:rsid w:val="00BB7E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B7E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B7EF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B7EF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B7EF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B7EF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7EF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7EF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7EF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7EF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B7EF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B7EF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B7EF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B7EF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B7EF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7EF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7EF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7EF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7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B7EF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7EF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7EF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7EF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7EFA"/>
    <w:rPr>
      <w:i/>
      <w:iCs/>
      <w:color w:val="404040" w:themeColor="text1" w:themeTint="BF"/>
    </w:rPr>
  </w:style>
  <w:style w:type="paragraph" w:styleId="Sraopastraipa">
    <w:name w:val="List Paragraph"/>
    <w:basedOn w:val="prastasis"/>
    <w:uiPriority w:val="34"/>
    <w:qFormat/>
    <w:rsid w:val="00BB7EFA"/>
    <w:pPr>
      <w:ind w:left="720"/>
      <w:contextualSpacing/>
    </w:pPr>
  </w:style>
  <w:style w:type="character" w:styleId="Rykuspabraukimas">
    <w:name w:val="Intense Emphasis"/>
    <w:basedOn w:val="Numatytasispastraiposriftas"/>
    <w:uiPriority w:val="21"/>
    <w:qFormat/>
    <w:rsid w:val="00BB7EFA"/>
    <w:rPr>
      <w:i/>
      <w:iCs/>
      <w:color w:val="2F5496" w:themeColor="accent1" w:themeShade="BF"/>
    </w:rPr>
  </w:style>
  <w:style w:type="paragraph" w:styleId="Iskirtacitata">
    <w:name w:val="Intense Quote"/>
    <w:basedOn w:val="prastasis"/>
    <w:next w:val="prastasis"/>
    <w:link w:val="IskirtacitataDiagrama"/>
    <w:uiPriority w:val="30"/>
    <w:qFormat/>
    <w:rsid w:val="00BB7E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B7EFA"/>
    <w:rPr>
      <w:i/>
      <w:iCs/>
      <w:color w:val="2F5496" w:themeColor="accent1" w:themeShade="BF"/>
    </w:rPr>
  </w:style>
  <w:style w:type="character" w:styleId="Rykinuoroda">
    <w:name w:val="Intense Reference"/>
    <w:basedOn w:val="Numatytasispastraiposriftas"/>
    <w:uiPriority w:val="32"/>
    <w:qFormat/>
    <w:rsid w:val="00BB7EFA"/>
    <w:rPr>
      <w:b/>
      <w:bCs/>
      <w:smallCaps/>
      <w:color w:val="2F5496" w:themeColor="accent1" w:themeShade="BF"/>
      <w:spacing w:val="5"/>
    </w:rPr>
  </w:style>
  <w:style w:type="table" w:styleId="Lentelstinklelis">
    <w:name w:val="Table Grid"/>
    <w:basedOn w:val="prastojilentel"/>
    <w:uiPriority w:val="59"/>
    <w:rsid w:val="008C5DD2"/>
    <w:pPr>
      <w:spacing w:after="0" w:line="240" w:lineRule="auto"/>
    </w:pPr>
    <w:rPr>
      <w:rFonts w:ascii="Times New Roman" w:eastAsia="Calibri"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C5DD2"/>
    <w:rPr>
      <w:color w:val="0563C1" w:themeColor="hyperlink"/>
      <w:u w:val="single"/>
    </w:rPr>
  </w:style>
  <w:style w:type="paragraph" w:styleId="Pataisymai">
    <w:name w:val="Revision"/>
    <w:hidden/>
    <w:uiPriority w:val="99"/>
    <w:semiHidden/>
    <w:rsid w:val="00C907CB"/>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hyperlink" Target="https://kvr.kpd.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isineinformacija.lt/silute/document/58208?version=1" TargetMode="External"/><Relationship Id="rId5" Type="http://schemas.openxmlformats.org/officeDocument/2006/relationships/hyperlink" Target="https://teisineinformacija.lt/silute/document/63438?version=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A72F952-1BF3-47F5-B543-162582F80139}">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TotalTime>
  <Pages>4</Pages>
  <Words>5236</Words>
  <Characters>2985</Characters>
  <Application>Microsoft Office Word</Application>
  <DocSecurity>0</DocSecurity>
  <Lines>24</Lines>
  <Paragraphs>16</Paragraphs>
  <ScaleCrop>false</ScaleCrop>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Čėsnienė</dc:creator>
  <cp:keywords/>
  <dc:description/>
  <cp:lastModifiedBy>Raminta Čėsnienė</cp:lastModifiedBy>
  <cp:revision>5</cp:revision>
  <dcterms:created xsi:type="dcterms:W3CDTF">2026-02-06T09:34:00Z</dcterms:created>
  <dcterms:modified xsi:type="dcterms:W3CDTF">2026-02-11T08:23:00Z</dcterms:modified>
</cp:coreProperties>
</file>