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6797" w14:textId="77777777" w:rsidR="00F6323F" w:rsidRDefault="00F6323F" w:rsidP="00F6323F">
      <w:pPr>
        <w:pStyle w:val="Pavadinimas"/>
      </w:pPr>
      <w:r>
        <w:t>ŠILUTĖS RAJONO SAVIVALDYBĖS ADMINISTRACIJOS</w:t>
      </w:r>
    </w:p>
    <w:p w14:paraId="61A6FB92" w14:textId="77777777" w:rsidR="00F6323F" w:rsidRDefault="00F6323F" w:rsidP="00F6323F">
      <w:pPr>
        <w:pStyle w:val="Pavadinimas"/>
      </w:pPr>
      <w:r>
        <w:t>PLANAVIMO IR PLĖTROS SKYRIUS</w:t>
      </w:r>
    </w:p>
    <w:p w14:paraId="5E0E09A5" w14:textId="77777777" w:rsidR="00F6323F" w:rsidRDefault="00F6323F" w:rsidP="00F6323F">
      <w:pPr>
        <w:pStyle w:val="Antrinispavadinimas"/>
      </w:pPr>
    </w:p>
    <w:p w14:paraId="5B94F793" w14:textId="77777777" w:rsidR="00F6323F" w:rsidRDefault="00F6323F" w:rsidP="00F6323F">
      <w:pPr>
        <w:pStyle w:val="Antrinispavadinimas"/>
      </w:pPr>
    </w:p>
    <w:p w14:paraId="7CEAAD2C" w14:textId="77777777" w:rsidR="00F6323F" w:rsidRDefault="00F6323F" w:rsidP="00F6323F">
      <w:pPr>
        <w:pStyle w:val="Antrinispavadinimas"/>
      </w:pPr>
      <w:r>
        <w:t>AIŠKINAMASIS RAŠTAS</w:t>
      </w:r>
    </w:p>
    <w:p w14:paraId="52026AF8" w14:textId="0B958968" w:rsidR="00F6323F" w:rsidRDefault="00F6323F" w:rsidP="00281C00">
      <w:pPr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r w:rsidR="00320637" w:rsidRPr="00320637">
        <w:rPr>
          <w:b/>
          <w:bCs/>
          <w:caps/>
        </w:rPr>
        <w:t>ŠILUTĖS RAJONO SAVIVALDYBĖS 2026</w:t>
      </w:r>
      <w:r w:rsidR="00281C00">
        <w:rPr>
          <w:b/>
          <w:bCs/>
          <w:caps/>
        </w:rPr>
        <w:t>–</w:t>
      </w:r>
      <w:r w:rsidR="00320637" w:rsidRPr="00320637">
        <w:rPr>
          <w:b/>
          <w:bCs/>
          <w:caps/>
        </w:rPr>
        <w:t>2031 METŲ ADMINISTRACINĖS</w:t>
      </w:r>
      <w:r w:rsidR="00281C00">
        <w:rPr>
          <w:b/>
          <w:bCs/>
          <w:caps/>
        </w:rPr>
        <w:t xml:space="preserve"> </w:t>
      </w:r>
      <w:r w:rsidR="00320637" w:rsidRPr="00320637">
        <w:rPr>
          <w:b/>
          <w:bCs/>
          <w:caps/>
        </w:rPr>
        <w:t>NAŠTOS MAŽINIMO PRIEMONIŲ PLANO PATVIRTINIMO</w:t>
      </w:r>
      <w:r w:rsidR="00320637">
        <w:rPr>
          <w:b/>
          <w:bCs/>
          <w:caps/>
        </w:rPr>
        <w:t>“</w:t>
      </w:r>
      <w:r w:rsidR="0022192B">
        <w:rPr>
          <w:b/>
          <w:bCs/>
          <w:caps/>
        </w:rPr>
        <w:t xml:space="preserve"> PROJEKTO</w:t>
      </w:r>
    </w:p>
    <w:p w14:paraId="41CE7AD8" w14:textId="77777777" w:rsidR="00F6323F" w:rsidRDefault="00F6323F" w:rsidP="00F6323F">
      <w:pPr>
        <w:jc w:val="center"/>
        <w:rPr>
          <w:b/>
          <w:bCs/>
          <w:caps/>
          <w:sz w:val="22"/>
        </w:rPr>
      </w:pPr>
    </w:p>
    <w:p w14:paraId="294B86A3" w14:textId="77777777" w:rsidR="00F6323F" w:rsidRDefault="00F6323F" w:rsidP="00F6323F">
      <w:pPr>
        <w:jc w:val="center"/>
        <w:rPr>
          <w:b/>
          <w:bCs/>
          <w:caps/>
          <w:sz w:val="16"/>
          <w:szCs w:val="16"/>
        </w:rPr>
      </w:pPr>
    </w:p>
    <w:p w14:paraId="5178F0B5" w14:textId="47475EDA" w:rsidR="00F6323F" w:rsidRDefault="00F6323F" w:rsidP="00F6323F">
      <w:pPr>
        <w:tabs>
          <w:tab w:val="left" w:pos="567"/>
        </w:tabs>
        <w:jc w:val="center"/>
      </w:pPr>
      <w:r>
        <w:t>202</w:t>
      </w:r>
      <w:r w:rsidR="00E45929">
        <w:t>6</w:t>
      </w:r>
      <w:r>
        <w:t xml:space="preserve"> m. </w:t>
      </w:r>
      <w:r w:rsidR="00E45929">
        <w:t>balandžio</w:t>
      </w:r>
      <w:r>
        <w:t xml:space="preserve"> 1</w:t>
      </w:r>
      <w:r w:rsidR="00E45929">
        <w:t>0</w:t>
      </w:r>
      <w:r>
        <w:t xml:space="preserve"> d.</w:t>
      </w:r>
    </w:p>
    <w:p w14:paraId="27B73343" w14:textId="77777777" w:rsidR="00F6323F" w:rsidRDefault="00F6323F" w:rsidP="00F6323F">
      <w:pPr>
        <w:tabs>
          <w:tab w:val="left" w:pos="0"/>
        </w:tabs>
        <w:jc w:val="center"/>
      </w:pPr>
      <w:r>
        <w:t>Šilutė</w:t>
      </w:r>
    </w:p>
    <w:p w14:paraId="3A364D35" w14:textId="77777777" w:rsidR="00F6323F" w:rsidRDefault="00F6323F" w:rsidP="00F6323F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323F" w14:paraId="46FC35BA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C91D" w14:textId="77777777" w:rsidR="00F6323F" w:rsidRDefault="00F6323F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F6323F" w14:paraId="1516C102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264" w14:textId="02C519CD" w:rsidR="00F6323F" w:rsidRDefault="00F6323F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Sprendimo projektas parengtas siekiant </w:t>
            </w:r>
            <w:r w:rsidR="00320637">
              <w:rPr>
                <w:color w:val="000000"/>
                <w:szCs w:val="24"/>
                <w:shd w:val="clear" w:color="auto" w:fill="FFFFFF"/>
                <w:lang w:eastAsia="lt-LT"/>
              </w:rPr>
              <w:t>patvirtinti „</w:t>
            </w:r>
            <w:r w:rsidR="00320637"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Šilutės rajono savivaldybės 2026</w:t>
            </w:r>
            <w:r w:rsidR="00281C00">
              <w:rPr>
                <w:color w:val="000000"/>
                <w:szCs w:val="24"/>
                <w:shd w:val="clear" w:color="auto" w:fill="FFFFFF"/>
                <w:lang w:eastAsia="lt-LT"/>
              </w:rPr>
              <w:t>–</w:t>
            </w:r>
            <w:r w:rsidR="00320637"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2031 metų administracinės naštos mažinimo priemonių planą</w:t>
            </w:r>
            <w:r w:rsidR="00320637">
              <w:rPr>
                <w:color w:val="000000"/>
                <w:szCs w:val="24"/>
                <w:shd w:val="clear" w:color="auto" w:fill="FFFFFF"/>
                <w:lang w:eastAsia="lt-LT"/>
              </w:rPr>
              <w:t>“</w:t>
            </w:r>
            <w:r w:rsidR="0022192B">
              <w:rPr>
                <w:color w:val="000000"/>
                <w:szCs w:val="24"/>
                <w:shd w:val="clear" w:color="auto" w:fill="FFFFFF"/>
                <w:lang w:eastAsia="lt-LT"/>
              </w:rPr>
              <w:t>.</w:t>
            </w:r>
          </w:p>
          <w:p w14:paraId="4D51EC79" w14:textId="77777777" w:rsidR="00320637" w:rsidRPr="00320637" w:rsidRDefault="00320637" w:rsidP="00320637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b/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320637">
              <w:rPr>
                <w:b/>
                <w:bCs/>
                <w:color w:val="000000"/>
                <w:szCs w:val="24"/>
                <w:shd w:val="clear" w:color="auto" w:fill="FFFFFF"/>
                <w:lang w:eastAsia="lt-LT"/>
              </w:rPr>
              <w:t>Uždaviniai:</w:t>
            </w:r>
          </w:p>
          <w:p w14:paraId="5AE9CC7A" w14:textId="77777777" w:rsidR="00320637" w:rsidRPr="00320637" w:rsidRDefault="00320637" w:rsidP="00320637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1. Inventorizuoti savivaldybės tvarkomus duomenų rinkinius ir nustatyti jų atvėrimo prioritetus, orientuojantis į didžiausią poveikį administracinės naštos mažinimui.</w:t>
            </w:r>
          </w:p>
          <w:p w14:paraId="56563B16" w14:textId="77777777" w:rsidR="00320637" w:rsidRPr="00320637" w:rsidRDefault="00320637" w:rsidP="00320637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2. Užtikrinti, kad atveriami duomenys būtų teikiami atvirais formatais, su metaduomenimis ir aiškiomis pakartotinio naudojimo licencijomis, sudarant galimybes efektyviam jų pakartotiniam naudojimui ir procesų automatizavimui.</w:t>
            </w:r>
          </w:p>
          <w:p w14:paraId="4525A1DE" w14:textId="77777777" w:rsidR="00320637" w:rsidRPr="00320637" w:rsidRDefault="00320637" w:rsidP="00320637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3. Užtikrinti asmens duomenų apsaugą, kibernetinį saugumą ir teisėtą duomenų teikimą, kartu sudarant sąlygas saugiam duomenų naudojimui administracinės naštos mažinimo tikslais.</w:t>
            </w:r>
          </w:p>
          <w:p w14:paraId="4FBFAA8C" w14:textId="77777777" w:rsidR="00320637" w:rsidRPr="00320637" w:rsidRDefault="00320637" w:rsidP="00320637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4. Sukurti aiškų duomenų valdymo modelį (atsakomybės, procesai, kontrolė, rodikliai), užtikrinantį efektyvų duomenų atvėrimą ir jo indėlį į administracinės naštos mažinimą.</w:t>
            </w:r>
          </w:p>
          <w:p w14:paraId="06FEA217" w14:textId="77777777" w:rsidR="00320637" w:rsidRPr="00320637" w:rsidRDefault="00320637" w:rsidP="00320637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5. Užtikrinti reguliarų atvertų duomenų atnaujinimą ir naudotojų poreikių valdymą, siekiant mažinti informacijos užklausų skaičių ir didinti paslaugų teikimo efektyvumą.</w:t>
            </w:r>
          </w:p>
          <w:p w14:paraId="719D0F0A" w14:textId="77777777" w:rsidR="00320637" w:rsidRPr="00320637" w:rsidRDefault="00320637" w:rsidP="00320637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6. Užtikrinti vienodą duomenų teikimą visiems naudotojams, nesudarant išimtinių (</w:t>
            </w:r>
            <w:proofErr w:type="spellStart"/>
            <w:r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ekskliuzyvinių</w:t>
            </w:r>
            <w:proofErr w:type="spellEnd"/>
            <w:r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) sąlygų, kai tai neleidžiama teisės aktų, taip skatinant skaidrumą ir mažinant administracinę naštą.</w:t>
            </w:r>
          </w:p>
          <w:p w14:paraId="65C77F32" w14:textId="3156E5CC" w:rsidR="00320637" w:rsidRDefault="00320637" w:rsidP="00320637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320637">
              <w:rPr>
                <w:color w:val="000000"/>
                <w:szCs w:val="24"/>
                <w:shd w:val="clear" w:color="auto" w:fill="FFFFFF"/>
                <w:lang w:eastAsia="lt-LT"/>
              </w:rPr>
              <w:t>7. Diegti duomenimis grįsto sprendimų priėmimo praktiką savivaldybės veikloje, naudojant analitinius duomenis strateginiam planavimui, paslaugų gerinimui ir veiklos efektyvinimui.</w:t>
            </w:r>
          </w:p>
          <w:p w14:paraId="153715B2" w14:textId="2B78691F" w:rsidR="0022192B" w:rsidRDefault="0022192B" w:rsidP="00281C00">
            <w:pPr>
              <w:ind w:firstLine="567"/>
              <w:jc w:val="both"/>
              <w:rPr>
                <w:rFonts w:ascii="TimesNewRomanPSMT" w:hAnsi="TimesNewRomanPSMT" w:cs="TimesNewRomanPSMT"/>
                <w:szCs w:val="24"/>
                <w:lang w:eastAsia="lt-LT"/>
              </w:rPr>
            </w:pPr>
            <w:r>
              <w:rPr>
                <w:rFonts w:ascii="TimesNewRomanPSMT" w:hAnsi="TimesNewRomanPSMT" w:cs="TimesNewRomanPSMT"/>
                <w:b/>
                <w:bCs/>
                <w:szCs w:val="24"/>
                <w:lang w:eastAsia="lt-LT"/>
              </w:rPr>
              <w:t>Sprendimo p</w:t>
            </w:r>
            <w:r w:rsidRPr="00ED24EF">
              <w:rPr>
                <w:rFonts w:ascii="TimesNewRomanPSMT" w:hAnsi="TimesNewRomanPSMT" w:cs="TimesNewRomanPSMT"/>
                <w:b/>
                <w:bCs/>
                <w:szCs w:val="24"/>
                <w:lang w:eastAsia="lt-LT"/>
              </w:rPr>
              <w:t>rojekto tikslas</w:t>
            </w:r>
            <w:r w:rsidR="00281C00">
              <w:rPr>
                <w:rFonts w:ascii="TimesNewRomanPSMT" w:hAnsi="TimesNewRomanPSMT" w:cs="TimesNewRomanPSMT"/>
                <w:szCs w:val="24"/>
                <w:lang w:eastAsia="lt-LT"/>
              </w:rPr>
              <w:t>.</w:t>
            </w:r>
            <w:r w:rsidRPr="000B642F">
              <w:rPr>
                <w:rFonts w:ascii="TimesNewRomanPSMT" w:hAnsi="TimesNewRomanPSMT" w:cs="TimesNewRomanPSMT"/>
                <w:szCs w:val="24"/>
                <w:lang w:eastAsia="lt-LT"/>
              </w:rPr>
              <w:t xml:space="preserve"> </w:t>
            </w:r>
            <w:r w:rsidRPr="00320637">
              <w:rPr>
                <w:rFonts w:ascii="TimesNewRomanPSMT" w:hAnsi="TimesNewRomanPSMT" w:cs="TimesNewRomanPSMT"/>
                <w:szCs w:val="24"/>
                <w:lang w:eastAsia="lt-LT"/>
              </w:rPr>
              <w:t>Administracinės naštos mažinimo, pasitelkiant atvirus duomenis, plano tikslas – apibrėžti Šilutės savivaldybės duomenų atvėrimo veiklos kryptis, įgyvendinimo etapus su planuojamais terminais bei principus, kuriais vadovaujamasi atveriant duomenis, siekiant efektyviai mažinti administracinę naštą gyventojams, verslui ir viešojo sektoriaus institucijoms.</w:t>
            </w:r>
            <w:r w:rsidR="00281C00">
              <w:rPr>
                <w:rFonts w:ascii="TimesNewRomanPSMT" w:hAnsi="TimesNewRomanPSMT" w:cs="TimesNewRomanPSMT"/>
                <w:szCs w:val="24"/>
                <w:lang w:eastAsia="lt-LT"/>
              </w:rPr>
              <w:t xml:space="preserve"> </w:t>
            </w:r>
            <w:r w:rsidRPr="00320637">
              <w:rPr>
                <w:rFonts w:ascii="TimesNewRomanPSMT" w:hAnsi="TimesNewRomanPSMT" w:cs="TimesNewRomanPSMT"/>
                <w:szCs w:val="24"/>
                <w:lang w:eastAsia="lt-LT"/>
              </w:rPr>
              <w:t>Planu siekiama ne tik užtikrinti duomenų atvėrimą, bet ir sudaryti sąlygas jų realiam panaudojimui, inovacijų kūrimui bei naujų skaitmeninių paslaugų plėtrai, įtraukiant gyventojus, verslo subjektus ir kitus suinteresuotus dalyvius į duomenų ekosistemą.</w:t>
            </w:r>
          </w:p>
          <w:p w14:paraId="1801B8AF" w14:textId="77777777" w:rsidR="00F6323F" w:rsidRDefault="00F6323F" w:rsidP="00884877">
            <w:pPr>
              <w:tabs>
                <w:tab w:val="left" w:pos="596"/>
                <w:tab w:val="left" w:pos="880"/>
                <w:tab w:val="left" w:pos="8441"/>
              </w:tabs>
              <w:ind w:right="-34"/>
              <w:jc w:val="both"/>
              <w:rPr>
                <w:i/>
                <w:u w:val="single"/>
                <w:shd w:val="clear" w:color="auto" w:fill="FFFFFF"/>
                <w:lang w:eastAsia="lt-LT"/>
              </w:rPr>
            </w:pPr>
          </w:p>
        </w:tc>
      </w:tr>
      <w:tr w:rsidR="00F6323F" w14:paraId="370886FC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1C61" w14:textId="77777777" w:rsidR="00F6323F" w:rsidRDefault="00F6323F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F6323F" w14:paraId="5277175E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B995" w14:textId="78391D2D" w:rsidR="0022192B" w:rsidRDefault="0022192B" w:rsidP="00320637">
            <w:pPr>
              <w:ind w:firstLine="567"/>
              <w:jc w:val="both"/>
              <w:rPr>
                <w:rFonts w:ascii="TimesNewRomanPSMT" w:hAnsi="TimesNewRomanPSMT" w:cs="TimesNewRomanPSMT"/>
                <w:szCs w:val="24"/>
                <w:lang w:eastAsia="lt-LT"/>
              </w:rPr>
            </w:pPr>
            <w:r>
              <w:rPr>
                <w:rFonts w:ascii="TimesNewRomanPSMT" w:hAnsi="TimesNewRomanPSMT" w:cs="TimesNewRomanPSMT"/>
                <w:szCs w:val="24"/>
                <w:lang w:eastAsia="lt-LT"/>
              </w:rPr>
              <w:t>Tarybos sprendimo projektas parengtas vadovaujantis Vietos savivaldos įstatymu ir Lietuvos Respublikos administracinės naštos mažinimo įstatymu, nustatančiu a</w:t>
            </w:r>
            <w:r w:rsidRPr="0022192B">
              <w:rPr>
                <w:rFonts w:ascii="TimesNewRomanPSMT" w:hAnsi="TimesNewRomanPSMT" w:cs="TimesNewRomanPSMT"/>
                <w:szCs w:val="24"/>
                <w:lang w:eastAsia="lt-LT"/>
              </w:rPr>
              <w:t>dministracinės naštos mažinimo priemon</w:t>
            </w:r>
            <w:r>
              <w:rPr>
                <w:rFonts w:ascii="TimesNewRomanPSMT" w:hAnsi="TimesNewRomanPSMT" w:cs="TimesNewRomanPSMT"/>
                <w:szCs w:val="24"/>
                <w:lang w:eastAsia="lt-LT"/>
              </w:rPr>
              <w:t xml:space="preserve">ių </w:t>
            </w:r>
            <w:r w:rsidRPr="0022192B">
              <w:rPr>
                <w:rFonts w:ascii="TimesNewRomanPSMT" w:hAnsi="TimesNewRomanPSMT" w:cs="TimesNewRomanPSMT"/>
                <w:szCs w:val="24"/>
                <w:lang w:eastAsia="lt-LT"/>
              </w:rPr>
              <w:t>įtraukiam</w:t>
            </w:r>
            <w:r>
              <w:rPr>
                <w:rFonts w:ascii="TimesNewRomanPSMT" w:hAnsi="TimesNewRomanPSMT" w:cs="TimesNewRomanPSMT"/>
                <w:szCs w:val="24"/>
                <w:lang w:eastAsia="lt-LT"/>
              </w:rPr>
              <w:t>ą</w:t>
            </w:r>
            <w:r w:rsidRPr="0022192B">
              <w:rPr>
                <w:rFonts w:ascii="TimesNewRomanPSMT" w:hAnsi="TimesNewRomanPSMT" w:cs="TimesNewRomanPSMT"/>
                <w:szCs w:val="24"/>
                <w:lang w:eastAsia="lt-LT"/>
              </w:rPr>
              <w:t xml:space="preserve"> į savivaldybių taryboms teikiamus tvirtinti savivaldybių strateginių veiklos planų projektus</w:t>
            </w:r>
            <w:r>
              <w:rPr>
                <w:rFonts w:ascii="TimesNewRomanPSMT" w:hAnsi="TimesNewRomanPSMT" w:cs="TimesNewRomanPSMT"/>
                <w:szCs w:val="24"/>
                <w:lang w:eastAsia="lt-LT"/>
              </w:rPr>
              <w:t xml:space="preserve"> (6 straipsnio 1 dalis)</w:t>
            </w:r>
            <w:r w:rsidRPr="0022192B">
              <w:rPr>
                <w:rFonts w:ascii="TimesNewRomanPSMT" w:hAnsi="TimesNewRomanPSMT" w:cs="TimesNewRomanPSMT"/>
                <w:szCs w:val="24"/>
                <w:lang w:eastAsia="lt-LT"/>
              </w:rPr>
              <w:t>.</w:t>
            </w:r>
            <w:r>
              <w:rPr>
                <w:rFonts w:ascii="TimesNewRomanPSMT" w:hAnsi="TimesNewRomanPSMT" w:cs="TimesNewRomanPSMT"/>
                <w:szCs w:val="24"/>
                <w:lang w:eastAsia="lt-LT"/>
              </w:rPr>
              <w:t xml:space="preserve"> </w:t>
            </w:r>
          </w:p>
          <w:p w14:paraId="27A07A0D" w14:textId="3B62518C" w:rsidR="00F6323F" w:rsidRDefault="00F6323F" w:rsidP="00884877">
            <w:pPr>
              <w:ind w:firstLine="567"/>
              <w:jc w:val="both"/>
              <w:rPr>
                <w:szCs w:val="24"/>
                <w:lang w:eastAsia="lt-LT"/>
              </w:rPr>
            </w:pPr>
          </w:p>
        </w:tc>
      </w:tr>
      <w:tr w:rsidR="00F6323F" w14:paraId="49F4266F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EBD3" w14:textId="77777777" w:rsidR="00F6323F" w:rsidRDefault="00F6323F">
            <w:pPr>
              <w:ind w:firstLine="58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  <w:p w14:paraId="78DA6508" w14:textId="77777777" w:rsidR="00320637" w:rsidRPr="00320637" w:rsidRDefault="00320637" w:rsidP="00320637">
            <w:pPr>
              <w:ind w:firstLine="589"/>
            </w:pPr>
            <w:r w:rsidRPr="00320637">
              <w:t>Įgyvendinus Šilutės rajono savivaldybės 2026–2031 metų administracinės naštos mažinimo planą, tikimasi sumažinti administracinę naštą gyventojams ir verslo subjektams, užtikrinti greitesnį ir efektyvesnį viešųjų paslaugų teikimą bei sprendimų priėmimą.</w:t>
            </w:r>
          </w:p>
          <w:p w14:paraId="6D62E049" w14:textId="77777777" w:rsidR="00320637" w:rsidRPr="00320637" w:rsidRDefault="00320637" w:rsidP="00320637">
            <w:pPr>
              <w:ind w:firstLine="589"/>
            </w:pPr>
          </w:p>
          <w:p w14:paraId="7FBF3A81" w14:textId="353EEB89" w:rsidR="00320637" w:rsidRPr="00320637" w:rsidRDefault="00320637" w:rsidP="00884877">
            <w:pPr>
              <w:ind w:firstLine="589"/>
              <w:jc w:val="both"/>
            </w:pPr>
            <w:r w:rsidRPr="00320637">
              <w:lastRenderedPageBreak/>
              <w:t>Taip pat tikimasi padidinti savivaldybės veiklos efektyvumą, racionaliau naudojant žmogiškuosius ir finansinius išteklius, sumažinti informacijos užklausų skaičių, sudarant</w:t>
            </w:r>
            <w:r w:rsidRPr="00320637">
              <w:rPr>
                <w:b/>
                <w:bCs/>
                <w:i/>
                <w:iCs/>
              </w:rPr>
              <w:t xml:space="preserve"> </w:t>
            </w:r>
            <w:r w:rsidRPr="00320637">
              <w:t>galimybes pakartotinai naudoti atvirus duomenis, bei gerinti duomenų prieinamumą, kokybę ir aktualumą.</w:t>
            </w:r>
          </w:p>
          <w:p w14:paraId="6AB1C1D9" w14:textId="663475AD" w:rsidR="00320637" w:rsidRPr="00320637" w:rsidRDefault="00320637" w:rsidP="00884877">
            <w:pPr>
              <w:ind w:firstLine="589"/>
              <w:jc w:val="both"/>
            </w:pPr>
            <w:r w:rsidRPr="00320637">
              <w:t>Įgyvendinus planą bus didinamas savivaldybės veiklos skaidrumas, sudaromos sąlygos inovacijų kūrimui ir skaitmeninių paslaugų plėtrai, stiprinamas duomenimis grįstas sprendimų priėmimas bei sudaromos prielaidos taikyti „vienkartinio duomenų pateikimo“ principą.</w:t>
            </w:r>
          </w:p>
          <w:p w14:paraId="3DC85866" w14:textId="77777777" w:rsidR="00320637" w:rsidRDefault="00320637">
            <w:pPr>
              <w:ind w:firstLine="589"/>
              <w:rPr>
                <w:b/>
                <w:bCs/>
                <w:i/>
                <w:iCs/>
              </w:rPr>
            </w:pPr>
          </w:p>
        </w:tc>
      </w:tr>
      <w:tr w:rsidR="00F6323F" w14:paraId="347C95ED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A5D5" w14:textId="77777777" w:rsidR="00F6323F" w:rsidRDefault="00F6323F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F6323F" w14:paraId="0182AFF9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6BC2" w14:textId="77777777" w:rsidR="00F6323F" w:rsidRDefault="00F6323F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-------------</w:t>
            </w:r>
          </w:p>
        </w:tc>
      </w:tr>
      <w:tr w:rsidR="00F6323F" w14:paraId="21AB0262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834E" w14:textId="77777777" w:rsidR="00F6323F" w:rsidRDefault="00F6323F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F6323F" w14:paraId="34F00D4B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2DAD" w14:textId="77777777" w:rsidR="00F6323F" w:rsidRDefault="00F6323F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------------</w:t>
            </w:r>
          </w:p>
        </w:tc>
      </w:tr>
      <w:tr w:rsidR="00F6323F" w14:paraId="018A61F9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C451" w14:textId="77777777" w:rsidR="00F6323F" w:rsidRDefault="00F6323F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F6323F" w14:paraId="6D736B1E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3B64" w14:textId="77777777" w:rsidR="00F6323F" w:rsidRDefault="00F6323F">
            <w:pPr>
              <w:ind w:firstLine="59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Antikorupcinis vertinimas nereikalingas.</w:t>
            </w:r>
          </w:p>
          <w:p w14:paraId="263C2C12" w14:textId="77777777" w:rsidR="00F6323F" w:rsidRDefault="00F6323F">
            <w:pPr>
              <w:ind w:firstLine="596"/>
              <w:jc w:val="both"/>
            </w:pPr>
          </w:p>
        </w:tc>
      </w:tr>
      <w:tr w:rsidR="00F6323F" w14:paraId="0030B7C6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4569" w14:textId="77777777" w:rsidR="00F6323F" w:rsidRDefault="00F6323F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F6323F" w14:paraId="142F5696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9DA" w14:textId="651C2B88" w:rsidR="00F6323F" w:rsidRDefault="00320637" w:rsidP="00320637">
            <w:pPr>
              <w:jc w:val="both"/>
              <w:rPr>
                <w:iCs/>
              </w:rPr>
            </w:pPr>
            <w:r>
              <w:rPr>
                <w:i/>
                <w:szCs w:val="24"/>
              </w:rPr>
              <w:t>------------</w:t>
            </w:r>
          </w:p>
        </w:tc>
      </w:tr>
      <w:tr w:rsidR="00F6323F" w14:paraId="25445B49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6BAA" w14:textId="77777777" w:rsidR="00F6323F" w:rsidRDefault="00F6323F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F6323F" w14:paraId="16429661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C32E" w14:textId="612C8101" w:rsidR="00F6323F" w:rsidRDefault="00F6323F">
            <w:pPr>
              <w:ind w:firstLine="596"/>
              <w:jc w:val="both"/>
            </w:pPr>
            <w:r>
              <w:rPr>
                <w:szCs w:val="24"/>
              </w:rPr>
              <w:t xml:space="preserve">Planavimo ir plėtros skyriaus </w:t>
            </w:r>
            <w:r w:rsidR="00AA6EDB">
              <w:rPr>
                <w:szCs w:val="24"/>
              </w:rPr>
              <w:t>viešojo administravimo institucijos</w:t>
            </w:r>
            <w:r>
              <w:rPr>
                <w:szCs w:val="24"/>
              </w:rPr>
              <w:t xml:space="preserve"> specialistė </w:t>
            </w:r>
            <w:r w:rsidR="00AA6EDB">
              <w:rPr>
                <w:szCs w:val="24"/>
              </w:rPr>
              <w:t>Karolina Bernotienė</w:t>
            </w:r>
          </w:p>
        </w:tc>
      </w:tr>
      <w:tr w:rsidR="00F6323F" w14:paraId="0ABE9E62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B27A" w14:textId="77777777" w:rsidR="00F6323F" w:rsidRDefault="00F6323F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F6323F" w14:paraId="0FE562E0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C195" w14:textId="77777777" w:rsidR="00F6323F" w:rsidRDefault="00F6323F">
            <w:pPr>
              <w:ind w:firstLine="5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6323F" w14:paraId="49FB74B7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D482" w14:textId="77777777" w:rsidR="00F6323F" w:rsidRDefault="00F6323F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F6323F" w14:paraId="391CA9E0" w14:textId="77777777" w:rsidTr="0032063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6320" w14:textId="77777777" w:rsidR="00F6323F" w:rsidRDefault="00F6323F">
            <w:pPr>
              <w:jc w:val="both"/>
              <w:rPr>
                <w:sz w:val="22"/>
                <w:szCs w:val="22"/>
              </w:rPr>
            </w:pPr>
          </w:p>
        </w:tc>
      </w:tr>
    </w:tbl>
    <w:p w14:paraId="1BADDBC1" w14:textId="77777777" w:rsidR="00F6323F" w:rsidRDefault="00F6323F" w:rsidP="00F6323F">
      <w:pPr>
        <w:pStyle w:val="Pagrindiniotekstotrauka3"/>
        <w:spacing w:after="0"/>
        <w:rPr>
          <w:b/>
          <w:bCs/>
        </w:rPr>
      </w:pPr>
    </w:p>
    <w:p w14:paraId="77D44BBC" w14:textId="77777777" w:rsidR="00F6323F" w:rsidRDefault="00F6323F" w:rsidP="00F6323F">
      <w:pPr>
        <w:pStyle w:val="Pagrindiniotekstotrauka3"/>
        <w:spacing w:after="0"/>
        <w:rPr>
          <w:b/>
          <w:bCs/>
        </w:rPr>
      </w:pPr>
    </w:p>
    <w:p w14:paraId="266A5639" w14:textId="77777777" w:rsidR="00F6323F" w:rsidRDefault="00F6323F" w:rsidP="00F6323F">
      <w:pPr>
        <w:pStyle w:val="Pagrindiniotekstotrauka3"/>
        <w:spacing w:after="0"/>
        <w:rPr>
          <w:b/>
          <w:bCs/>
        </w:rPr>
      </w:pPr>
    </w:p>
    <w:p w14:paraId="587A83F9" w14:textId="77777777" w:rsidR="00F6323F" w:rsidRDefault="00F6323F" w:rsidP="00F6323F">
      <w:pPr>
        <w:pStyle w:val="Pagrindiniotekstotrauka3"/>
        <w:spacing w:after="0"/>
        <w:rPr>
          <w:b/>
          <w:bCs/>
        </w:rPr>
      </w:pPr>
    </w:p>
    <w:p w14:paraId="6F25DB4B" w14:textId="74E51673" w:rsidR="00F6323F" w:rsidRDefault="00F6323F" w:rsidP="00F6323F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Planavimo ir plėtros skyriaus                                                                                    </w:t>
      </w:r>
      <w:r w:rsidR="00AA6EDB">
        <w:rPr>
          <w:bCs/>
          <w:sz w:val="24"/>
          <w:szCs w:val="24"/>
        </w:rPr>
        <w:t>Karolina Bernotienė</w:t>
      </w:r>
      <w:r w:rsidRPr="00F6323F">
        <w:rPr>
          <w:bCs/>
          <w:sz w:val="24"/>
          <w:szCs w:val="24"/>
        </w:rPr>
        <w:t xml:space="preserve">                                           </w:t>
      </w:r>
    </w:p>
    <w:p w14:paraId="1A5AC568" w14:textId="478DB089" w:rsidR="00F6323F" w:rsidRDefault="00AA6EDB" w:rsidP="00F6323F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Viešojo administravimo institucijos specialistė</w:t>
      </w:r>
      <w:r w:rsidR="00F6323F">
        <w:rPr>
          <w:bCs/>
          <w:sz w:val="24"/>
          <w:szCs w:val="24"/>
        </w:rPr>
        <w:tab/>
        <w:t xml:space="preserve">                        </w:t>
      </w:r>
      <w:r w:rsidR="00F6323F">
        <w:rPr>
          <w:bCs/>
          <w:sz w:val="24"/>
          <w:szCs w:val="24"/>
        </w:rPr>
        <w:tab/>
        <w:t xml:space="preserve">           </w:t>
      </w:r>
      <w:r w:rsidR="00F6323F">
        <w:rPr>
          <w:bCs/>
          <w:sz w:val="24"/>
          <w:szCs w:val="24"/>
        </w:rPr>
        <w:tab/>
      </w:r>
      <w:r w:rsidR="00F6323F">
        <w:rPr>
          <w:bCs/>
          <w:sz w:val="24"/>
          <w:szCs w:val="24"/>
        </w:rPr>
        <w:tab/>
      </w:r>
      <w:r w:rsidR="00F6323F">
        <w:rPr>
          <w:bCs/>
          <w:sz w:val="24"/>
          <w:szCs w:val="24"/>
        </w:rPr>
        <w:tab/>
      </w:r>
      <w:r w:rsidR="00F6323F">
        <w:rPr>
          <w:bCs/>
          <w:sz w:val="24"/>
          <w:szCs w:val="24"/>
        </w:rPr>
        <w:tab/>
      </w:r>
      <w:r w:rsidR="00F6323F">
        <w:rPr>
          <w:bCs/>
          <w:sz w:val="24"/>
          <w:szCs w:val="24"/>
        </w:rPr>
        <w:tab/>
      </w:r>
      <w:r w:rsidR="00F6323F">
        <w:rPr>
          <w:bCs/>
          <w:sz w:val="24"/>
          <w:szCs w:val="24"/>
        </w:rPr>
        <w:tab/>
        <w:t xml:space="preserve"> </w:t>
      </w:r>
    </w:p>
    <w:p w14:paraId="55810862" w14:textId="5F06C647" w:rsidR="002C0E70" w:rsidRDefault="002C0E70" w:rsidP="00047F10">
      <w:pPr>
        <w:ind w:left="283" w:hanging="283"/>
        <w:jc w:val="both"/>
      </w:pPr>
    </w:p>
    <w:sectPr w:rsidR="002C0E70" w:rsidSect="002A7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5170" w14:textId="77777777" w:rsidR="00996BE2" w:rsidRDefault="00996BE2">
      <w:r>
        <w:separator/>
      </w:r>
    </w:p>
  </w:endnote>
  <w:endnote w:type="continuationSeparator" w:id="0">
    <w:p w14:paraId="022E3F84" w14:textId="77777777" w:rsidR="00996BE2" w:rsidRDefault="0099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7A39" w14:textId="77777777" w:rsidR="00BF38D6" w:rsidRDefault="00BF38D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10ED" w14:textId="77777777" w:rsidR="00BF38D6" w:rsidRDefault="00BF38D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8417" w14:textId="77777777" w:rsidR="00BF38D6" w:rsidRPr="00524CD3" w:rsidRDefault="00BF38D6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320F" w14:textId="77777777" w:rsidR="00996BE2" w:rsidRDefault="00996BE2">
      <w:r>
        <w:separator/>
      </w:r>
    </w:p>
  </w:footnote>
  <w:footnote w:type="continuationSeparator" w:id="0">
    <w:p w14:paraId="5CF4E6A7" w14:textId="77777777" w:rsidR="00996BE2" w:rsidRDefault="0099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CB05" w14:textId="77777777" w:rsidR="00BF38D6" w:rsidRDefault="001931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764E65" w14:textId="77777777" w:rsidR="00BF38D6" w:rsidRDefault="00BF38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85C2" w14:textId="65EBF85D" w:rsidR="00BF38D6" w:rsidRDefault="001931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663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14B1A" w14:textId="77777777" w:rsidR="00BF38D6" w:rsidRDefault="00BF38D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347B" w14:textId="77777777" w:rsidR="00BF38D6" w:rsidRDefault="00BF38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37BC"/>
    <w:multiLevelType w:val="hybridMultilevel"/>
    <w:tmpl w:val="79ECEB70"/>
    <w:lvl w:ilvl="0" w:tplc="534CE1C2">
      <w:start w:val="2025"/>
      <w:numFmt w:val="bullet"/>
      <w:lvlText w:val="–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" w15:restartNumberingAfterBreak="0">
    <w:nsid w:val="56843D07"/>
    <w:multiLevelType w:val="hybridMultilevel"/>
    <w:tmpl w:val="4B72D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C26F2"/>
    <w:multiLevelType w:val="hybridMultilevel"/>
    <w:tmpl w:val="FEDAA15C"/>
    <w:lvl w:ilvl="0" w:tplc="5A3AF05E">
      <w:start w:val="1"/>
      <w:numFmt w:val="bullet"/>
      <w:lvlText w:val="–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2137792256">
    <w:abstractNumId w:val="2"/>
  </w:num>
  <w:num w:numId="2" w16cid:durableId="1304041166">
    <w:abstractNumId w:val="0"/>
  </w:num>
  <w:num w:numId="3" w16cid:durableId="15587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EE"/>
    <w:rsid w:val="0000756D"/>
    <w:rsid w:val="0001088F"/>
    <w:rsid w:val="00047F10"/>
    <w:rsid w:val="0005077A"/>
    <w:rsid w:val="0005409F"/>
    <w:rsid w:val="00060BAE"/>
    <w:rsid w:val="000626B5"/>
    <w:rsid w:val="00065237"/>
    <w:rsid w:val="00072A41"/>
    <w:rsid w:val="00080D46"/>
    <w:rsid w:val="00083651"/>
    <w:rsid w:val="000952DC"/>
    <w:rsid w:val="00095687"/>
    <w:rsid w:val="000B642F"/>
    <w:rsid w:val="000B7439"/>
    <w:rsid w:val="000C7B68"/>
    <w:rsid w:val="0011057B"/>
    <w:rsid w:val="00116CF1"/>
    <w:rsid w:val="0013586F"/>
    <w:rsid w:val="001931C0"/>
    <w:rsid w:val="00195A6B"/>
    <w:rsid w:val="001A23E7"/>
    <w:rsid w:val="001A72B9"/>
    <w:rsid w:val="001B0139"/>
    <w:rsid w:val="001B175B"/>
    <w:rsid w:val="001C20C6"/>
    <w:rsid w:val="001D7A18"/>
    <w:rsid w:val="001E03CB"/>
    <w:rsid w:val="00203703"/>
    <w:rsid w:val="0022192B"/>
    <w:rsid w:val="002229D2"/>
    <w:rsid w:val="0023553A"/>
    <w:rsid w:val="0026003A"/>
    <w:rsid w:val="00267075"/>
    <w:rsid w:val="00281C00"/>
    <w:rsid w:val="002A7BEE"/>
    <w:rsid w:val="002C0E70"/>
    <w:rsid w:val="002C6D2A"/>
    <w:rsid w:val="002D2A5A"/>
    <w:rsid w:val="002E373B"/>
    <w:rsid w:val="002E38DD"/>
    <w:rsid w:val="002E3914"/>
    <w:rsid w:val="002F69BA"/>
    <w:rsid w:val="00306B76"/>
    <w:rsid w:val="00320637"/>
    <w:rsid w:val="00376E57"/>
    <w:rsid w:val="003A100A"/>
    <w:rsid w:val="004017B2"/>
    <w:rsid w:val="004158C6"/>
    <w:rsid w:val="00426841"/>
    <w:rsid w:val="00427423"/>
    <w:rsid w:val="0046139B"/>
    <w:rsid w:val="004A4C86"/>
    <w:rsid w:val="004B584C"/>
    <w:rsid w:val="004C3DDC"/>
    <w:rsid w:val="00526E1B"/>
    <w:rsid w:val="00540219"/>
    <w:rsid w:val="00554419"/>
    <w:rsid w:val="0056508E"/>
    <w:rsid w:val="00573C0B"/>
    <w:rsid w:val="0059659D"/>
    <w:rsid w:val="005A264B"/>
    <w:rsid w:val="005A6704"/>
    <w:rsid w:val="005B263A"/>
    <w:rsid w:val="005E0933"/>
    <w:rsid w:val="005E17CB"/>
    <w:rsid w:val="00600339"/>
    <w:rsid w:val="006041E9"/>
    <w:rsid w:val="00610F72"/>
    <w:rsid w:val="0062434D"/>
    <w:rsid w:val="00645B08"/>
    <w:rsid w:val="006A7321"/>
    <w:rsid w:val="006B4416"/>
    <w:rsid w:val="006C5510"/>
    <w:rsid w:val="006C5F11"/>
    <w:rsid w:val="006D284E"/>
    <w:rsid w:val="006D5DA2"/>
    <w:rsid w:val="006E4A94"/>
    <w:rsid w:val="006F4420"/>
    <w:rsid w:val="007002EC"/>
    <w:rsid w:val="00704524"/>
    <w:rsid w:val="007319D4"/>
    <w:rsid w:val="00732590"/>
    <w:rsid w:val="00737757"/>
    <w:rsid w:val="00743216"/>
    <w:rsid w:val="00747A59"/>
    <w:rsid w:val="00750382"/>
    <w:rsid w:val="0075057D"/>
    <w:rsid w:val="007600FD"/>
    <w:rsid w:val="00762542"/>
    <w:rsid w:val="007B10BF"/>
    <w:rsid w:val="007B2BD1"/>
    <w:rsid w:val="007B6BAA"/>
    <w:rsid w:val="007E01A4"/>
    <w:rsid w:val="007F32BE"/>
    <w:rsid w:val="00835803"/>
    <w:rsid w:val="00882D71"/>
    <w:rsid w:val="00884877"/>
    <w:rsid w:val="008873F5"/>
    <w:rsid w:val="008B3B97"/>
    <w:rsid w:val="008C095B"/>
    <w:rsid w:val="009259E0"/>
    <w:rsid w:val="00925AB9"/>
    <w:rsid w:val="0092623B"/>
    <w:rsid w:val="00932F2B"/>
    <w:rsid w:val="00954E4B"/>
    <w:rsid w:val="00996BE2"/>
    <w:rsid w:val="009E19CB"/>
    <w:rsid w:val="009E6D6A"/>
    <w:rsid w:val="009E773F"/>
    <w:rsid w:val="00A07A03"/>
    <w:rsid w:val="00A26052"/>
    <w:rsid w:val="00A55614"/>
    <w:rsid w:val="00A850F9"/>
    <w:rsid w:val="00A956D2"/>
    <w:rsid w:val="00AA6EDB"/>
    <w:rsid w:val="00AB663C"/>
    <w:rsid w:val="00AF54FC"/>
    <w:rsid w:val="00AF622D"/>
    <w:rsid w:val="00B21D64"/>
    <w:rsid w:val="00B43D8A"/>
    <w:rsid w:val="00B62D37"/>
    <w:rsid w:val="00B63335"/>
    <w:rsid w:val="00B66855"/>
    <w:rsid w:val="00B678D8"/>
    <w:rsid w:val="00B83115"/>
    <w:rsid w:val="00B9620C"/>
    <w:rsid w:val="00BA51D8"/>
    <w:rsid w:val="00BD052D"/>
    <w:rsid w:val="00BF38D6"/>
    <w:rsid w:val="00C00AB1"/>
    <w:rsid w:val="00C11DE2"/>
    <w:rsid w:val="00C27982"/>
    <w:rsid w:val="00C4290F"/>
    <w:rsid w:val="00C54FE5"/>
    <w:rsid w:val="00C56E07"/>
    <w:rsid w:val="00C72B63"/>
    <w:rsid w:val="00C82B17"/>
    <w:rsid w:val="00CA53D8"/>
    <w:rsid w:val="00CB5B90"/>
    <w:rsid w:val="00CB658B"/>
    <w:rsid w:val="00CE39C6"/>
    <w:rsid w:val="00CE72FD"/>
    <w:rsid w:val="00D02316"/>
    <w:rsid w:val="00D430BF"/>
    <w:rsid w:val="00D54ACD"/>
    <w:rsid w:val="00D63573"/>
    <w:rsid w:val="00D74B4A"/>
    <w:rsid w:val="00D84A87"/>
    <w:rsid w:val="00DA3B68"/>
    <w:rsid w:val="00DA6C73"/>
    <w:rsid w:val="00DE1BF6"/>
    <w:rsid w:val="00DE6BFB"/>
    <w:rsid w:val="00DF022E"/>
    <w:rsid w:val="00E24D52"/>
    <w:rsid w:val="00E348B6"/>
    <w:rsid w:val="00E45929"/>
    <w:rsid w:val="00E70CF8"/>
    <w:rsid w:val="00E83478"/>
    <w:rsid w:val="00E862B4"/>
    <w:rsid w:val="00E94EC9"/>
    <w:rsid w:val="00EA3043"/>
    <w:rsid w:val="00EC3CCF"/>
    <w:rsid w:val="00ED24EF"/>
    <w:rsid w:val="00F02519"/>
    <w:rsid w:val="00F30A4E"/>
    <w:rsid w:val="00F5151A"/>
    <w:rsid w:val="00F560C3"/>
    <w:rsid w:val="00F6323F"/>
    <w:rsid w:val="00F66CED"/>
    <w:rsid w:val="00F7050E"/>
    <w:rsid w:val="00FA7961"/>
    <w:rsid w:val="00FB0DF6"/>
    <w:rsid w:val="00FC7480"/>
    <w:rsid w:val="00FE075A"/>
    <w:rsid w:val="00FE2B1B"/>
    <w:rsid w:val="00FE6327"/>
    <w:rsid w:val="00FF43DD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F43C"/>
  <w15:chartTrackingRefBased/>
  <w15:docId w15:val="{A43E89FB-A5B0-4956-8EE5-08F6F545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32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A7B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7BEE"/>
  </w:style>
  <w:style w:type="character" w:styleId="Puslapionumeris">
    <w:name w:val="page number"/>
    <w:basedOn w:val="Numatytasispastraiposriftas"/>
    <w:rsid w:val="002A7BEE"/>
  </w:style>
  <w:style w:type="paragraph" w:styleId="Porat">
    <w:name w:val="footer"/>
    <w:basedOn w:val="prastasis"/>
    <w:link w:val="PoratDiagrama"/>
    <w:rsid w:val="002A7B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A7BE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taisymai">
    <w:name w:val="Revision"/>
    <w:hidden/>
    <w:uiPriority w:val="99"/>
    <w:semiHidden/>
    <w:rsid w:val="00DA6C73"/>
    <w:pPr>
      <w:spacing w:after="0" w:line="240" w:lineRule="auto"/>
    </w:pPr>
  </w:style>
  <w:style w:type="paragraph" w:customStyle="1" w:styleId="Default">
    <w:name w:val="Default"/>
    <w:rsid w:val="000956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600FD"/>
    <w:pPr>
      <w:ind w:left="720"/>
      <w:contextualSpacing/>
    </w:pPr>
  </w:style>
  <w:style w:type="character" w:customStyle="1" w:styleId="markedcontent">
    <w:name w:val="markedcontent"/>
    <w:basedOn w:val="Numatytasispastraiposriftas"/>
    <w:rsid w:val="00FC7480"/>
  </w:style>
  <w:style w:type="paragraph" w:styleId="Betarp">
    <w:name w:val="No Spacing"/>
    <w:uiPriority w:val="1"/>
    <w:qFormat/>
    <w:rsid w:val="000626B5"/>
    <w:pPr>
      <w:spacing w:after="0" w:line="240" w:lineRule="auto"/>
    </w:pPr>
  </w:style>
  <w:style w:type="paragraph" w:styleId="Pavadinimas">
    <w:name w:val="Title"/>
    <w:basedOn w:val="prastasis"/>
    <w:link w:val="PavadinimasDiagrama"/>
    <w:qFormat/>
    <w:rsid w:val="00F6323F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F6323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F6323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F6323F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Antrinispavadinimas">
    <w:name w:val="Antrinis pavadinimas"/>
    <w:basedOn w:val="prastasis"/>
    <w:qFormat/>
    <w:rsid w:val="00F6323F"/>
    <w:pPr>
      <w:tabs>
        <w:tab w:val="left" w:pos="567"/>
      </w:tabs>
      <w:jc w:val="center"/>
    </w:pPr>
    <w:rPr>
      <w:b/>
      <w:bCs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747A5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3163</Words>
  <Characters>1804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Pletra_KB</cp:lastModifiedBy>
  <cp:revision>4</cp:revision>
  <dcterms:created xsi:type="dcterms:W3CDTF">2026-04-22T06:05:00Z</dcterms:created>
  <dcterms:modified xsi:type="dcterms:W3CDTF">2026-04-22T07:30:00Z</dcterms:modified>
</cp:coreProperties>
</file>