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8F0B" w14:textId="77777777" w:rsidR="007D2208" w:rsidRDefault="007D2208" w:rsidP="00183085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</w:rPr>
        <w:t>ŠILUTĖS RAJONO SAVIVALDYBĖS ADMINISTRACIJOS</w:t>
      </w:r>
    </w:p>
    <w:p w14:paraId="7C0555FC" w14:textId="34C5849D" w:rsidR="007D2208" w:rsidRDefault="007D2208" w:rsidP="00183085">
      <w:pPr>
        <w:pStyle w:val="Antrat1"/>
        <w:spacing w:line="276" w:lineRule="auto"/>
      </w:pPr>
      <w:r>
        <w:rPr>
          <w:b/>
          <w:bCs w:val="0"/>
        </w:rPr>
        <w:t>ŠVIETIMO</w:t>
      </w:r>
      <w:r w:rsidR="00A1525F">
        <w:rPr>
          <w:b/>
          <w:bCs w:val="0"/>
        </w:rPr>
        <w:t>, SPORTO</w:t>
      </w:r>
      <w:r>
        <w:rPr>
          <w:b/>
          <w:bCs w:val="0"/>
        </w:rPr>
        <w:t xml:space="preserve"> IR KULTŪROS SKYRIUS</w:t>
      </w:r>
    </w:p>
    <w:p w14:paraId="73C09F34" w14:textId="77777777" w:rsidR="007D2208" w:rsidRDefault="007D2208" w:rsidP="0018308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A87511" w14:textId="77777777" w:rsidR="007D2208" w:rsidRDefault="007D2208" w:rsidP="0018308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3C9FEBA9" w14:textId="01D5055E" w:rsidR="007D2208" w:rsidRDefault="007D2208" w:rsidP="0018308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DĖL TARYBOS SPRENDIMO „</w:t>
      </w:r>
      <w:r w:rsidR="00AA568F" w:rsidRPr="00BD3D23">
        <w:rPr>
          <w:rFonts w:ascii="Times New Roman" w:hAnsi="Times New Roman"/>
          <w:b/>
          <w:bCs/>
          <w:sz w:val="24"/>
          <w:szCs w:val="24"/>
          <w:lang w:eastAsia="lt-LT"/>
        </w:rPr>
        <w:t>DĖL ŠILUTĖS  RAJONO SAVIVALDYBĖS NEFORMALIOJO SUAUGUSIŲJŲ ŠVIETIMO IR TĘSTINIO MOKYMOSI 202</w:t>
      </w:r>
      <w:r w:rsidR="00367E4D">
        <w:rPr>
          <w:rFonts w:ascii="Times New Roman" w:hAnsi="Times New Roman"/>
          <w:b/>
          <w:bCs/>
          <w:sz w:val="24"/>
          <w:szCs w:val="24"/>
          <w:lang w:eastAsia="lt-LT"/>
        </w:rPr>
        <w:t>6</w:t>
      </w:r>
      <w:r w:rsidR="00AA568F">
        <w:rPr>
          <w:rFonts w:ascii="Times New Roman" w:hAnsi="Times New Roman"/>
          <w:b/>
          <w:bCs/>
          <w:sz w:val="24"/>
          <w:szCs w:val="24"/>
          <w:lang w:eastAsia="lt-LT"/>
        </w:rPr>
        <w:t>–</w:t>
      </w:r>
      <w:r w:rsidR="00AA568F" w:rsidRPr="00BD3D23">
        <w:rPr>
          <w:rFonts w:ascii="Times New Roman" w:hAnsi="Times New Roman"/>
          <w:b/>
          <w:bCs/>
          <w:sz w:val="24"/>
          <w:szCs w:val="24"/>
          <w:lang w:eastAsia="lt-LT"/>
        </w:rPr>
        <w:t>202</w:t>
      </w:r>
      <w:r w:rsidR="00367E4D">
        <w:rPr>
          <w:rFonts w:ascii="Times New Roman" w:hAnsi="Times New Roman"/>
          <w:b/>
          <w:bCs/>
          <w:sz w:val="24"/>
          <w:szCs w:val="24"/>
          <w:lang w:eastAsia="lt-LT"/>
        </w:rPr>
        <w:t>8</w:t>
      </w:r>
      <w:r w:rsidR="00AA568F" w:rsidRPr="00BD3D2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METŲ VEIKSMŲ PLANO TVIRTINIMO</w:t>
      </w:r>
      <w:r w:rsidR="00AA568F">
        <w:rPr>
          <w:rFonts w:ascii="Times New Roman" w:hAnsi="Times New Roman"/>
          <w:b/>
          <w:bCs/>
          <w:sz w:val="24"/>
          <w:szCs w:val="24"/>
          <w:lang w:eastAsia="lt-LT"/>
        </w:rPr>
        <w:t xml:space="preserve">“ </w:t>
      </w:r>
      <w:r>
        <w:rPr>
          <w:rFonts w:ascii="Times New Roman" w:hAnsi="Times New Roman"/>
          <w:b/>
          <w:bCs/>
          <w:sz w:val="24"/>
          <w:szCs w:val="24"/>
        </w:rPr>
        <w:t>PROJEKTO</w:t>
      </w:r>
    </w:p>
    <w:p w14:paraId="5E208E1B" w14:textId="77777777" w:rsidR="007D2208" w:rsidRDefault="007D2208" w:rsidP="0018308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21F8883D" w14:textId="45D86226" w:rsidR="007D2208" w:rsidRDefault="007D2208" w:rsidP="0018308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367E4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367E4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367E4D">
        <w:rPr>
          <w:rFonts w:ascii="Times New Roman" w:hAnsi="Times New Roman"/>
          <w:sz w:val="24"/>
          <w:szCs w:val="24"/>
        </w:rPr>
        <w:t>09</w:t>
      </w:r>
    </w:p>
    <w:p w14:paraId="568F4B40" w14:textId="77777777" w:rsidR="007D2208" w:rsidRDefault="007D2208" w:rsidP="0018308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Šilutė</w:t>
      </w:r>
    </w:p>
    <w:p w14:paraId="5246ADD7" w14:textId="77777777" w:rsidR="007D2208" w:rsidRDefault="007D2208" w:rsidP="00183085">
      <w:pPr>
        <w:spacing w:after="0" w:line="276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7C87F7E7" w14:textId="77777777" w:rsidR="007D2208" w:rsidRDefault="007D2208" w:rsidP="00183085">
      <w:pPr>
        <w:numPr>
          <w:ilvl w:val="0"/>
          <w:numId w:val="1"/>
        </w:numPr>
        <w:tabs>
          <w:tab w:val="num" w:pos="1080"/>
        </w:tabs>
        <w:suppressAutoHyphens/>
        <w:spacing w:after="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Projekto tikslai ir uždaviniai.</w:t>
      </w:r>
    </w:p>
    <w:p w14:paraId="073E6137" w14:textId="53A66C6A" w:rsidR="007D2208" w:rsidRDefault="007D2208" w:rsidP="0018308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Patvirtinti Šilutės rajono savivaldybės </w:t>
      </w:r>
      <w:r w:rsidR="00AA568F">
        <w:rPr>
          <w:rFonts w:ascii="Times New Roman" w:hAnsi="Times New Roman"/>
          <w:bCs/>
          <w:sz w:val="24"/>
          <w:szCs w:val="24"/>
        </w:rPr>
        <w:t xml:space="preserve">neformaliojo suaugusiųjų </w:t>
      </w:r>
      <w:r>
        <w:rPr>
          <w:rFonts w:ascii="Times New Roman" w:hAnsi="Times New Roman"/>
          <w:bCs/>
          <w:sz w:val="24"/>
          <w:szCs w:val="24"/>
        </w:rPr>
        <w:t xml:space="preserve">švietimo ir </w:t>
      </w:r>
      <w:r w:rsidR="00AA568F">
        <w:rPr>
          <w:rFonts w:ascii="Times New Roman" w:hAnsi="Times New Roman"/>
          <w:bCs/>
          <w:sz w:val="24"/>
          <w:szCs w:val="24"/>
        </w:rPr>
        <w:t xml:space="preserve">tęstinio mokymosi </w:t>
      </w:r>
      <w:r>
        <w:rPr>
          <w:rFonts w:ascii="Times New Roman" w:hAnsi="Times New Roman"/>
          <w:bCs/>
          <w:sz w:val="24"/>
          <w:szCs w:val="24"/>
        </w:rPr>
        <w:t>202</w:t>
      </w:r>
      <w:r w:rsidR="00367E4D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–202</w:t>
      </w:r>
      <w:r w:rsidR="00367E4D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metų </w:t>
      </w:r>
      <w:r w:rsidR="00AA568F">
        <w:rPr>
          <w:rFonts w:ascii="Times New Roman" w:hAnsi="Times New Roman"/>
          <w:bCs/>
          <w:sz w:val="24"/>
          <w:szCs w:val="24"/>
        </w:rPr>
        <w:t xml:space="preserve">veiksmų planą.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E8F6C33" w14:textId="21398359" w:rsidR="003C6E85" w:rsidRPr="003C6E85" w:rsidRDefault="007D2208" w:rsidP="00183085">
      <w:pPr>
        <w:numPr>
          <w:ilvl w:val="0"/>
          <w:numId w:val="1"/>
        </w:numPr>
        <w:tabs>
          <w:tab w:val="num" w:pos="1080"/>
        </w:tabs>
        <w:suppressAutoHyphens/>
        <w:spacing w:after="0" w:line="276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Kaip šiuo metu sureguliuoti projekte aptarti klausimai.</w:t>
      </w:r>
    </w:p>
    <w:p w14:paraId="05E417B2" w14:textId="77777777" w:rsidR="009356D1" w:rsidRDefault="003C6E85" w:rsidP="00156E29">
      <w:pPr>
        <w:spacing w:after="0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C6E85">
        <w:rPr>
          <w:rFonts w:ascii="Times New Roman" w:hAnsi="Times New Roman"/>
          <w:bCs/>
          <w:sz w:val="24"/>
          <w:szCs w:val="24"/>
        </w:rPr>
        <w:t>Vadovaujantis Lietuvos Respublikos neformaliojo suaugusiųjų švietimo ir tęstinio mokymosi įstatymo 8 straipsnio 2 dalimi bei Lietuvos Respublikos Vyriausybės 20</w:t>
      </w:r>
      <w:r w:rsidR="00BD4A32">
        <w:rPr>
          <w:rFonts w:ascii="Times New Roman" w:hAnsi="Times New Roman"/>
          <w:bCs/>
          <w:sz w:val="24"/>
          <w:szCs w:val="24"/>
        </w:rPr>
        <w:t>21</w:t>
      </w:r>
      <w:r w:rsidRPr="003C6E85">
        <w:rPr>
          <w:rFonts w:ascii="Times New Roman" w:hAnsi="Times New Roman"/>
          <w:bCs/>
          <w:sz w:val="24"/>
          <w:szCs w:val="24"/>
        </w:rPr>
        <w:t xml:space="preserve"> m. </w:t>
      </w:r>
      <w:r w:rsidR="00BD4A32">
        <w:rPr>
          <w:rFonts w:ascii="Times New Roman" w:hAnsi="Times New Roman"/>
          <w:bCs/>
          <w:sz w:val="24"/>
          <w:szCs w:val="24"/>
        </w:rPr>
        <w:t>gruodžio 1</w:t>
      </w:r>
      <w:r w:rsidRPr="003C6E85">
        <w:rPr>
          <w:rFonts w:ascii="Times New Roman" w:hAnsi="Times New Roman"/>
          <w:bCs/>
          <w:sz w:val="24"/>
          <w:szCs w:val="24"/>
        </w:rPr>
        <w:t xml:space="preserve"> d. nutarim</w:t>
      </w:r>
      <w:r w:rsidR="00BD4A32">
        <w:rPr>
          <w:rFonts w:ascii="Times New Roman" w:hAnsi="Times New Roman"/>
          <w:bCs/>
          <w:sz w:val="24"/>
          <w:szCs w:val="24"/>
        </w:rPr>
        <w:t xml:space="preserve">u </w:t>
      </w:r>
      <w:r w:rsidRPr="003C6E85">
        <w:rPr>
          <w:rFonts w:ascii="Times New Roman" w:hAnsi="Times New Roman"/>
          <w:bCs/>
          <w:sz w:val="24"/>
          <w:szCs w:val="24"/>
        </w:rPr>
        <w:t xml:space="preserve">Nr. </w:t>
      </w:r>
      <w:r w:rsidR="00BD4A32">
        <w:rPr>
          <w:rFonts w:ascii="Times New Roman" w:hAnsi="Times New Roman"/>
          <w:bCs/>
          <w:sz w:val="24"/>
          <w:szCs w:val="24"/>
        </w:rPr>
        <w:t xml:space="preserve">1016 </w:t>
      </w:r>
      <w:r w:rsidRPr="003C6E85">
        <w:rPr>
          <w:rFonts w:ascii="Times New Roman" w:hAnsi="Times New Roman"/>
          <w:bCs/>
          <w:sz w:val="24"/>
          <w:szCs w:val="24"/>
        </w:rPr>
        <w:t>p</w:t>
      </w:r>
      <w:r w:rsidR="00BD4A32">
        <w:rPr>
          <w:rFonts w:ascii="Times New Roman" w:hAnsi="Times New Roman"/>
          <w:bCs/>
          <w:sz w:val="24"/>
          <w:szCs w:val="24"/>
        </w:rPr>
        <w:t>atvirtint</w:t>
      </w:r>
      <w:r w:rsidR="00341410">
        <w:rPr>
          <w:rFonts w:ascii="Times New Roman" w:hAnsi="Times New Roman"/>
          <w:bCs/>
          <w:sz w:val="24"/>
          <w:szCs w:val="24"/>
        </w:rPr>
        <w:t>a</w:t>
      </w:r>
      <w:r w:rsidR="00BD4A32">
        <w:rPr>
          <w:rFonts w:ascii="Times New Roman" w:hAnsi="Times New Roman"/>
          <w:bCs/>
          <w:sz w:val="24"/>
          <w:szCs w:val="24"/>
        </w:rPr>
        <w:t xml:space="preserve"> 2021–2030 Švietimo plėtros program</w:t>
      </w:r>
      <w:r w:rsidR="00341410">
        <w:rPr>
          <w:rFonts w:ascii="Times New Roman" w:hAnsi="Times New Roman"/>
          <w:bCs/>
          <w:sz w:val="24"/>
          <w:szCs w:val="24"/>
        </w:rPr>
        <w:t>a</w:t>
      </w:r>
      <w:r w:rsidRPr="003C6E85">
        <w:rPr>
          <w:rFonts w:ascii="Times New Roman" w:hAnsi="Times New Roman"/>
          <w:bCs/>
          <w:sz w:val="24"/>
          <w:szCs w:val="24"/>
        </w:rPr>
        <w:t>, savivaldybės taryba, tvirtina neformaliojo suaugusiųjų švietimo ir tęstinio mokymosi veiksmų planą ir skiria jo įgyvendinimo koordinatorių.</w:t>
      </w:r>
      <w:r w:rsidR="000719E4">
        <w:rPr>
          <w:rFonts w:ascii="Times New Roman" w:hAnsi="Times New Roman"/>
          <w:bCs/>
          <w:sz w:val="24"/>
          <w:szCs w:val="24"/>
        </w:rPr>
        <w:t xml:space="preserve"> </w:t>
      </w:r>
    </w:p>
    <w:p w14:paraId="3EBD0884" w14:textId="5B8119F8" w:rsidR="009356D1" w:rsidRPr="002E6E36" w:rsidRDefault="009356D1" w:rsidP="00156E29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E6E36">
        <w:rPr>
          <w:rFonts w:ascii="Times New Roman" w:hAnsi="Times New Roman"/>
          <w:sz w:val="24"/>
          <w:szCs w:val="24"/>
        </w:rPr>
        <w:t>Šis veiksmų planas parengtas 3 metams. Jam parengti mero potvarkiu buvo sudaryta darbo grupė iš savivaldybės vadovų, švietimo, kultūros, sveikatos, Užimtumo tarnybos, profesinio rengimo specialistų bei bendruomenės atstovo.</w:t>
      </w:r>
    </w:p>
    <w:p w14:paraId="74FC8F8F" w14:textId="09CBD368" w:rsidR="009356D1" w:rsidRPr="00B0580B" w:rsidRDefault="009356D1" w:rsidP="00156E29">
      <w:pPr>
        <w:tabs>
          <w:tab w:val="num" w:pos="720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E6E36">
        <w:rPr>
          <w:rFonts w:ascii="Times New Roman" w:hAnsi="Times New Roman"/>
          <w:sz w:val="24"/>
          <w:szCs w:val="24"/>
        </w:rPr>
        <w:t>Tikslinė grupė, kuriai skirtas šis planas</w:t>
      </w:r>
      <w:r w:rsidR="007D6E67" w:rsidRPr="002E6E36">
        <w:rPr>
          <w:rFonts w:ascii="Times New Roman" w:hAnsi="Times New Roman"/>
          <w:sz w:val="24"/>
          <w:szCs w:val="24"/>
        </w:rPr>
        <w:t>,</w:t>
      </w:r>
      <w:r w:rsidRPr="002E6E36">
        <w:rPr>
          <w:rFonts w:ascii="Times New Roman" w:hAnsi="Times New Roman"/>
          <w:sz w:val="24"/>
          <w:szCs w:val="24"/>
        </w:rPr>
        <w:t xml:space="preserve"> yra: v</w:t>
      </w:r>
      <w:r w:rsidRPr="00B0580B">
        <w:rPr>
          <w:rFonts w:ascii="Times New Roman" w:hAnsi="Times New Roman"/>
          <w:sz w:val="24"/>
          <w:szCs w:val="24"/>
        </w:rPr>
        <w:t>yresnio amžiaus gyventojai; bedarbiai ir darbo ieškantys asmenys; jaunos šeimos, auginančios vaikus; grįžusieji iš emigracijos</w:t>
      </w:r>
      <w:r w:rsidR="002E4241" w:rsidRPr="00B0580B">
        <w:rPr>
          <w:rFonts w:ascii="Times New Roman" w:hAnsi="Times New Roman"/>
          <w:sz w:val="24"/>
          <w:szCs w:val="24"/>
        </w:rPr>
        <w:t>;</w:t>
      </w:r>
      <w:r w:rsidRPr="00B0580B">
        <w:rPr>
          <w:rFonts w:ascii="Times New Roman" w:hAnsi="Times New Roman"/>
          <w:sz w:val="24"/>
          <w:szCs w:val="24"/>
        </w:rPr>
        <w:t xml:space="preserve"> socialiai jautrios grupės (socialinę atskirtį patiriantys ar mažiau galimybių turintys gyventojai, asmenys su negalia), didesnis dėmesys skiriamas kaimiškų vietovių gyventojams ir kitiems suaugusie</w:t>
      </w:r>
      <w:r w:rsidR="007D6E67" w:rsidRPr="00B0580B">
        <w:rPr>
          <w:rFonts w:ascii="Times New Roman" w:hAnsi="Times New Roman"/>
          <w:sz w:val="24"/>
          <w:szCs w:val="24"/>
        </w:rPr>
        <w:t>sie</w:t>
      </w:r>
      <w:r w:rsidRPr="00B0580B">
        <w:rPr>
          <w:rFonts w:ascii="Times New Roman" w:hAnsi="Times New Roman"/>
          <w:sz w:val="24"/>
          <w:szCs w:val="24"/>
        </w:rPr>
        <w:t>ms, kuriems aktualus bendrųjų, profesinių, skaitmeninių, sveikatos, kultūrinių ir pilietinių kompetencijų stiprinimas.</w:t>
      </w:r>
    </w:p>
    <w:p w14:paraId="53E468B3" w14:textId="359998D6" w:rsidR="00156E29" w:rsidRPr="00B0580B" w:rsidRDefault="00156E29" w:rsidP="00156E29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580B">
        <w:rPr>
          <w:rFonts w:ascii="Times New Roman" w:hAnsi="Times New Roman"/>
          <w:color w:val="000000"/>
          <w:sz w:val="24"/>
          <w:szCs w:val="24"/>
          <w:highlight w:val="white"/>
        </w:rPr>
        <w:t>Numatyta kasmetinė veiksmų plano įgyvendinimo ataskaita, kurią parengia plano įgyvendinimą koordinuojantis Savivaldybės administracijos padalinys ir iki einamųjų metų I ketvirčio pabaigos pateikia Savivaldybės tarybai.</w:t>
      </w:r>
    </w:p>
    <w:p w14:paraId="477904E3" w14:textId="4E44341F" w:rsidR="000719E4" w:rsidRDefault="000719E4" w:rsidP="00156E29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Cs/>
          <w:sz w:val="24"/>
          <w:szCs w:val="24"/>
        </w:rPr>
        <w:t>Su darbo grup</w:t>
      </w:r>
      <w:r w:rsidR="00156E29">
        <w:rPr>
          <w:rFonts w:ascii="Times New Roman" w:hAnsi="Times New Roman"/>
          <w:bCs/>
          <w:sz w:val="24"/>
          <w:szCs w:val="24"/>
        </w:rPr>
        <w:t>ėje aptarta</w:t>
      </w:r>
      <w:r>
        <w:rPr>
          <w:rFonts w:ascii="Times New Roman" w:hAnsi="Times New Roman"/>
          <w:bCs/>
          <w:sz w:val="24"/>
          <w:szCs w:val="24"/>
        </w:rPr>
        <w:t xml:space="preserve"> ir siūloma </w:t>
      </w:r>
      <w:r w:rsidRPr="00834C9A">
        <w:rPr>
          <w:rFonts w:ascii="Times New Roman" w:hAnsi="Times New Roman"/>
          <w:sz w:val="24"/>
          <w:szCs w:val="24"/>
          <w:lang w:eastAsia="lt-LT"/>
        </w:rPr>
        <w:t xml:space="preserve">neformaliojo suaugusiųjų švietimo ir tęstinio mokymo </w:t>
      </w:r>
      <w:r>
        <w:rPr>
          <w:rFonts w:ascii="Times New Roman" w:hAnsi="Times New Roman"/>
          <w:sz w:val="24"/>
          <w:szCs w:val="24"/>
          <w:lang w:eastAsia="lt-LT"/>
        </w:rPr>
        <w:t>koordinatore paskirti Vidą Kubaitienę, Švietimo, sporto ir kultūros skyriaus vyriausiąją specialistę.</w:t>
      </w:r>
    </w:p>
    <w:p w14:paraId="5FD35728" w14:textId="77777777" w:rsidR="00341410" w:rsidRPr="00341410" w:rsidRDefault="007D2208" w:rsidP="00251E0B">
      <w:pPr>
        <w:pStyle w:val="Sraopastraipa"/>
        <w:numPr>
          <w:ilvl w:val="0"/>
          <w:numId w:val="1"/>
        </w:numPr>
        <w:tabs>
          <w:tab w:val="left" w:pos="1134"/>
        </w:tabs>
        <w:spacing w:after="0" w:line="276" w:lineRule="auto"/>
        <w:ind w:firstLine="131"/>
        <w:jc w:val="both"/>
        <w:rPr>
          <w:rFonts w:ascii="Times New Roman" w:hAnsi="Times New Roman"/>
          <w:sz w:val="24"/>
          <w:szCs w:val="24"/>
        </w:rPr>
      </w:pPr>
      <w:bookmarkStart w:id="0" w:name="part_94a0f8e64393488f9ece497d1a73e569"/>
      <w:bookmarkStart w:id="1" w:name="part_028660b522574db6b4e46b371d8683f4"/>
      <w:bookmarkStart w:id="2" w:name="part_f99d6cd6812b48a3ba8f3c4439f2b181"/>
      <w:bookmarkEnd w:id="0"/>
      <w:bookmarkEnd w:id="1"/>
      <w:bookmarkEnd w:id="2"/>
      <w:r w:rsidRPr="00341410">
        <w:rPr>
          <w:rFonts w:ascii="Times New Roman" w:hAnsi="Times New Roman"/>
          <w:b/>
          <w:bCs/>
          <w:sz w:val="24"/>
          <w:szCs w:val="24"/>
        </w:rPr>
        <w:t>Kokių pozityvių rezultatų laukiama.</w:t>
      </w:r>
    </w:p>
    <w:p w14:paraId="0E823EFF" w14:textId="00FC0834" w:rsidR="00341410" w:rsidRPr="00A1525F" w:rsidRDefault="00341410" w:rsidP="00183085">
      <w:pPr>
        <w:pStyle w:val="Sraopastraip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1525F">
        <w:rPr>
          <w:rFonts w:ascii="Times New Roman" w:hAnsi="Times New Roman"/>
          <w:sz w:val="24"/>
          <w:szCs w:val="24"/>
        </w:rPr>
        <w:t>Įgyvendinant šį planą tikimasi:</w:t>
      </w:r>
    </w:p>
    <w:p w14:paraId="6F6B4F5E" w14:textId="77777777" w:rsidR="00341410" w:rsidRPr="00A1525F" w:rsidRDefault="003C6E85" w:rsidP="00183085">
      <w:pPr>
        <w:pStyle w:val="Sraopastraipa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525F">
        <w:rPr>
          <w:rFonts w:ascii="Times New Roman" w:eastAsia="Times New Roman" w:hAnsi="Times New Roman"/>
          <w:sz w:val="24"/>
          <w:szCs w:val="24"/>
          <w:lang w:eastAsia="lt-LT"/>
        </w:rPr>
        <w:t>suteikti Šilutės rajono savivaldybės gyventojams, darbdaviams ir socialiniams partneriams daugiau informacijos apie neformaliojo suaugusiųjų švietimo ir tęstinio mokymosi galimybes;</w:t>
      </w:r>
    </w:p>
    <w:p w14:paraId="4E26581B" w14:textId="77777777" w:rsidR="00341410" w:rsidRPr="00A1525F" w:rsidRDefault="003C6E85" w:rsidP="00183085">
      <w:pPr>
        <w:pStyle w:val="Sraopastraipa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A1525F">
        <w:rPr>
          <w:rFonts w:ascii="Times New Roman" w:hAnsi="Times New Roman"/>
          <w:sz w:val="24"/>
          <w:szCs w:val="24"/>
          <w:lang w:eastAsia="lt-LT"/>
        </w:rPr>
        <w:t>stiprinti suaugusiųjų motyvaciją dalyvauti prasmingoje, naudingoje ir mėgstamoje veikloje bei mokytis visą gyvenimą;</w:t>
      </w:r>
    </w:p>
    <w:p w14:paraId="6E21B0DD" w14:textId="002623EF" w:rsidR="00341410" w:rsidRPr="00A1525F" w:rsidRDefault="003C6E85" w:rsidP="00183085">
      <w:pPr>
        <w:pStyle w:val="Sraopastraipa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A1525F">
        <w:rPr>
          <w:rFonts w:ascii="Times New Roman" w:hAnsi="Times New Roman"/>
          <w:sz w:val="24"/>
          <w:szCs w:val="24"/>
          <w:lang w:eastAsia="lt-LT"/>
        </w:rPr>
        <w:t>vykdyti neformaliojo suaugusiųjų švietimo ir tęstinio mokymosi programas (veiklas);</w:t>
      </w:r>
    </w:p>
    <w:p w14:paraId="4DBF88FE" w14:textId="523D31C9" w:rsidR="00341410" w:rsidRPr="00A1525F" w:rsidRDefault="003C6E85" w:rsidP="00183085">
      <w:pPr>
        <w:pStyle w:val="Sraopastraipa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A1525F">
        <w:rPr>
          <w:rFonts w:ascii="Times New Roman" w:hAnsi="Times New Roman"/>
          <w:sz w:val="24"/>
          <w:szCs w:val="24"/>
          <w:lang w:eastAsia="lt-LT"/>
        </w:rPr>
        <w:t>užtikrinti nuolatinę šios srities stebėseną ir organizuoti renginius, padedančius tiksliau nustatyti mokymosi poreikius bei numatyti tolesnes veiklos kryptis;</w:t>
      </w:r>
    </w:p>
    <w:p w14:paraId="54767F98" w14:textId="10ABBB13" w:rsidR="00341410" w:rsidRPr="00A1525F" w:rsidRDefault="003C6E85" w:rsidP="00183085">
      <w:pPr>
        <w:pStyle w:val="Sraopastraipa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A1525F">
        <w:rPr>
          <w:rFonts w:ascii="Times New Roman" w:hAnsi="Times New Roman"/>
          <w:sz w:val="24"/>
          <w:szCs w:val="24"/>
          <w:lang w:eastAsia="lt-LT"/>
        </w:rPr>
        <w:lastRenderedPageBreak/>
        <w:t>gerinti institucijų bendradarbiavimą ir priemonių tarpusavio derinimą;</w:t>
      </w:r>
    </w:p>
    <w:p w14:paraId="6E978D2C" w14:textId="77777777" w:rsidR="00183085" w:rsidRDefault="00183085" w:rsidP="00183085">
      <w:pPr>
        <w:pStyle w:val="Sraopastraipa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A1525F">
        <w:rPr>
          <w:rFonts w:ascii="Times New Roman" w:hAnsi="Times New Roman"/>
          <w:sz w:val="24"/>
          <w:szCs w:val="24"/>
          <w:lang w:eastAsia="lt-LT"/>
        </w:rPr>
        <w:t>gerinti teikiamų paslaugų kokybę</w:t>
      </w:r>
      <w:r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3C6E85" w:rsidRPr="00A1525F">
        <w:rPr>
          <w:rFonts w:ascii="Times New Roman" w:hAnsi="Times New Roman"/>
          <w:sz w:val="24"/>
          <w:szCs w:val="24"/>
          <w:lang w:eastAsia="lt-LT"/>
        </w:rPr>
        <w:t xml:space="preserve">identifikuoti problemas ir sudaryti prielaidas </w:t>
      </w:r>
      <w:r>
        <w:rPr>
          <w:rFonts w:ascii="Times New Roman" w:hAnsi="Times New Roman"/>
          <w:sz w:val="24"/>
          <w:szCs w:val="24"/>
          <w:lang w:eastAsia="lt-LT"/>
        </w:rPr>
        <w:t>jas spręsti.</w:t>
      </w:r>
    </w:p>
    <w:p w14:paraId="458E4451" w14:textId="769D1A68" w:rsidR="007D2208" w:rsidRPr="00251E0B" w:rsidRDefault="007D2208" w:rsidP="00251E0B">
      <w:pPr>
        <w:pStyle w:val="Sraopastraipa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1E0B">
        <w:rPr>
          <w:rFonts w:ascii="Times New Roman" w:hAnsi="Times New Roman"/>
          <w:b/>
          <w:bCs/>
          <w:sz w:val="24"/>
          <w:szCs w:val="24"/>
        </w:rPr>
        <w:t>Galimos neigiamos priimto projekto pasekmės ir kokių priemonių reikėtų imtis, kad tokių pasekmių būtų išvengta.</w:t>
      </w:r>
    </w:p>
    <w:p w14:paraId="7DDFBE39" w14:textId="77777777" w:rsidR="007D2208" w:rsidRDefault="007D2208" w:rsidP="00183085">
      <w:pPr>
        <w:spacing w:after="0" w:line="276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Nėra.</w:t>
      </w:r>
    </w:p>
    <w:p w14:paraId="0B919901" w14:textId="687A9C78" w:rsidR="007D2208" w:rsidRPr="00251E0B" w:rsidRDefault="007D2208" w:rsidP="00251E0B">
      <w:pPr>
        <w:pStyle w:val="Sraopastraipa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hAnsi="Times New Roman"/>
          <w:b/>
          <w:bCs/>
          <w:sz w:val="24"/>
          <w:szCs w:val="24"/>
        </w:rPr>
      </w:pPr>
      <w:r w:rsidRPr="00251E0B">
        <w:rPr>
          <w:rFonts w:ascii="Times New Roman" w:hAnsi="Times New Roman"/>
          <w:b/>
          <w:bCs/>
          <w:sz w:val="24"/>
          <w:szCs w:val="24"/>
        </w:rPr>
        <w:t>Kokie šios srities aktai tebegalioja (pateikiamas aktų sąrašas) ir kokius galiojančius aktus būtina pakeisti ar panaikinti, priėmus teikiamą projektą.</w:t>
      </w:r>
    </w:p>
    <w:p w14:paraId="3987223D" w14:textId="19BC3BB7" w:rsidR="00251E0B" w:rsidRPr="00251E0B" w:rsidRDefault="00251E0B" w:rsidP="00251E0B">
      <w:pPr>
        <w:pStyle w:val="Sraopastraip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</w:t>
      </w:r>
    </w:p>
    <w:p w14:paraId="0F3A1DE9" w14:textId="77777777" w:rsidR="007D2208" w:rsidRDefault="007D2208" w:rsidP="00251E0B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Projekto rengimo metu gauti specialistų vertinimai ir išvados, ekonominiai apskaičiavimai (sąmatos) ir konkretūs finansavimo šaltiniai.</w:t>
      </w:r>
    </w:p>
    <w:p w14:paraId="76C908AB" w14:textId="4E7A225B" w:rsidR="00A1525F" w:rsidRPr="00A1525F" w:rsidRDefault="00A1525F" w:rsidP="001830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A1525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Veiksmų plano įgyvendinimas finansuojamas iš įvairių šaltinių: savivaldybės biudžeto lėšų; valstybės biudžeto dotacijų; Europos Sąjungos fondų ir programų („Erasmus+“, Europos socialinio fondo ir kitų); tarptautinių projektų finansavimo; kitų teisėtai pritrauktų lėšų (partnerių, rėmėjų); pačių dalyvių dalinis prisidėjimas. </w:t>
      </w:r>
    </w:p>
    <w:p w14:paraId="0D992DE4" w14:textId="77777777" w:rsidR="007D2208" w:rsidRDefault="007D2208" w:rsidP="0018308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Projekto autorius ar autorių grupė.</w:t>
      </w:r>
    </w:p>
    <w:p w14:paraId="18C66B0E" w14:textId="77777777" w:rsidR="00A1525F" w:rsidRDefault="00A1525F" w:rsidP="00183085">
      <w:pPr>
        <w:spacing w:after="0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C6E85">
        <w:rPr>
          <w:rFonts w:ascii="Times New Roman" w:hAnsi="Times New Roman"/>
          <w:bCs/>
          <w:sz w:val="24"/>
          <w:szCs w:val="24"/>
        </w:rPr>
        <w:t>Šilutės rajono savivaldybės mero 2026 m. kovo 16 d. potvarkiu Nr. M1-149 sudaryta darbo grupė, kuri parengė Šilutės rajono savivaldybės neformaliojo suaugusiųjų švietimo ir tęstinio mokymosi 2026–2028 metų veiksmų planą.</w:t>
      </w:r>
    </w:p>
    <w:p w14:paraId="4881C6A2" w14:textId="77777777" w:rsidR="007D2208" w:rsidRDefault="007D2208" w:rsidP="0018308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Reikšminiai projekto žodžiai, kurių reikia šiam projektui įtraukti į kompiuterinę paieškos sistemą.</w:t>
      </w:r>
    </w:p>
    <w:p w14:paraId="35AE1E34" w14:textId="77777777" w:rsidR="002B72DA" w:rsidRDefault="002B72DA" w:rsidP="00183085">
      <w:pPr>
        <w:spacing w:after="0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Neformalusis suaugusiųjų švietimas, tęstinis mokymasis. </w:t>
      </w:r>
    </w:p>
    <w:p w14:paraId="73C97333" w14:textId="77777777" w:rsidR="007D2208" w:rsidRDefault="007D2208" w:rsidP="0018308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Kiti, autorių nuomone, reikalingi pagrindimai ir paaiškinimai.</w:t>
      </w:r>
    </w:p>
    <w:p w14:paraId="12556238" w14:textId="77777777" w:rsidR="007D2208" w:rsidRDefault="002B72DA" w:rsidP="0018308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</w:t>
      </w:r>
    </w:p>
    <w:p w14:paraId="70A5A707" w14:textId="77777777" w:rsidR="007D2208" w:rsidRDefault="007D2208" w:rsidP="0018308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E05A996" w14:textId="77777777" w:rsidR="007D2208" w:rsidRDefault="007D2208" w:rsidP="00183085">
      <w:pPr>
        <w:spacing w:after="0" w:line="276" w:lineRule="auto"/>
        <w:rPr>
          <w:rFonts w:ascii="Times New Roman" w:hAnsi="Times New Roman"/>
          <w:sz w:val="24"/>
          <w:szCs w:val="24"/>
          <w:highlight w:val="yellow"/>
        </w:rPr>
      </w:pPr>
    </w:p>
    <w:p w14:paraId="06664654" w14:textId="77777777" w:rsidR="00183085" w:rsidRDefault="00183085" w:rsidP="00183085">
      <w:pPr>
        <w:spacing w:after="0" w:line="276" w:lineRule="auto"/>
        <w:rPr>
          <w:rFonts w:ascii="Times New Roman" w:hAnsi="Times New Roman"/>
          <w:sz w:val="24"/>
          <w:szCs w:val="24"/>
          <w:highlight w:val="yellow"/>
        </w:rPr>
      </w:pPr>
    </w:p>
    <w:p w14:paraId="52B3218E" w14:textId="77777777" w:rsidR="00183085" w:rsidRDefault="00183085" w:rsidP="00183085">
      <w:pPr>
        <w:spacing w:after="0" w:line="276" w:lineRule="auto"/>
        <w:rPr>
          <w:rFonts w:ascii="Times New Roman" w:hAnsi="Times New Roman"/>
          <w:sz w:val="24"/>
          <w:szCs w:val="24"/>
          <w:highlight w:val="yellow"/>
        </w:rPr>
      </w:pPr>
    </w:p>
    <w:p w14:paraId="5A47A4A6" w14:textId="7E2AC341" w:rsidR="007D2208" w:rsidRDefault="00183085" w:rsidP="0018308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Vyriausioji specialistė </w:t>
      </w:r>
      <w:r w:rsidR="00341410">
        <w:rPr>
          <w:rFonts w:ascii="Times New Roman" w:hAnsi="Times New Roman"/>
          <w:sz w:val="24"/>
          <w:szCs w:val="24"/>
        </w:rPr>
        <w:tab/>
      </w:r>
      <w:r w:rsidR="00341410">
        <w:rPr>
          <w:rFonts w:ascii="Times New Roman" w:hAnsi="Times New Roman"/>
          <w:sz w:val="24"/>
          <w:szCs w:val="24"/>
        </w:rPr>
        <w:tab/>
      </w:r>
      <w:r w:rsidR="00341410">
        <w:rPr>
          <w:rFonts w:ascii="Times New Roman" w:hAnsi="Times New Roman"/>
          <w:sz w:val="24"/>
          <w:szCs w:val="24"/>
        </w:rPr>
        <w:tab/>
      </w:r>
      <w:r w:rsidR="00341410">
        <w:rPr>
          <w:rFonts w:ascii="Times New Roman" w:hAnsi="Times New Roman"/>
          <w:sz w:val="24"/>
          <w:szCs w:val="24"/>
        </w:rPr>
        <w:tab/>
      </w:r>
      <w:r w:rsidR="00A152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Vida Kubaitienė</w:t>
      </w:r>
    </w:p>
    <w:p w14:paraId="09846740" w14:textId="77777777" w:rsidR="00674027" w:rsidRDefault="00674027" w:rsidP="00183085">
      <w:pPr>
        <w:spacing w:after="0" w:line="276" w:lineRule="auto"/>
      </w:pPr>
    </w:p>
    <w:sectPr w:rsidR="00674027" w:rsidSect="002E6E36">
      <w:headerReference w:type="default" r:id="rId7"/>
      <w:pgSz w:w="11906" w:h="16838"/>
      <w:pgMar w:top="1474" w:right="567" w:bottom="147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5560" w14:textId="77777777" w:rsidR="004F2CF8" w:rsidRDefault="004F2CF8" w:rsidP="002E6E36">
      <w:pPr>
        <w:spacing w:after="0" w:line="240" w:lineRule="auto"/>
      </w:pPr>
      <w:r>
        <w:separator/>
      </w:r>
    </w:p>
  </w:endnote>
  <w:endnote w:type="continuationSeparator" w:id="0">
    <w:p w14:paraId="3298C1DE" w14:textId="77777777" w:rsidR="004F2CF8" w:rsidRDefault="004F2CF8" w:rsidP="002E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387E" w14:textId="77777777" w:rsidR="004F2CF8" w:rsidRDefault="004F2CF8" w:rsidP="002E6E36">
      <w:pPr>
        <w:spacing w:after="0" w:line="240" w:lineRule="auto"/>
      </w:pPr>
      <w:r>
        <w:separator/>
      </w:r>
    </w:p>
  </w:footnote>
  <w:footnote w:type="continuationSeparator" w:id="0">
    <w:p w14:paraId="06AA8B68" w14:textId="77777777" w:rsidR="004F2CF8" w:rsidRDefault="004F2CF8" w:rsidP="002E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716186"/>
      <w:docPartObj>
        <w:docPartGallery w:val="Page Numbers (Top of Page)"/>
        <w:docPartUnique/>
      </w:docPartObj>
    </w:sdtPr>
    <w:sdtContent>
      <w:p w14:paraId="63FD607B" w14:textId="0FF479B5" w:rsidR="002E6E36" w:rsidRDefault="002E6E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ED68C" w14:textId="77777777" w:rsidR="002E6E36" w:rsidRDefault="002E6E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27000F"/>
    <w:lvl w:ilvl="0">
      <w:start w:val="1"/>
      <w:numFmt w:val="decimal"/>
      <w:lvlText w:val="%1."/>
      <w:lvlJc w:val="left"/>
      <w:pPr>
        <w:ind w:left="720" w:hanging="360"/>
      </w:pPr>
      <w:rPr>
        <w:spacing w:val="-6"/>
      </w:rPr>
    </w:lvl>
  </w:abstractNum>
  <w:abstractNum w:abstractNumId="1" w15:restartNumberingAfterBreak="0">
    <w:nsid w:val="13F42D1E"/>
    <w:multiLevelType w:val="multilevel"/>
    <w:tmpl w:val="3184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D4565"/>
    <w:multiLevelType w:val="multilevel"/>
    <w:tmpl w:val="B810B26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 w15:restartNumberingAfterBreak="0">
    <w:nsid w:val="735607D0"/>
    <w:multiLevelType w:val="hybridMultilevel"/>
    <w:tmpl w:val="B2D8756C"/>
    <w:lvl w:ilvl="0" w:tplc="CE1C8CB0">
      <w:start w:val="2017"/>
      <w:numFmt w:val="decimal"/>
      <w:lvlText w:val="%1"/>
      <w:lvlJc w:val="left"/>
      <w:pPr>
        <w:ind w:left="147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6048718">
    <w:abstractNumId w:val="0"/>
  </w:num>
  <w:num w:numId="2" w16cid:durableId="1131240574">
    <w:abstractNumId w:val="2"/>
  </w:num>
  <w:num w:numId="3" w16cid:durableId="109251653">
    <w:abstractNumId w:val="3"/>
  </w:num>
  <w:num w:numId="4" w16cid:durableId="78816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08"/>
    <w:rsid w:val="00040BF7"/>
    <w:rsid w:val="000719E4"/>
    <w:rsid w:val="000857F2"/>
    <w:rsid w:val="000949B4"/>
    <w:rsid w:val="000A397F"/>
    <w:rsid w:val="000F241B"/>
    <w:rsid w:val="00115067"/>
    <w:rsid w:val="00154EE0"/>
    <w:rsid w:val="00156E29"/>
    <w:rsid w:val="00165529"/>
    <w:rsid w:val="00183085"/>
    <w:rsid w:val="001B7844"/>
    <w:rsid w:val="001F0031"/>
    <w:rsid w:val="001F176F"/>
    <w:rsid w:val="001F2582"/>
    <w:rsid w:val="00251E0B"/>
    <w:rsid w:val="002B72DA"/>
    <w:rsid w:val="002E4241"/>
    <w:rsid w:val="002E6E36"/>
    <w:rsid w:val="00341410"/>
    <w:rsid w:val="00367E4D"/>
    <w:rsid w:val="003C6E85"/>
    <w:rsid w:val="0044187B"/>
    <w:rsid w:val="0049758A"/>
    <w:rsid w:val="004B0E7F"/>
    <w:rsid w:val="004F2CF8"/>
    <w:rsid w:val="00515100"/>
    <w:rsid w:val="005E56D3"/>
    <w:rsid w:val="005F1ADD"/>
    <w:rsid w:val="00634FC4"/>
    <w:rsid w:val="00655A7D"/>
    <w:rsid w:val="00674027"/>
    <w:rsid w:val="00717D4C"/>
    <w:rsid w:val="00752070"/>
    <w:rsid w:val="007A64F0"/>
    <w:rsid w:val="007D2208"/>
    <w:rsid w:val="007D6E67"/>
    <w:rsid w:val="007E09BD"/>
    <w:rsid w:val="00891652"/>
    <w:rsid w:val="008D023E"/>
    <w:rsid w:val="00916320"/>
    <w:rsid w:val="009356D1"/>
    <w:rsid w:val="009446EB"/>
    <w:rsid w:val="009815E0"/>
    <w:rsid w:val="009B50C8"/>
    <w:rsid w:val="009C32A2"/>
    <w:rsid w:val="00A1525F"/>
    <w:rsid w:val="00A263A0"/>
    <w:rsid w:val="00A35F93"/>
    <w:rsid w:val="00AA568F"/>
    <w:rsid w:val="00AF12B4"/>
    <w:rsid w:val="00B0580B"/>
    <w:rsid w:val="00B83D65"/>
    <w:rsid w:val="00BD4A32"/>
    <w:rsid w:val="00BE6023"/>
    <w:rsid w:val="00C02855"/>
    <w:rsid w:val="00CE5C2C"/>
    <w:rsid w:val="00D13CCD"/>
    <w:rsid w:val="00D32E75"/>
    <w:rsid w:val="00DF15E9"/>
    <w:rsid w:val="00EA3443"/>
    <w:rsid w:val="00EC035A"/>
    <w:rsid w:val="00F477E3"/>
    <w:rsid w:val="00F8174E"/>
    <w:rsid w:val="00F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CA4C"/>
  <w15:chartTrackingRefBased/>
  <w15:docId w15:val="{F33FB9B0-6851-422F-85EC-708CE800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208"/>
    <w:pPr>
      <w:spacing w:line="256" w:lineRule="auto"/>
    </w:pPr>
    <w:rPr>
      <w:rFonts w:ascii="Calibri" w:eastAsia="Calibri" w:hAnsi="Calibri"/>
      <w:kern w:val="0"/>
      <w:sz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7D2208"/>
    <w:rPr>
      <w:color w:val="0000FF"/>
      <w:u w:val="single"/>
    </w:rPr>
  </w:style>
  <w:style w:type="paragraph" w:customStyle="1" w:styleId="Antrat1">
    <w:name w:val="Antraštė1"/>
    <w:basedOn w:val="prastasis"/>
    <w:next w:val="Pagrindinistekstas"/>
    <w:qFormat/>
    <w:rsid w:val="007D2208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D220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D2208"/>
    <w:rPr>
      <w:rFonts w:ascii="Calibri" w:eastAsia="Calibri" w:hAnsi="Calibri"/>
      <w:kern w:val="0"/>
      <w:sz w:val="22"/>
      <w14:ligatures w14:val="none"/>
    </w:rPr>
  </w:style>
  <w:style w:type="paragraph" w:styleId="Betarp">
    <w:name w:val="No Spacing"/>
    <w:uiPriority w:val="99"/>
    <w:qFormat/>
    <w:rsid w:val="00115067"/>
    <w:pPr>
      <w:spacing w:after="0" w:line="240" w:lineRule="auto"/>
    </w:pPr>
    <w:rPr>
      <w:rFonts w:eastAsia="Times New Roman"/>
      <w:kern w:val="0"/>
      <w:szCs w:val="24"/>
      <w:lang w:val="en-GB"/>
      <w14:ligatures w14:val="none"/>
    </w:rPr>
  </w:style>
  <w:style w:type="paragraph" w:styleId="Sraopastraipa">
    <w:name w:val="List Paragraph"/>
    <w:basedOn w:val="prastasis"/>
    <w:uiPriority w:val="34"/>
    <w:qFormat/>
    <w:rsid w:val="00040BF7"/>
    <w:pPr>
      <w:ind w:left="720"/>
      <w:contextualSpacing/>
    </w:pPr>
  </w:style>
  <w:style w:type="paragraph" w:styleId="Pataisymai">
    <w:name w:val="Revision"/>
    <w:hidden/>
    <w:uiPriority w:val="99"/>
    <w:semiHidden/>
    <w:rsid w:val="005F1ADD"/>
    <w:pPr>
      <w:spacing w:after="0" w:line="240" w:lineRule="auto"/>
    </w:pPr>
    <w:rPr>
      <w:rFonts w:ascii="Calibri" w:eastAsia="Calibri" w:hAnsi="Calibri"/>
      <w:kern w:val="0"/>
      <w:sz w:val="22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0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D0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D023E"/>
    <w:rPr>
      <w:rFonts w:ascii="Calibri" w:eastAsia="Calibri" w:hAnsi="Calibri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3E"/>
    <w:rPr>
      <w:rFonts w:ascii="Calibri" w:eastAsia="Calibri" w:hAnsi="Calibri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E6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6E36"/>
    <w:rPr>
      <w:rFonts w:ascii="Calibri" w:eastAsia="Calibri" w:hAnsi="Calibri"/>
      <w:kern w:val="0"/>
      <w:sz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E6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E36"/>
    <w:rPr>
      <w:rFonts w:ascii="Calibri" w:eastAsia="Calibri" w:hAnsi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Svietim_VK</dc:creator>
  <cp:keywords/>
  <dc:description/>
  <cp:lastModifiedBy>Asta Jagelavičienė</cp:lastModifiedBy>
  <cp:revision>10</cp:revision>
  <cp:lastPrinted>2023-03-30T06:36:00Z</cp:lastPrinted>
  <dcterms:created xsi:type="dcterms:W3CDTF">2026-04-15T10:12:00Z</dcterms:created>
  <dcterms:modified xsi:type="dcterms:W3CDTF">2026-04-15T13:23:00Z</dcterms:modified>
</cp:coreProperties>
</file>