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3C51" w14:textId="77777777" w:rsidR="00807950" w:rsidRDefault="00807950" w:rsidP="00807950">
      <w:pPr>
        <w:pStyle w:val="Pavadinimas"/>
      </w:pPr>
      <w:r>
        <w:t>ŠILUTĖS RAJONO SAVIVALDYBĖS ADMINISTRACIJOS</w:t>
      </w:r>
    </w:p>
    <w:p w14:paraId="7F48EA14" w14:textId="77777777" w:rsidR="00807950" w:rsidRDefault="00807950" w:rsidP="00807950">
      <w:pPr>
        <w:pStyle w:val="Pavadinimas"/>
      </w:pPr>
      <w:r>
        <w:rPr>
          <w:caps/>
        </w:rPr>
        <w:t xml:space="preserve">ARCHITEKTŪROS IR URBANISTIKOS </w:t>
      </w:r>
      <w:r>
        <w:t>SKYRIUS</w:t>
      </w:r>
    </w:p>
    <w:p w14:paraId="799B7745" w14:textId="77777777" w:rsidR="00F969F4" w:rsidRPr="00B16166" w:rsidRDefault="00F969F4" w:rsidP="00B16166">
      <w:pPr>
        <w:pStyle w:val="Antrinispavadinimas"/>
        <w:jc w:val="left"/>
        <w:rPr>
          <w:b w:val="0"/>
          <w:bCs w:val="0"/>
        </w:rPr>
      </w:pPr>
    </w:p>
    <w:p w14:paraId="75220A54" w14:textId="77777777" w:rsidR="00F969F4" w:rsidRPr="00B16166" w:rsidRDefault="00F969F4" w:rsidP="00B16166">
      <w:pPr>
        <w:pStyle w:val="Antrinispavadinimas"/>
        <w:jc w:val="left"/>
        <w:rPr>
          <w:b w:val="0"/>
          <w:bCs w:val="0"/>
        </w:rPr>
      </w:pPr>
    </w:p>
    <w:p w14:paraId="6E1927E9" w14:textId="5C3B9723" w:rsidR="00DD1F44" w:rsidRPr="0002068F" w:rsidRDefault="00DD1F44" w:rsidP="00DD1F44">
      <w:pPr>
        <w:pStyle w:val="Antrinispavadinimas"/>
      </w:pPr>
      <w:r w:rsidRPr="0002068F">
        <w:t>AIŠKINAMASIS RAŠTAS</w:t>
      </w:r>
    </w:p>
    <w:p w14:paraId="351B34BC" w14:textId="2D1260A9" w:rsidR="00F2137A" w:rsidRPr="00B16166" w:rsidRDefault="00DD1F44" w:rsidP="00D57A6D">
      <w:pPr>
        <w:jc w:val="center"/>
        <w:rPr>
          <w:caps/>
          <w:szCs w:val="24"/>
        </w:rPr>
      </w:pPr>
      <w:r w:rsidRPr="0002068F">
        <w:rPr>
          <w:b/>
          <w:bCs/>
          <w:caps/>
          <w:szCs w:val="24"/>
        </w:rPr>
        <w:t>Dėl TARYBOS sprendimo „</w:t>
      </w:r>
      <w:r w:rsidR="00D57A6D" w:rsidRPr="00D57A6D">
        <w:rPr>
          <w:b/>
          <w:bCs/>
          <w:szCs w:val="24"/>
        </w:rPr>
        <w:t>DĖL VALSTYBINĖS ŽEMĖS SKLYPO DALIES (KADASTRO NR. 8867/0013:39), ESANČIOS ŠILUTĖS RAJONO SAVIVALDYBĖJE, ŠILUTĖJE, LIETUVININKŲ G. 27, NUOMOS</w:t>
      </w:r>
      <w:r w:rsidR="00005BD6" w:rsidRPr="001803DD">
        <w:rPr>
          <w:b/>
          <w:bCs/>
          <w:caps/>
          <w:szCs w:val="24"/>
        </w:rPr>
        <w:t>“ projekto</w:t>
      </w:r>
    </w:p>
    <w:p w14:paraId="6FC2E2B7" w14:textId="77777777" w:rsidR="00DD1F44" w:rsidRPr="00B16166" w:rsidRDefault="00DD1F44" w:rsidP="00B16166">
      <w:pPr>
        <w:rPr>
          <w:caps/>
          <w:szCs w:val="24"/>
        </w:rPr>
      </w:pPr>
    </w:p>
    <w:p w14:paraId="22807F31" w14:textId="3B98ED94" w:rsidR="00DD1F44" w:rsidRPr="0002068F" w:rsidRDefault="00D4644B" w:rsidP="00DD1F44">
      <w:pPr>
        <w:tabs>
          <w:tab w:val="left" w:pos="567"/>
        </w:tabs>
        <w:jc w:val="center"/>
        <w:rPr>
          <w:szCs w:val="24"/>
        </w:rPr>
      </w:pPr>
      <w:r w:rsidRPr="0002068F">
        <w:rPr>
          <w:szCs w:val="24"/>
        </w:rPr>
        <w:t>202</w:t>
      </w:r>
      <w:r w:rsidR="00807950">
        <w:rPr>
          <w:szCs w:val="24"/>
        </w:rPr>
        <w:t>6</w:t>
      </w:r>
      <w:r w:rsidR="004F38A0">
        <w:rPr>
          <w:szCs w:val="24"/>
        </w:rPr>
        <w:t xml:space="preserve"> </w:t>
      </w:r>
      <w:r w:rsidR="00DD1F44" w:rsidRPr="0002068F">
        <w:rPr>
          <w:szCs w:val="24"/>
        </w:rPr>
        <w:t xml:space="preserve">m. </w:t>
      </w:r>
      <w:r w:rsidR="0008632A">
        <w:rPr>
          <w:szCs w:val="24"/>
        </w:rPr>
        <w:t>balandžio 8</w:t>
      </w:r>
      <w:r w:rsidR="00DD39B7">
        <w:rPr>
          <w:szCs w:val="24"/>
        </w:rPr>
        <w:t xml:space="preserve"> </w:t>
      </w:r>
      <w:r w:rsidR="00DD1F44" w:rsidRPr="0002068F">
        <w:rPr>
          <w:szCs w:val="24"/>
        </w:rPr>
        <w:t>d.</w:t>
      </w:r>
    </w:p>
    <w:p w14:paraId="034ADBE0" w14:textId="77777777" w:rsidR="00F2137A" w:rsidRPr="0002068F" w:rsidRDefault="00F2137A" w:rsidP="00B16166">
      <w:pPr>
        <w:tabs>
          <w:tab w:val="left" w:pos="0"/>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rsidRPr="0002068F" w14:paraId="5F80859B" w14:textId="77777777" w:rsidTr="00807950">
        <w:tc>
          <w:tcPr>
            <w:tcW w:w="9628" w:type="dxa"/>
          </w:tcPr>
          <w:p w14:paraId="190492CD" w14:textId="77777777" w:rsidR="00DD1F44" w:rsidRPr="0002068F" w:rsidRDefault="00DD1F44" w:rsidP="00DD1F44">
            <w:pPr>
              <w:ind w:firstLine="540"/>
              <w:rPr>
                <w:b/>
                <w:bCs/>
                <w:szCs w:val="24"/>
              </w:rPr>
            </w:pPr>
            <w:r w:rsidRPr="0002068F">
              <w:rPr>
                <w:b/>
                <w:bCs/>
                <w:i/>
                <w:iCs/>
                <w:szCs w:val="24"/>
              </w:rPr>
              <w:t>1. Parengto projekto tikslai ir uždaviniai.</w:t>
            </w:r>
          </w:p>
        </w:tc>
      </w:tr>
      <w:tr w:rsidR="00DD1F44" w:rsidRPr="0002068F" w14:paraId="6F8F02D0" w14:textId="77777777" w:rsidTr="00807950">
        <w:tc>
          <w:tcPr>
            <w:tcW w:w="9628" w:type="dxa"/>
          </w:tcPr>
          <w:p w14:paraId="609281EB" w14:textId="37410658" w:rsidR="00DD1F44" w:rsidRPr="0002068F" w:rsidRDefault="00D57A6D" w:rsidP="00DD1F44">
            <w:pPr>
              <w:ind w:firstLine="540"/>
              <w:jc w:val="both"/>
              <w:rPr>
                <w:szCs w:val="24"/>
              </w:rPr>
            </w:pPr>
            <w:r w:rsidRPr="00A21417">
              <w:rPr>
                <w:bCs/>
                <w:szCs w:val="24"/>
                <w:lang w:eastAsia="lt-LT"/>
              </w:rPr>
              <w:t>Atsižvelgdami į pilie</w:t>
            </w:r>
            <w:r>
              <w:rPr>
                <w:bCs/>
                <w:szCs w:val="24"/>
                <w:lang w:eastAsia="lt-LT"/>
              </w:rPr>
              <w:t>čio</w:t>
            </w:r>
            <w:r w:rsidRPr="00A21417">
              <w:rPr>
                <w:bCs/>
                <w:szCs w:val="24"/>
                <w:lang w:eastAsia="lt-LT"/>
              </w:rPr>
              <w:t xml:space="preserve"> </w:t>
            </w:r>
            <w:r w:rsidR="00461831">
              <w:rPr>
                <w:bCs/>
                <w:szCs w:val="24"/>
                <w:lang w:eastAsia="lt-LT"/>
              </w:rPr>
              <w:t>N.K</w:t>
            </w:r>
            <w:r w:rsidRPr="00A21417">
              <w:rPr>
                <w:bCs/>
                <w:szCs w:val="24"/>
                <w:lang w:eastAsia="lt-LT"/>
              </w:rPr>
              <w:t>. 202</w:t>
            </w:r>
            <w:r w:rsidR="00461831">
              <w:rPr>
                <w:bCs/>
                <w:szCs w:val="24"/>
                <w:lang w:eastAsia="lt-LT"/>
              </w:rPr>
              <w:t>6</w:t>
            </w:r>
            <w:r w:rsidRPr="00A21417">
              <w:rPr>
                <w:bCs/>
                <w:szCs w:val="24"/>
                <w:lang w:eastAsia="lt-LT"/>
              </w:rPr>
              <w:t>-</w:t>
            </w:r>
            <w:r w:rsidR="004C0290">
              <w:rPr>
                <w:bCs/>
                <w:szCs w:val="24"/>
                <w:lang w:eastAsia="lt-LT"/>
              </w:rPr>
              <w:t>02-10</w:t>
            </w:r>
            <w:r w:rsidRPr="00A21417">
              <w:rPr>
                <w:bCs/>
                <w:szCs w:val="24"/>
                <w:lang w:eastAsia="lt-LT"/>
              </w:rPr>
              <w:t xml:space="preserve"> pateiktą prašymą, </w:t>
            </w:r>
            <w:proofErr w:type="spellStart"/>
            <w:r w:rsidRPr="00A21417">
              <w:rPr>
                <w:bCs/>
                <w:szCs w:val="24"/>
                <w:lang w:eastAsia="lt-LT"/>
              </w:rPr>
              <w:t>reg</w:t>
            </w:r>
            <w:proofErr w:type="spellEnd"/>
            <w:r w:rsidRPr="00A21417">
              <w:rPr>
                <w:bCs/>
                <w:szCs w:val="24"/>
                <w:lang w:eastAsia="lt-LT"/>
              </w:rPr>
              <w:t>. Nr. R1-</w:t>
            </w:r>
            <w:r w:rsidR="004C0290">
              <w:rPr>
                <w:bCs/>
                <w:szCs w:val="24"/>
                <w:lang w:eastAsia="lt-LT"/>
              </w:rPr>
              <w:t>347</w:t>
            </w:r>
            <w:r w:rsidRPr="00A21417">
              <w:rPr>
                <w:bCs/>
                <w:szCs w:val="24"/>
                <w:lang w:eastAsia="lt-LT"/>
              </w:rPr>
              <w:t xml:space="preserve">, </w:t>
            </w:r>
            <w:r w:rsidRPr="00A21417">
              <w:rPr>
                <w:bCs/>
                <w:color w:val="000000"/>
              </w:rPr>
              <w:t xml:space="preserve">teikiame tvirtinti parengtą sprendimo projektą </w:t>
            </w:r>
            <w:r w:rsidRPr="00A21417">
              <w:rPr>
                <w:bCs/>
                <w:szCs w:val="24"/>
                <w:lang w:eastAsia="lt-LT"/>
              </w:rPr>
              <w:t xml:space="preserve">išnuomoti kitos paskirties </w:t>
            </w:r>
            <w:r w:rsidRPr="00A21417">
              <w:rPr>
                <w:bCs/>
                <w:color w:val="000000"/>
              </w:rPr>
              <w:t>0,</w:t>
            </w:r>
            <w:r w:rsidR="00461831">
              <w:rPr>
                <w:bCs/>
                <w:color w:val="000000"/>
              </w:rPr>
              <w:t>00</w:t>
            </w:r>
            <w:r w:rsidR="004C0290">
              <w:rPr>
                <w:bCs/>
                <w:color w:val="000000"/>
              </w:rPr>
              <w:t>6</w:t>
            </w:r>
            <w:r w:rsidR="00461831">
              <w:rPr>
                <w:bCs/>
                <w:color w:val="000000"/>
              </w:rPr>
              <w:t>8</w:t>
            </w:r>
            <w:r w:rsidRPr="00A21417">
              <w:rPr>
                <w:bCs/>
                <w:color w:val="000000"/>
              </w:rPr>
              <w:t xml:space="preserve"> ha ploto žemės sklypo dalį </w:t>
            </w:r>
            <w:r w:rsidRPr="00A21417">
              <w:rPr>
                <w:bCs/>
              </w:rPr>
              <w:t>(</w:t>
            </w:r>
            <w:r w:rsidRPr="00A21417">
              <w:rPr>
                <w:bCs/>
                <w:szCs w:val="24"/>
              </w:rPr>
              <w:t>iš bendro 0,</w:t>
            </w:r>
            <w:r w:rsidR="00461831">
              <w:rPr>
                <w:bCs/>
                <w:szCs w:val="24"/>
              </w:rPr>
              <w:t>1739</w:t>
            </w:r>
            <w:r w:rsidRPr="00A21417">
              <w:rPr>
                <w:bCs/>
                <w:szCs w:val="24"/>
              </w:rPr>
              <w:t xml:space="preserve"> ha ploto) </w:t>
            </w:r>
            <w:r w:rsidRPr="00A21417">
              <w:rPr>
                <w:bCs/>
                <w:szCs w:val="24"/>
                <w:lang w:eastAsia="lt-LT"/>
              </w:rPr>
              <w:t xml:space="preserve">prie nuosavybės teise valdomo pastato – buto, unikalus </w:t>
            </w:r>
            <w:r w:rsidR="00C60430">
              <w:rPr>
                <w:bCs/>
                <w:szCs w:val="24"/>
                <w:lang w:eastAsia="lt-LT"/>
              </w:rPr>
              <w:t xml:space="preserve">                             </w:t>
            </w:r>
            <w:r w:rsidRPr="00A21417">
              <w:rPr>
                <w:bCs/>
                <w:szCs w:val="24"/>
                <w:lang w:eastAsia="lt-LT"/>
              </w:rPr>
              <w:t xml:space="preserve">Nr. </w:t>
            </w:r>
            <w:r w:rsidR="00461831" w:rsidRPr="00640414">
              <w:rPr>
                <w:color w:val="000000"/>
              </w:rPr>
              <w:t>8890-0005-8018:000</w:t>
            </w:r>
            <w:r w:rsidR="004C0290">
              <w:rPr>
                <w:color w:val="000000"/>
              </w:rPr>
              <w:t>5</w:t>
            </w:r>
            <w:r w:rsidRPr="00A21417">
              <w:rPr>
                <w:bCs/>
                <w:szCs w:val="24"/>
                <w:lang w:eastAsia="lt-LT"/>
              </w:rPr>
              <w:t xml:space="preserve">, esančio Šilutės rajono savivaldybėje, </w:t>
            </w:r>
            <w:r w:rsidR="00461831">
              <w:rPr>
                <w:bCs/>
                <w:szCs w:val="24"/>
                <w:lang w:eastAsia="lt-LT"/>
              </w:rPr>
              <w:t>Šilutėje</w:t>
            </w:r>
            <w:r w:rsidRPr="00A21417">
              <w:rPr>
                <w:bCs/>
                <w:szCs w:val="24"/>
                <w:lang w:eastAsia="lt-LT"/>
              </w:rPr>
              <w:t xml:space="preserve">, </w:t>
            </w:r>
            <w:r w:rsidR="00461831">
              <w:rPr>
                <w:bCs/>
                <w:szCs w:val="24"/>
                <w:lang w:eastAsia="lt-LT"/>
              </w:rPr>
              <w:t>Lietuvininkų</w:t>
            </w:r>
            <w:r w:rsidRPr="00A21417">
              <w:rPr>
                <w:bCs/>
                <w:szCs w:val="24"/>
                <w:lang w:eastAsia="lt-LT"/>
              </w:rPr>
              <w:t xml:space="preserve"> g. 2</w:t>
            </w:r>
            <w:r w:rsidR="00461831">
              <w:rPr>
                <w:bCs/>
                <w:szCs w:val="24"/>
                <w:lang w:eastAsia="lt-LT"/>
              </w:rPr>
              <w:t>7</w:t>
            </w:r>
            <w:r w:rsidRPr="00A21417">
              <w:rPr>
                <w:bCs/>
                <w:szCs w:val="24"/>
                <w:lang w:eastAsia="lt-LT"/>
              </w:rPr>
              <w:t>.</w:t>
            </w:r>
          </w:p>
        </w:tc>
      </w:tr>
      <w:tr w:rsidR="00DD1F44" w:rsidRPr="0002068F" w14:paraId="17911A4A" w14:textId="77777777" w:rsidTr="00807950">
        <w:tc>
          <w:tcPr>
            <w:tcW w:w="9628" w:type="dxa"/>
          </w:tcPr>
          <w:p w14:paraId="30D93348" w14:textId="77777777" w:rsidR="00DD1F44" w:rsidRPr="0002068F" w:rsidRDefault="00DD1F44" w:rsidP="00DD1F44">
            <w:pPr>
              <w:ind w:firstLine="540"/>
              <w:rPr>
                <w:b/>
                <w:bCs/>
                <w:szCs w:val="24"/>
              </w:rPr>
            </w:pPr>
            <w:r w:rsidRPr="0002068F">
              <w:rPr>
                <w:b/>
                <w:bCs/>
                <w:i/>
                <w:iCs/>
                <w:szCs w:val="24"/>
              </w:rPr>
              <w:t>2. Kaip šiuo metu yra sureguliuoti projekte aptarti klausimai.</w:t>
            </w:r>
          </w:p>
        </w:tc>
      </w:tr>
      <w:tr w:rsidR="00DD1F44" w:rsidRPr="0002068F" w14:paraId="0378547A" w14:textId="77777777" w:rsidTr="00807950">
        <w:tc>
          <w:tcPr>
            <w:tcW w:w="9628" w:type="dxa"/>
          </w:tcPr>
          <w:p w14:paraId="3A0B52AF" w14:textId="7074A588" w:rsidR="00D57A6D" w:rsidRDefault="00D57A6D" w:rsidP="00D57A6D">
            <w:pPr>
              <w:tabs>
                <w:tab w:val="left" w:pos="709"/>
                <w:tab w:val="left" w:pos="993"/>
              </w:tabs>
              <w:suppressAutoHyphens/>
              <w:ind w:firstLine="851"/>
              <w:jc w:val="both"/>
              <w:rPr>
                <w:szCs w:val="24"/>
              </w:rPr>
            </w:pPr>
            <w:r>
              <w:rPr>
                <w:szCs w:val="24"/>
              </w:rPr>
              <w:t>Kitos paskirties v</w:t>
            </w:r>
            <w:r w:rsidRPr="00BD4FB5">
              <w:rPr>
                <w:szCs w:val="24"/>
              </w:rPr>
              <w:t>alstybinės žemės sklyp</w:t>
            </w:r>
            <w:r>
              <w:rPr>
                <w:szCs w:val="24"/>
              </w:rPr>
              <w:t>o dalis</w:t>
            </w:r>
            <w:r w:rsidRPr="00BD4FB5">
              <w:rPr>
                <w:szCs w:val="24"/>
              </w:rPr>
              <w:t xml:space="preserve"> (kadastro Nr. </w:t>
            </w:r>
            <w:r w:rsidRPr="008C38C9">
              <w:rPr>
                <w:caps/>
                <w:noProof/>
                <w:szCs w:val="24"/>
                <w14:ligatures w14:val="standardContextual"/>
              </w:rPr>
              <w:t>88</w:t>
            </w:r>
            <w:r w:rsidR="00461831">
              <w:rPr>
                <w:caps/>
                <w:noProof/>
                <w:szCs w:val="24"/>
                <w14:ligatures w14:val="standardContextual"/>
              </w:rPr>
              <w:t>6</w:t>
            </w:r>
            <w:r>
              <w:rPr>
                <w:caps/>
                <w:noProof/>
                <w:szCs w:val="24"/>
                <w14:ligatures w14:val="standardContextual"/>
              </w:rPr>
              <w:t>7</w:t>
            </w:r>
            <w:r w:rsidRPr="008C38C9">
              <w:rPr>
                <w:caps/>
                <w:noProof/>
                <w:szCs w:val="24"/>
                <w14:ligatures w14:val="standardContextual"/>
              </w:rPr>
              <w:t>/00</w:t>
            </w:r>
            <w:r w:rsidR="00461831">
              <w:rPr>
                <w:caps/>
                <w:noProof/>
                <w:szCs w:val="24"/>
                <w14:ligatures w14:val="standardContextual"/>
              </w:rPr>
              <w:t>13</w:t>
            </w:r>
            <w:r w:rsidRPr="008C38C9">
              <w:rPr>
                <w:caps/>
                <w:noProof/>
                <w:szCs w:val="24"/>
                <w14:ligatures w14:val="standardContextual"/>
              </w:rPr>
              <w:t>:</w:t>
            </w:r>
            <w:r w:rsidR="00461831">
              <w:rPr>
                <w:caps/>
                <w:noProof/>
                <w:szCs w:val="24"/>
                <w14:ligatures w14:val="standardContextual"/>
              </w:rPr>
              <w:t>39</w:t>
            </w:r>
            <w:r w:rsidRPr="00BD4FB5">
              <w:rPr>
                <w:szCs w:val="24"/>
              </w:rPr>
              <w:t>)</w:t>
            </w:r>
            <w:r>
              <w:rPr>
                <w:szCs w:val="24"/>
              </w:rPr>
              <w:t xml:space="preserve">, esanti </w:t>
            </w:r>
            <w:r>
              <w:rPr>
                <w:color w:val="000000"/>
              </w:rPr>
              <w:t xml:space="preserve">Šilutės r. sav., </w:t>
            </w:r>
            <w:r w:rsidR="00461831">
              <w:rPr>
                <w:bCs/>
                <w:szCs w:val="24"/>
                <w:lang w:eastAsia="lt-LT"/>
              </w:rPr>
              <w:t>Šilutėje</w:t>
            </w:r>
            <w:r>
              <w:rPr>
                <w:bCs/>
                <w:szCs w:val="24"/>
                <w:lang w:eastAsia="lt-LT"/>
              </w:rPr>
              <w:t xml:space="preserve">, </w:t>
            </w:r>
            <w:r w:rsidR="00461831">
              <w:rPr>
                <w:bCs/>
                <w:szCs w:val="24"/>
                <w:lang w:eastAsia="lt-LT"/>
              </w:rPr>
              <w:t>Lietuvininkų</w:t>
            </w:r>
            <w:r w:rsidRPr="005838DF">
              <w:rPr>
                <w:bCs/>
                <w:szCs w:val="24"/>
                <w:lang w:eastAsia="lt-LT"/>
              </w:rPr>
              <w:t xml:space="preserve"> </w:t>
            </w:r>
            <w:r>
              <w:rPr>
                <w:bCs/>
                <w:szCs w:val="24"/>
                <w:lang w:eastAsia="lt-LT"/>
              </w:rPr>
              <w:t>g</w:t>
            </w:r>
            <w:r w:rsidRPr="005838DF">
              <w:rPr>
                <w:bCs/>
                <w:szCs w:val="24"/>
                <w:lang w:eastAsia="lt-LT"/>
              </w:rPr>
              <w:t xml:space="preserve">. </w:t>
            </w:r>
            <w:r>
              <w:rPr>
                <w:bCs/>
                <w:szCs w:val="24"/>
                <w:lang w:eastAsia="lt-LT"/>
              </w:rPr>
              <w:t>2</w:t>
            </w:r>
            <w:r w:rsidR="00461831">
              <w:rPr>
                <w:bCs/>
                <w:szCs w:val="24"/>
                <w:lang w:eastAsia="lt-LT"/>
              </w:rPr>
              <w:t>7</w:t>
            </w:r>
            <w:r w:rsidRPr="00BD4FB5">
              <w:rPr>
                <w:szCs w:val="24"/>
              </w:rPr>
              <w:t>, išnuomo</w:t>
            </w:r>
            <w:r>
              <w:rPr>
                <w:szCs w:val="24"/>
              </w:rPr>
              <w:t>jama</w:t>
            </w:r>
            <w:r w:rsidRPr="00BD4FB5">
              <w:rPr>
                <w:szCs w:val="24"/>
              </w:rPr>
              <w:t xml:space="preserve"> </w:t>
            </w:r>
            <w:r>
              <w:rPr>
                <w:szCs w:val="24"/>
              </w:rPr>
              <w:t xml:space="preserve">10 metų. </w:t>
            </w:r>
          </w:p>
          <w:p w14:paraId="5F6FD46C" w14:textId="77777777" w:rsidR="00D57A6D" w:rsidRDefault="00D57A6D" w:rsidP="00D57A6D">
            <w:pPr>
              <w:tabs>
                <w:tab w:val="left" w:pos="709"/>
                <w:tab w:val="left" w:pos="993"/>
              </w:tabs>
              <w:suppressAutoHyphens/>
              <w:ind w:firstLine="851"/>
              <w:jc w:val="both"/>
              <w:rPr>
                <w:rFonts w:eastAsia="Arial Unicode MS"/>
                <w:szCs w:val="24"/>
              </w:rPr>
            </w:pPr>
            <w:r w:rsidRPr="00696284">
              <w:rPr>
                <w:szCs w:val="24"/>
              </w:rPr>
              <w:t>Atsižvelgiant į pastato nekilnojamojo turto registre įregistruotus duomenis ir r</w:t>
            </w:r>
            <w:r w:rsidRPr="00696284">
              <w:rPr>
                <w:rFonts w:eastAsia="Arial Unicode MS"/>
                <w:szCs w:val="24"/>
              </w:rPr>
              <w:t xml:space="preserve">emiantis patvirtintu Lietuvos Respublikos aplinkos ministro 2002 m. spalio 30 d. įsakymu Nr. 565 „Dėl statybos techninio reglamento STR 1.12.06:2002 „Statinio naudojimo paskirtis ir gyvavimo trukmė“ patvirtinimo“, 1 punktu ir priedo „Statinio gyvavimo trukmė priklausomai nuo statinio naudojimo paskirties ir statybos produktų, iš kurių jis pastatytas“ </w:t>
            </w:r>
            <w:r>
              <w:rPr>
                <w:rFonts w:eastAsia="Arial Unicode MS"/>
                <w:szCs w:val="24"/>
              </w:rPr>
              <w:t>1.1</w:t>
            </w:r>
            <w:r w:rsidRPr="00696284">
              <w:rPr>
                <w:rFonts w:eastAsia="Arial Unicode MS"/>
                <w:szCs w:val="24"/>
              </w:rPr>
              <w:t xml:space="preserve"> papunkčiu, </w:t>
            </w:r>
            <w:r>
              <w:rPr>
                <w:rFonts w:eastAsia="Arial Unicode MS"/>
                <w:szCs w:val="24"/>
              </w:rPr>
              <w:t xml:space="preserve">gyvenamosios </w:t>
            </w:r>
            <w:r w:rsidRPr="00696284">
              <w:rPr>
                <w:rFonts w:eastAsia="Arial Unicode MS"/>
                <w:szCs w:val="24"/>
              </w:rPr>
              <w:t xml:space="preserve">paskirties pastatai </w:t>
            </w:r>
            <w:r>
              <w:rPr>
                <w:rFonts w:eastAsia="Arial Unicode MS"/>
                <w:szCs w:val="24"/>
              </w:rPr>
              <w:t xml:space="preserve">pastatyti iš plytų </w:t>
            </w:r>
            <w:r w:rsidRPr="00696284">
              <w:rPr>
                <w:rFonts w:eastAsia="Arial Unicode MS"/>
                <w:szCs w:val="24"/>
              </w:rPr>
              <w:t xml:space="preserve">tarnauja </w:t>
            </w:r>
            <w:r>
              <w:rPr>
                <w:rFonts w:eastAsia="Arial Unicode MS"/>
                <w:szCs w:val="24"/>
              </w:rPr>
              <w:t>100</w:t>
            </w:r>
            <w:r w:rsidRPr="00696284">
              <w:rPr>
                <w:rFonts w:eastAsia="Arial Unicode MS"/>
                <w:szCs w:val="24"/>
              </w:rPr>
              <w:t xml:space="preserve"> metų.</w:t>
            </w:r>
            <w:r>
              <w:rPr>
                <w:rFonts w:eastAsia="Arial Unicode MS"/>
                <w:szCs w:val="24"/>
              </w:rPr>
              <w:t xml:space="preserve"> </w:t>
            </w:r>
            <w:r>
              <w:rPr>
                <w:rFonts w:eastAsia="Arial Unicode MS"/>
              </w:rPr>
              <w:t xml:space="preserve">Kadangi </w:t>
            </w:r>
            <w:r w:rsidRPr="00696284">
              <w:rPr>
                <w:rFonts w:eastAsia="Arial Unicode MS"/>
              </w:rPr>
              <w:t xml:space="preserve">Registrų centro duomenimis  </w:t>
            </w:r>
            <w:r>
              <w:rPr>
                <w:rFonts w:eastAsia="Arial Unicode MS"/>
                <w:szCs w:val="24"/>
              </w:rPr>
              <w:t xml:space="preserve">nenustatytas </w:t>
            </w:r>
            <w:r w:rsidRPr="00696284">
              <w:rPr>
                <w:rFonts w:eastAsia="Arial Unicode MS"/>
                <w:szCs w:val="24"/>
              </w:rPr>
              <w:t>statinio nusidėvėjimas</w:t>
            </w:r>
            <w:r w:rsidRPr="00696284">
              <w:rPr>
                <w:rFonts w:eastAsia="Arial Unicode MS"/>
              </w:rPr>
              <w:t>, todėl žemės sklypo dalis išnuomojama 1/10 statinio gyvavimo trukmės,</w:t>
            </w:r>
            <w:r w:rsidRPr="00696284">
              <w:rPr>
                <w:rFonts w:eastAsia="Arial Unicode MS"/>
                <w:szCs w:val="24"/>
              </w:rPr>
              <w:t xml:space="preserve"> </w:t>
            </w:r>
            <w:r>
              <w:rPr>
                <w:rFonts w:eastAsia="Arial Unicode MS"/>
                <w:szCs w:val="24"/>
              </w:rPr>
              <w:t xml:space="preserve">10 </w:t>
            </w:r>
            <w:r w:rsidRPr="00696284">
              <w:rPr>
                <w:rFonts w:eastAsia="Arial Unicode MS"/>
                <w:szCs w:val="24"/>
              </w:rPr>
              <w:t xml:space="preserve">metų laikotarpiui. </w:t>
            </w:r>
          </w:p>
          <w:p w14:paraId="61FE5E83" w14:textId="77777777" w:rsidR="00615FB6" w:rsidRDefault="00615FB6" w:rsidP="00615FB6">
            <w:pPr>
              <w:tabs>
                <w:tab w:val="left" w:pos="709"/>
                <w:tab w:val="left" w:pos="993"/>
              </w:tabs>
              <w:suppressAutoHyphens/>
              <w:ind w:firstLine="851"/>
              <w:jc w:val="both"/>
              <w:rPr>
                <w:szCs w:val="24"/>
              </w:rPr>
            </w:pPr>
            <w:r w:rsidRPr="00696284">
              <w:rPr>
                <w:szCs w:val="24"/>
              </w:rPr>
              <w:t xml:space="preserve">Valstybinės žemės nuomą reglamentuoja Lietuvos Respublikos žemės įstatymas ir </w:t>
            </w:r>
            <w:r>
              <w:rPr>
                <w:szCs w:val="24"/>
              </w:rPr>
              <w:t>K</w:t>
            </w:r>
            <w:r w:rsidRPr="00696284">
              <w:rPr>
                <w:szCs w:val="24"/>
              </w:rPr>
              <w:t>itos paskirties valstybinės žemės sklypų</w:t>
            </w:r>
            <w:r>
              <w:rPr>
                <w:szCs w:val="24"/>
              </w:rPr>
              <w:t xml:space="preserve"> pardavimo ir</w:t>
            </w:r>
            <w:r w:rsidRPr="00696284">
              <w:rPr>
                <w:szCs w:val="24"/>
              </w:rPr>
              <w:t xml:space="preserve"> nuomos taisyklės, patvirtintos Lietuvos Respublikos Vyriausybės 1999 m. kovo 9 d. nutarimu Nr. 260 „</w:t>
            </w:r>
            <w:r w:rsidRPr="00446E2D">
              <w:rPr>
                <w:color w:val="000000"/>
              </w:rPr>
              <w:t>Dėl kitos paskirties valstybinės žemės sklypų pardavimo ir nuomos  taisyklių patvirtinimo</w:t>
            </w:r>
            <w:r w:rsidRPr="00696284">
              <w:rPr>
                <w:szCs w:val="24"/>
              </w:rPr>
              <w:t>“ (toliau – Taisyklės).</w:t>
            </w:r>
          </w:p>
          <w:p w14:paraId="05BEB6A3" w14:textId="77777777" w:rsidR="00D57A6D" w:rsidRPr="00696284" w:rsidRDefault="00D57A6D" w:rsidP="00D57A6D">
            <w:pPr>
              <w:tabs>
                <w:tab w:val="left" w:pos="709"/>
                <w:tab w:val="left" w:pos="993"/>
              </w:tabs>
              <w:suppressAutoHyphens/>
              <w:ind w:firstLine="851"/>
              <w:jc w:val="both"/>
              <w:rPr>
                <w:szCs w:val="24"/>
              </w:rPr>
            </w:pPr>
            <w:r w:rsidRPr="00696284">
              <w:rPr>
                <w:szCs w:val="24"/>
              </w:rPr>
              <w:t>Taisyklių 35 punkte nurodyta,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p>
          <w:p w14:paraId="007146F0" w14:textId="3DA7BD09" w:rsidR="00D57A6D" w:rsidRDefault="00D57A6D" w:rsidP="00D57A6D">
            <w:pPr>
              <w:tabs>
                <w:tab w:val="left" w:pos="709"/>
                <w:tab w:val="left" w:pos="993"/>
              </w:tabs>
              <w:suppressAutoHyphens/>
              <w:ind w:firstLine="851"/>
              <w:jc w:val="both"/>
              <w:rPr>
                <w:szCs w:val="24"/>
              </w:rPr>
            </w:pPr>
            <w:r w:rsidRPr="00696284">
              <w:rPr>
                <w:szCs w:val="24"/>
              </w:rPr>
              <w:t>Gavus pastato ar jo dalies savininko prašymą išnuomoti žemės sklypą ar jo dalį, kuriame stovi statin</w:t>
            </w:r>
            <w:r>
              <w:rPr>
                <w:szCs w:val="24"/>
              </w:rPr>
              <w:t>ys,</w:t>
            </w:r>
            <w:r w:rsidRPr="00696284">
              <w:rPr>
                <w:szCs w:val="24"/>
              </w:rPr>
              <w:t xml:space="preserve"> valstybinės žemės patikėtinis</w:t>
            </w:r>
            <w:r>
              <w:rPr>
                <w:szCs w:val="24"/>
              </w:rPr>
              <w:t>,</w:t>
            </w:r>
            <w:r w:rsidRPr="00696284">
              <w:rPr>
                <w:szCs w:val="24"/>
              </w:rPr>
              <w:t xml:space="preserve"> </w:t>
            </w:r>
            <w:r>
              <w:rPr>
                <w:szCs w:val="24"/>
              </w:rPr>
              <w:t>vadovaudamasis T</w:t>
            </w:r>
            <w:r w:rsidRPr="00696284">
              <w:rPr>
                <w:szCs w:val="24"/>
              </w:rPr>
              <w:t xml:space="preserve">aisyklių 39.4 </w:t>
            </w:r>
            <w:r>
              <w:rPr>
                <w:szCs w:val="24"/>
              </w:rPr>
              <w:t>pa</w:t>
            </w:r>
            <w:r w:rsidRPr="00696284">
              <w:rPr>
                <w:szCs w:val="24"/>
              </w:rPr>
              <w:t>punk</w:t>
            </w:r>
            <w:r>
              <w:rPr>
                <w:szCs w:val="24"/>
              </w:rPr>
              <w:t>čiu,</w:t>
            </w:r>
            <w:r w:rsidRPr="00696284">
              <w:rPr>
                <w:szCs w:val="24"/>
              </w:rPr>
              <w:t xml:space="preserve"> atlieka faktinių duomenų patikrinimą vietoje.</w:t>
            </w:r>
            <w:r>
              <w:rPr>
                <w:szCs w:val="24"/>
              </w:rPr>
              <w:t xml:space="preserve"> Patikrinimas buvo atliktas 202</w:t>
            </w:r>
            <w:r w:rsidR="00461831">
              <w:rPr>
                <w:szCs w:val="24"/>
              </w:rPr>
              <w:t>6</w:t>
            </w:r>
            <w:r>
              <w:rPr>
                <w:szCs w:val="24"/>
              </w:rPr>
              <w:t xml:space="preserve"> m. </w:t>
            </w:r>
            <w:r w:rsidR="00461831">
              <w:rPr>
                <w:szCs w:val="24"/>
              </w:rPr>
              <w:t>vasario 9</w:t>
            </w:r>
            <w:r>
              <w:rPr>
                <w:szCs w:val="24"/>
              </w:rPr>
              <w:t xml:space="preserve"> d. akto Nr. AU3-</w:t>
            </w:r>
            <w:r w:rsidR="00461831">
              <w:rPr>
                <w:szCs w:val="24"/>
              </w:rPr>
              <w:t>3</w:t>
            </w:r>
            <w:r>
              <w:rPr>
                <w:szCs w:val="24"/>
              </w:rPr>
              <w:t xml:space="preserve">. </w:t>
            </w:r>
          </w:p>
          <w:p w14:paraId="34AA4726" w14:textId="14BB0FC0" w:rsidR="00DD1F44" w:rsidRPr="0002068F" w:rsidRDefault="00D57A6D" w:rsidP="00D57A6D">
            <w:pPr>
              <w:ind w:firstLine="540"/>
              <w:jc w:val="both"/>
              <w:rPr>
                <w:noProof/>
                <w:szCs w:val="24"/>
              </w:rPr>
            </w:pPr>
            <w:r w:rsidRPr="00696284">
              <w:rPr>
                <w:szCs w:val="24"/>
              </w:rPr>
              <w:t>Atlikus faktinių duomenų patikrinim</w:t>
            </w:r>
            <w:r>
              <w:rPr>
                <w:szCs w:val="24"/>
              </w:rPr>
              <w:t>ą</w:t>
            </w:r>
            <w:r w:rsidRPr="00696284">
              <w:rPr>
                <w:szCs w:val="24"/>
              </w:rPr>
              <w:t xml:space="preserve"> vietoje nustatyta, kad žemės sklyp</w:t>
            </w:r>
            <w:r>
              <w:rPr>
                <w:szCs w:val="24"/>
              </w:rPr>
              <w:t xml:space="preserve">o dydis, kuris suformuotas ir įregistruotas Registrų centre, pastatui </w:t>
            </w:r>
            <w:r w:rsidRPr="00696284">
              <w:rPr>
                <w:szCs w:val="24"/>
              </w:rPr>
              <w:t>eksploatuoti</w:t>
            </w:r>
            <w:r>
              <w:rPr>
                <w:szCs w:val="24"/>
              </w:rPr>
              <w:t xml:space="preserve"> atitinka </w:t>
            </w:r>
            <w:r w:rsidRPr="00A45CA0">
              <w:rPr>
                <w:szCs w:val="24"/>
              </w:rPr>
              <w:t>būtinojo dydžio reikalavimus</w:t>
            </w:r>
            <w:r>
              <w:rPr>
                <w:szCs w:val="24"/>
              </w:rPr>
              <w:t>.</w:t>
            </w:r>
          </w:p>
        </w:tc>
      </w:tr>
      <w:tr w:rsidR="00DD1F44" w:rsidRPr="0002068F" w14:paraId="3191BEF2" w14:textId="77777777" w:rsidTr="00807950">
        <w:tc>
          <w:tcPr>
            <w:tcW w:w="9628" w:type="dxa"/>
          </w:tcPr>
          <w:p w14:paraId="47696698" w14:textId="77777777" w:rsidR="00DD1F44" w:rsidRPr="0002068F" w:rsidRDefault="00DD1F44" w:rsidP="00DD1F44">
            <w:pPr>
              <w:ind w:firstLine="540"/>
              <w:rPr>
                <w:b/>
                <w:bCs/>
                <w:i/>
                <w:iCs/>
                <w:szCs w:val="24"/>
              </w:rPr>
            </w:pPr>
            <w:r w:rsidRPr="0002068F">
              <w:rPr>
                <w:b/>
                <w:bCs/>
                <w:i/>
                <w:iCs/>
                <w:szCs w:val="24"/>
              </w:rPr>
              <w:t>3. Kokių pozityvių rezultatų laukiama.</w:t>
            </w:r>
          </w:p>
        </w:tc>
      </w:tr>
      <w:tr w:rsidR="00DD1F44" w:rsidRPr="0002068F" w14:paraId="08F5C37A" w14:textId="77777777" w:rsidTr="00807950">
        <w:tc>
          <w:tcPr>
            <w:tcW w:w="9628" w:type="dxa"/>
          </w:tcPr>
          <w:p w14:paraId="3F5708B4" w14:textId="73BFF29D" w:rsidR="00DD1F44" w:rsidRPr="0002068F" w:rsidRDefault="00807950" w:rsidP="00DD1F44">
            <w:pPr>
              <w:ind w:firstLine="540"/>
              <w:jc w:val="both"/>
              <w:rPr>
                <w:szCs w:val="24"/>
              </w:rPr>
            </w:pPr>
            <w:r w:rsidRPr="006E2ED8">
              <w:rPr>
                <w:szCs w:val="24"/>
              </w:rPr>
              <w:t xml:space="preserve">Sklandus </w:t>
            </w:r>
            <w:r>
              <w:rPr>
                <w:szCs w:val="24"/>
              </w:rPr>
              <w:t>nuomos sutarčių sudarymas ir administravimas</w:t>
            </w:r>
          </w:p>
        </w:tc>
      </w:tr>
      <w:tr w:rsidR="00DD1F44" w:rsidRPr="0002068F" w14:paraId="7DAB720E" w14:textId="77777777" w:rsidTr="00807950">
        <w:tc>
          <w:tcPr>
            <w:tcW w:w="9628" w:type="dxa"/>
          </w:tcPr>
          <w:p w14:paraId="04459D2D" w14:textId="77777777" w:rsidR="00DD1F44" w:rsidRPr="0002068F" w:rsidRDefault="00DD1F44" w:rsidP="007D00ED">
            <w:pPr>
              <w:ind w:firstLine="540"/>
              <w:jc w:val="both"/>
              <w:rPr>
                <w:b/>
                <w:bCs/>
                <w:i/>
                <w:iCs/>
                <w:szCs w:val="24"/>
              </w:rPr>
            </w:pPr>
            <w:r w:rsidRPr="0002068F">
              <w:rPr>
                <w:b/>
                <w:bCs/>
                <w:i/>
                <w:iCs/>
                <w:szCs w:val="24"/>
              </w:rPr>
              <w:t>4. Galimos neigiamos priimto projekto pasekmės ir kokių priemonių reikėtų imtis, kad tokių pasekmių būtų išvengta.</w:t>
            </w:r>
          </w:p>
        </w:tc>
      </w:tr>
      <w:tr w:rsidR="00DD1F44" w:rsidRPr="0002068F" w14:paraId="77645E68" w14:textId="77777777" w:rsidTr="00807950">
        <w:tc>
          <w:tcPr>
            <w:tcW w:w="9628" w:type="dxa"/>
          </w:tcPr>
          <w:p w14:paraId="35437175" w14:textId="12983D66" w:rsidR="00DD1F44" w:rsidRPr="0002068F" w:rsidRDefault="00807950" w:rsidP="00DD1F44">
            <w:pPr>
              <w:ind w:firstLine="540"/>
              <w:jc w:val="both"/>
              <w:rPr>
                <w:szCs w:val="24"/>
              </w:rPr>
            </w:pPr>
            <w:r w:rsidRPr="00BD6CAD">
              <w:rPr>
                <w:szCs w:val="24"/>
              </w:rPr>
              <w:t>Nenumatoma.</w:t>
            </w:r>
          </w:p>
        </w:tc>
      </w:tr>
      <w:tr w:rsidR="00DD1F44" w:rsidRPr="0002068F" w14:paraId="1E495A7F" w14:textId="77777777" w:rsidTr="00807950">
        <w:tc>
          <w:tcPr>
            <w:tcW w:w="9628" w:type="dxa"/>
          </w:tcPr>
          <w:p w14:paraId="2A6275AE" w14:textId="77777777" w:rsidR="00DD1F44" w:rsidRPr="0002068F" w:rsidRDefault="00DD1F44" w:rsidP="00DD1F44">
            <w:pPr>
              <w:ind w:firstLine="540"/>
              <w:jc w:val="both"/>
              <w:rPr>
                <w:b/>
                <w:bCs/>
                <w:i/>
                <w:iCs/>
                <w:szCs w:val="24"/>
              </w:rPr>
            </w:pPr>
            <w:r w:rsidRPr="0002068F">
              <w:rPr>
                <w:b/>
                <w:bCs/>
                <w:i/>
                <w:iCs/>
                <w:szCs w:val="24"/>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rsidRPr="0002068F" w14:paraId="42A4989E" w14:textId="77777777" w:rsidTr="00807950">
        <w:tc>
          <w:tcPr>
            <w:tcW w:w="9628" w:type="dxa"/>
          </w:tcPr>
          <w:p w14:paraId="4EC865E5" w14:textId="77777777" w:rsidR="0058540C" w:rsidRPr="0058540C" w:rsidRDefault="0058540C" w:rsidP="0058540C">
            <w:pPr>
              <w:ind w:firstLine="596"/>
              <w:jc w:val="both"/>
              <w:rPr>
                <w:rStyle w:val="Hipersaitas"/>
                <w:bCs/>
                <w:color w:val="auto"/>
              </w:rPr>
            </w:pPr>
            <w:r w:rsidRPr="0058540C">
              <w:rPr>
                <w:rStyle w:val="Hipersaitas"/>
                <w:bCs/>
                <w:color w:val="auto"/>
              </w:rPr>
              <w:lastRenderedPageBreak/>
              <w:fldChar w:fldCharType="begin"/>
            </w:r>
            <w:r w:rsidRPr="0058540C">
              <w:rPr>
                <w:rStyle w:val="Hipersaitas"/>
                <w:bCs/>
                <w:color w:val="auto"/>
              </w:rPr>
              <w:instrText xml:space="preserve"> HYPERLINK "https://e-seimas.lrs.lt/portal/legalAct/lt/TAD/TAIS.75817/asr" </w:instrText>
            </w:r>
            <w:r w:rsidRPr="0058540C">
              <w:rPr>
                <w:rStyle w:val="Hipersaitas"/>
                <w:bCs/>
                <w:color w:val="auto"/>
              </w:rPr>
            </w:r>
            <w:r w:rsidRPr="0058540C">
              <w:rPr>
                <w:rStyle w:val="Hipersaitas"/>
                <w:bCs/>
                <w:color w:val="auto"/>
              </w:rPr>
              <w:fldChar w:fldCharType="separate"/>
            </w:r>
            <w:r w:rsidRPr="0058540C">
              <w:rPr>
                <w:rStyle w:val="Hipersaitas"/>
                <w:bCs/>
                <w:color w:val="auto"/>
              </w:rPr>
              <w:t>Lietuvos  Respublikos  Vyriausybės  1999 m.  kovo 9 d. nutarimas Nr. 260 „Dėl kitos paskirties valstybinės žemės sklypų pardavimo ir nuomos  taisyklių patvirtinimo“ ;</w:t>
            </w:r>
          </w:p>
          <w:p w14:paraId="7F217C25" w14:textId="78F9D1D6" w:rsidR="00DD1F44" w:rsidRPr="0002068F" w:rsidRDefault="0058540C" w:rsidP="0058540C">
            <w:pPr>
              <w:ind w:firstLine="540"/>
              <w:jc w:val="both"/>
              <w:rPr>
                <w:szCs w:val="24"/>
              </w:rPr>
            </w:pPr>
            <w:r w:rsidRPr="0058540C">
              <w:rPr>
                <w:rStyle w:val="Hipersaitas"/>
                <w:bCs/>
                <w:color w:val="auto"/>
              </w:rPr>
              <w:fldChar w:fldCharType="end"/>
            </w:r>
            <w:hyperlink r:id="rId6" w:history="1">
              <w:r w:rsidRPr="0058540C">
                <w:rPr>
                  <w:rStyle w:val="Hipersaitas"/>
                  <w:bCs/>
                  <w:color w:val="auto"/>
                </w:rPr>
                <w:t>Lietuvos Respublikos Aplinkos ministro 2024 m. liepos 19 d. įsakymas Nr. D1-247 „Dėl kitos paskirties valstybinės žemės sklypų, parduodamų ar išnuomojamų ne aukciono būdu, administravimo metodikos patvirtinimo“</w:t>
              </w:r>
            </w:hyperlink>
          </w:p>
        </w:tc>
      </w:tr>
      <w:tr w:rsidR="00DD1F44" w:rsidRPr="0002068F" w14:paraId="1DBC2C76" w14:textId="77777777" w:rsidTr="00807950">
        <w:tc>
          <w:tcPr>
            <w:tcW w:w="9628" w:type="dxa"/>
          </w:tcPr>
          <w:p w14:paraId="23B2CF01" w14:textId="7D0ADE4D" w:rsidR="00DD1F44" w:rsidRPr="0002068F" w:rsidRDefault="00DD1F44" w:rsidP="00DD1F44">
            <w:pPr>
              <w:ind w:firstLine="540"/>
              <w:jc w:val="both"/>
              <w:rPr>
                <w:b/>
                <w:bCs/>
                <w:i/>
                <w:iCs/>
                <w:szCs w:val="24"/>
              </w:rPr>
            </w:pPr>
            <w:r w:rsidRPr="0002068F">
              <w:rPr>
                <w:b/>
                <w:bCs/>
                <w:i/>
                <w:iCs/>
                <w:szCs w:val="24"/>
              </w:rPr>
              <w:t>6. Jeigu reikia atlikti sprendimo projekto antikorupcinį vertinimą, sprendžia projekto rengėjas, atsižvelgdamas į Teisės aktų projektų antikorupcinio vertinimo taisykles.</w:t>
            </w:r>
            <w:r w:rsidR="00D4644B" w:rsidRPr="0002068F">
              <w:rPr>
                <w:b/>
                <w:bCs/>
                <w:i/>
                <w:iCs/>
                <w:szCs w:val="24"/>
              </w:rPr>
              <w:t xml:space="preserve"> </w:t>
            </w:r>
          </w:p>
        </w:tc>
      </w:tr>
      <w:tr w:rsidR="00DD1F44" w:rsidRPr="0002068F" w14:paraId="1370EA8C" w14:textId="77777777" w:rsidTr="00807950">
        <w:tc>
          <w:tcPr>
            <w:tcW w:w="9628" w:type="dxa"/>
          </w:tcPr>
          <w:p w14:paraId="57026F33" w14:textId="24FF307A" w:rsidR="00DD1F44" w:rsidRPr="0002068F" w:rsidRDefault="00807950" w:rsidP="00DD1F44">
            <w:pPr>
              <w:ind w:firstLine="540"/>
              <w:jc w:val="both"/>
              <w:rPr>
                <w:szCs w:val="24"/>
              </w:rPr>
            </w:pPr>
            <w:r>
              <w:rPr>
                <w:szCs w:val="24"/>
              </w:rPr>
              <w:t>Neatliekamas</w:t>
            </w:r>
            <w:r w:rsidRPr="00F1060B">
              <w:rPr>
                <w:szCs w:val="24"/>
              </w:rPr>
              <w:t>.</w:t>
            </w:r>
          </w:p>
        </w:tc>
      </w:tr>
      <w:tr w:rsidR="00DD1F44" w:rsidRPr="0002068F" w14:paraId="279606A4" w14:textId="77777777" w:rsidTr="00807950">
        <w:tc>
          <w:tcPr>
            <w:tcW w:w="9628" w:type="dxa"/>
          </w:tcPr>
          <w:p w14:paraId="2B8850F1" w14:textId="77777777" w:rsidR="00DD1F44" w:rsidRPr="0002068F" w:rsidRDefault="00DD1F44" w:rsidP="007D00ED">
            <w:pPr>
              <w:ind w:firstLine="540"/>
              <w:jc w:val="both"/>
              <w:rPr>
                <w:b/>
                <w:bCs/>
                <w:i/>
                <w:iCs/>
                <w:szCs w:val="24"/>
              </w:rPr>
            </w:pPr>
            <w:r w:rsidRPr="0002068F">
              <w:rPr>
                <w:b/>
                <w:bCs/>
                <w:i/>
                <w:iCs/>
                <w:szCs w:val="24"/>
              </w:rPr>
              <w:t>7. Projekto rengimo metu gauti specialistų vertinimai ir išvados, ekonominiai apskaičiavimai (sąmatos) ir konkretūs finansavimo šaltiniai.</w:t>
            </w:r>
          </w:p>
        </w:tc>
      </w:tr>
      <w:tr w:rsidR="00DD1F44" w:rsidRPr="0002068F" w14:paraId="56F10B7B" w14:textId="77777777" w:rsidTr="00807950">
        <w:tc>
          <w:tcPr>
            <w:tcW w:w="9628" w:type="dxa"/>
          </w:tcPr>
          <w:p w14:paraId="41899A4B" w14:textId="395AFF55" w:rsidR="00DD1F44" w:rsidRPr="0002068F" w:rsidRDefault="00807950" w:rsidP="00DD1F44">
            <w:pPr>
              <w:ind w:firstLine="540"/>
              <w:jc w:val="both"/>
              <w:rPr>
                <w:szCs w:val="24"/>
              </w:rPr>
            </w:pPr>
            <w:r w:rsidRPr="00BD6CAD">
              <w:rPr>
                <w:szCs w:val="24"/>
              </w:rPr>
              <w:t>Nenumatoma.</w:t>
            </w:r>
          </w:p>
        </w:tc>
      </w:tr>
      <w:tr w:rsidR="00DD1F44" w:rsidRPr="0002068F" w14:paraId="46A79F98" w14:textId="77777777" w:rsidTr="00807950">
        <w:tc>
          <w:tcPr>
            <w:tcW w:w="9628" w:type="dxa"/>
          </w:tcPr>
          <w:p w14:paraId="0B0129A7" w14:textId="77777777" w:rsidR="00DD1F44" w:rsidRPr="0002068F" w:rsidRDefault="00DD1F44" w:rsidP="00DD1F44">
            <w:pPr>
              <w:ind w:firstLine="540"/>
              <w:rPr>
                <w:szCs w:val="24"/>
              </w:rPr>
            </w:pPr>
            <w:r w:rsidRPr="0002068F">
              <w:rPr>
                <w:b/>
                <w:bCs/>
                <w:i/>
                <w:iCs/>
                <w:szCs w:val="24"/>
              </w:rPr>
              <w:t>8. Projekto autorius ar autorių grupė.</w:t>
            </w:r>
          </w:p>
        </w:tc>
      </w:tr>
      <w:tr w:rsidR="00807950" w:rsidRPr="0002068F" w14:paraId="1B304D45" w14:textId="77777777" w:rsidTr="00807950">
        <w:tc>
          <w:tcPr>
            <w:tcW w:w="9628" w:type="dxa"/>
          </w:tcPr>
          <w:p w14:paraId="27A25F57" w14:textId="60BC7AEC" w:rsidR="00807950" w:rsidRPr="0002068F" w:rsidRDefault="00807950" w:rsidP="00807950">
            <w:pPr>
              <w:ind w:firstLine="540"/>
              <w:rPr>
                <w:szCs w:val="24"/>
              </w:rPr>
            </w:pPr>
            <w:r>
              <w:rPr>
                <w:szCs w:val="24"/>
              </w:rPr>
              <w:t>Sonata Girdvainienė</w:t>
            </w:r>
            <w:r w:rsidRPr="0095420E">
              <w:rPr>
                <w:szCs w:val="24"/>
              </w:rPr>
              <w:t>, Architektūros ir urbanistikos skyriaus Žemės valdymo poskyrio vyriausioji specialistė.</w:t>
            </w:r>
          </w:p>
        </w:tc>
      </w:tr>
      <w:tr w:rsidR="00807950" w:rsidRPr="0002068F" w14:paraId="21F507B3" w14:textId="77777777" w:rsidTr="00807950">
        <w:tc>
          <w:tcPr>
            <w:tcW w:w="9628" w:type="dxa"/>
          </w:tcPr>
          <w:p w14:paraId="571A2B1E" w14:textId="77777777" w:rsidR="00807950" w:rsidRPr="0002068F" w:rsidRDefault="00807950" w:rsidP="00807950">
            <w:pPr>
              <w:ind w:firstLine="540"/>
              <w:jc w:val="both"/>
              <w:rPr>
                <w:szCs w:val="24"/>
              </w:rPr>
            </w:pPr>
            <w:r w:rsidRPr="0002068F">
              <w:rPr>
                <w:b/>
                <w:bCs/>
                <w:i/>
                <w:iCs/>
                <w:szCs w:val="24"/>
              </w:rPr>
              <w:t>9. Reikšminiai projekto žodžiai, kurių reikia šiam projektui įtraukti į kompiuterinę paieškos sistemą.</w:t>
            </w:r>
          </w:p>
        </w:tc>
      </w:tr>
      <w:tr w:rsidR="00807950" w:rsidRPr="0002068F" w14:paraId="21AAB3FB" w14:textId="77777777" w:rsidTr="00807950">
        <w:tc>
          <w:tcPr>
            <w:tcW w:w="9628" w:type="dxa"/>
          </w:tcPr>
          <w:p w14:paraId="503523C9" w14:textId="4465B7FF" w:rsidR="00807950" w:rsidRPr="0002068F" w:rsidRDefault="00807950" w:rsidP="00807950">
            <w:pPr>
              <w:ind w:firstLine="540"/>
              <w:rPr>
                <w:szCs w:val="24"/>
              </w:rPr>
            </w:pPr>
            <w:r>
              <w:rPr>
                <w:szCs w:val="24"/>
              </w:rPr>
              <w:t>Kitos</w:t>
            </w:r>
            <w:r w:rsidRPr="00A216B0">
              <w:rPr>
                <w:szCs w:val="24"/>
              </w:rPr>
              <w:t xml:space="preserve"> paskirties žemės sklypai, valstybinės žemės sklypai,</w:t>
            </w:r>
            <w:r>
              <w:rPr>
                <w:szCs w:val="24"/>
              </w:rPr>
              <w:t xml:space="preserve"> valstybinė žemė, </w:t>
            </w:r>
            <w:r w:rsidRPr="00A216B0">
              <w:rPr>
                <w:szCs w:val="24"/>
              </w:rPr>
              <w:t>valstybinės žemės nuoma.</w:t>
            </w:r>
          </w:p>
        </w:tc>
      </w:tr>
      <w:tr w:rsidR="00807950" w:rsidRPr="0002068F" w14:paraId="4F9FC60C" w14:textId="77777777" w:rsidTr="00807950">
        <w:tc>
          <w:tcPr>
            <w:tcW w:w="9628" w:type="dxa"/>
          </w:tcPr>
          <w:p w14:paraId="7AF2CC97" w14:textId="77777777" w:rsidR="00807950" w:rsidRPr="0002068F" w:rsidRDefault="00807950" w:rsidP="00807950">
            <w:pPr>
              <w:ind w:firstLine="540"/>
              <w:rPr>
                <w:b/>
                <w:bCs/>
                <w:i/>
                <w:iCs/>
                <w:szCs w:val="24"/>
              </w:rPr>
            </w:pPr>
            <w:r w:rsidRPr="0002068F">
              <w:rPr>
                <w:b/>
                <w:bCs/>
                <w:i/>
                <w:iCs/>
                <w:szCs w:val="24"/>
              </w:rPr>
              <w:t>10. Kiti, autorių nuomone, reikalingi pagrindimai ir paaiškinimai.</w:t>
            </w:r>
          </w:p>
        </w:tc>
      </w:tr>
      <w:tr w:rsidR="00807950" w:rsidRPr="0002068F" w14:paraId="53099367" w14:textId="77777777" w:rsidTr="00807950">
        <w:tc>
          <w:tcPr>
            <w:tcW w:w="9628" w:type="dxa"/>
          </w:tcPr>
          <w:p w14:paraId="3F7DAAAD" w14:textId="77777777" w:rsidR="00807950" w:rsidRPr="0002068F" w:rsidRDefault="00807950" w:rsidP="00807950">
            <w:pPr>
              <w:ind w:firstLine="540"/>
              <w:jc w:val="both"/>
              <w:rPr>
                <w:szCs w:val="24"/>
              </w:rPr>
            </w:pPr>
          </w:p>
        </w:tc>
      </w:tr>
    </w:tbl>
    <w:p w14:paraId="3168A71E" w14:textId="77777777" w:rsidR="00DD1F44" w:rsidRPr="00D16FBB" w:rsidRDefault="00DD1F44" w:rsidP="00974D16">
      <w:pPr>
        <w:pStyle w:val="Pagrindiniotekstotrauka3"/>
        <w:spacing w:after="0"/>
        <w:rPr>
          <w:sz w:val="24"/>
          <w:szCs w:val="24"/>
        </w:rPr>
      </w:pPr>
    </w:p>
    <w:p w14:paraId="16DFF56E" w14:textId="77777777" w:rsidR="00DD1F44" w:rsidRPr="00D16FBB" w:rsidRDefault="00DD1F44" w:rsidP="00974D16">
      <w:pPr>
        <w:pStyle w:val="Pagrindiniotekstotrauka3"/>
        <w:spacing w:after="0"/>
        <w:rPr>
          <w:sz w:val="24"/>
          <w:szCs w:val="24"/>
        </w:rPr>
      </w:pPr>
    </w:p>
    <w:p w14:paraId="6D631C82" w14:textId="77777777" w:rsidR="00807950" w:rsidRDefault="00807950" w:rsidP="00807950">
      <w:pPr>
        <w:pStyle w:val="Pagrindiniotekstotrauka3"/>
        <w:spacing w:after="0"/>
        <w:ind w:left="0"/>
        <w:jc w:val="both"/>
        <w:rPr>
          <w:sz w:val="24"/>
          <w:szCs w:val="24"/>
        </w:rPr>
      </w:pPr>
      <w:r w:rsidRPr="00BC3842">
        <w:rPr>
          <w:sz w:val="24"/>
          <w:szCs w:val="24"/>
        </w:rPr>
        <w:t>Architektūros ir urbanistikos skyriaus</w:t>
      </w:r>
    </w:p>
    <w:p w14:paraId="0E4986B0" w14:textId="77777777" w:rsidR="00807950" w:rsidRDefault="00807950" w:rsidP="00807950">
      <w:pPr>
        <w:pStyle w:val="Pagrindiniotekstotrauka3"/>
        <w:spacing w:after="0"/>
        <w:ind w:left="0"/>
        <w:jc w:val="both"/>
        <w:rPr>
          <w:sz w:val="24"/>
          <w:szCs w:val="24"/>
        </w:rPr>
      </w:pPr>
      <w:r>
        <w:rPr>
          <w:sz w:val="24"/>
          <w:szCs w:val="24"/>
        </w:rPr>
        <w:t>Žemės valdymo poskyrio</w:t>
      </w:r>
    </w:p>
    <w:p w14:paraId="35C0D14D" w14:textId="77777777" w:rsidR="00807950" w:rsidRPr="00BC3842" w:rsidRDefault="00807950" w:rsidP="00807950">
      <w:pPr>
        <w:pStyle w:val="Pagrindiniotekstotrauka3"/>
        <w:spacing w:after="0"/>
        <w:ind w:left="0"/>
        <w:jc w:val="both"/>
        <w:rPr>
          <w:b/>
          <w:bCs/>
          <w:sz w:val="24"/>
          <w:szCs w:val="24"/>
        </w:rPr>
      </w:pPr>
      <w:r>
        <w:rPr>
          <w:sz w:val="24"/>
          <w:szCs w:val="24"/>
        </w:rPr>
        <w:t>vyriausioji specialistė</w:t>
      </w:r>
      <w:r w:rsidRPr="0002068F">
        <w:rPr>
          <w:bCs/>
          <w:sz w:val="24"/>
          <w:szCs w:val="24"/>
        </w:rPr>
        <w:tab/>
      </w:r>
      <w:r>
        <w:rPr>
          <w:bCs/>
          <w:sz w:val="24"/>
          <w:szCs w:val="24"/>
        </w:rPr>
        <w:tab/>
      </w:r>
      <w:r>
        <w:rPr>
          <w:bCs/>
          <w:sz w:val="24"/>
          <w:szCs w:val="24"/>
        </w:rPr>
        <w:tab/>
      </w:r>
      <w:r>
        <w:rPr>
          <w:bCs/>
          <w:sz w:val="24"/>
          <w:szCs w:val="24"/>
        </w:rPr>
        <w:tab/>
      </w:r>
      <w:r>
        <w:rPr>
          <w:bCs/>
          <w:sz w:val="24"/>
          <w:szCs w:val="24"/>
        </w:rPr>
        <w:tab/>
        <w:t xml:space="preserve">                                    </w:t>
      </w:r>
      <w:r>
        <w:rPr>
          <w:sz w:val="24"/>
          <w:szCs w:val="24"/>
        </w:rPr>
        <w:t>Sonata Girdvainienė</w:t>
      </w:r>
    </w:p>
    <w:p w14:paraId="23729834" w14:textId="138B986C" w:rsidR="005D1983" w:rsidRPr="00DD39B7" w:rsidRDefault="005D1983" w:rsidP="00807950">
      <w:pPr>
        <w:pStyle w:val="Pagrindiniotekstotrauka3"/>
        <w:spacing w:after="0"/>
        <w:jc w:val="both"/>
        <w:rPr>
          <w:b/>
          <w:bCs/>
          <w:sz w:val="24"/>
          <w:szCs w:val="24"/>
        </w:rPr>
      </w:pPr>
    </w:p>
    <w:sectPr w:rsidR="005D1983" w:rsidRPr="00DD39B7">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8C62B" w14:textId="77777777" w:rsidR="00806994" w:rsidRDefault="00806994">
      <w:r>
        <w:separator/>
      </w:r>
    </w:p>
  </w:endnote>
  <w:endnote w:type="continuationSeparator" w:id="0">
    <w:p w14:paraId="0472863E" w14:textId="77777777" w:rsidR="00806994" w:rsidRDefault="00806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BEDA"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BE4F8"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F918"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7DDB" w14:textId="77777777" w:rsidR="00806994" w:rsidRDefault="00806994">
      <w:r>
        <w:separator/>
      </w:r>
    </w:p>
  </w:footnote>
  <w:footnote w:type="continuationSeparator" w:id="0">
    <w:p w14:paraId="0FDC0ED7" w14:textId="77777777" w:rsidR="00806994" w:rsidRDefault="008069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67329"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D6CB04E"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4CC1"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068F">
      <w:rPr>
        <w:rStyle w:val="Puslapionumeris"/>
        <w:noProof/>
      </w:rPr>
      <w:t>2</w:t>
    </w:r>
    <w:r>
      <w:rPr>
        <w:rStyle w:val="Puslapionumeris"/>
      </w:rPr>
      <w:fldChar w:fldCharType="end"/>
    </w:r>
  </w:p>
  <w:p w14:paraId="7E7A5E5A"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6045" w14:textId="77777777" w:rsidR="008A1957" w:rsidRDefault="008A195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5BD6"/>
    <w:rsid w:val="0002068F"/>
    <w:rsid w:val="0003139B"/>
    <w:rsid w:val="000330FD"/>
    <w:rsid w:val="000734BA"/>
    <w:rsid w:val="0008632A"/>
    <w:rsid w:val="000A2F4A"/>
    <w:rsid w:val="001C253E"/>
    <w:rsid w:val="00216ECD"/>
    <w:rsid w:val="00266DE5"/>
    <w:rsid w:val="002B4773"/>
    <w:rsid w:val="00322C9A"/>
    <w:rsid w:val="00326E8C"/>
    <w:rsid w:val="0036529E"/>
    <w:rsid w:val="003B36DC"/>
    <w:rsid w:val="003E44A1"/>
    <w:rsid w:val="00414014"/>
    <w:rsid w:val="0042230F"/>
    <w:rsid w:val="00461685"/>
    <w:rsid w:val="00461831"/>
    <w:rsid w:val="004627C9"/>
    <w:rsid w:val="004B0302"/>
    <w:rsid w:val="004C0290"/>
    <w:rsid w:val="004F38A0"/>
    <w:rsid w:val="0058540C"/>
    <w:rsid w:val="00595B42"/>
    <w:rsid w:val="005D1983"/>
    <w:rsid w:val="006100CA"/>
    <w:rsid w:val="00615FB6"/>
    <w:rsid w:val="006248DF"/>
    <w:rsid w:val="006846A2"/>
    <w:rsid w:val="00684F44"/>
    <w:rsid w:val="00737A61"/>
    <w:rsid w:val="007D00ED"/>
    <w:rsid w:val="00806994"/>
    <w:rsid w:val="00807950"/>
    <w:rsid w:val="00870339"/>
    <w:rsid w:val="008A1957"/>
    <w:rsid w:val="008D67B5"/>
    <w:rsid w:val="008F3337"/>
    <w:rsid w:val="00971896"/>
    <w:rsid w:val="00974D16"/>
    <w:rsid w:val="009B4FA3"/>
    <w:rsid w:val="00A339E9"/>
    <w:rsid w:val="00AB57C8"/>
    <w:rsid w:val="00B03E5C"/>
    <w:rsid w:val="00B101AB"/>
    <w:rsid w:val="00B12A7F"/>
    <w:rsid w:val="00B16166"/>
    <w:rsid w:val="00B16AB9"/>
    <w:rsid w:val="00B22550"/>
    <w:rsid w:val="00B55D2E"/>
    <w:rsid w:val="00B818BA"/>
    <w:rsid w:val="00BB1591"/>
    <w:rsid w:val="00BD2786"/>
    <w:rsid w:val="00C00198"/>
    <w:rsid w:val="00C60430"/>
    <w:rsid w:val="00C72FDC"/>
    <w:rsid w:val="00CB5CF9"/>
    <w:rsid w:val="00CE139B"/>
    <w:rsid w:val="00D16FBB"/>
    <w:rsid w:val="00D3443B"/>
    <w:rsid w:val="00D4644B"/>
    <w:rsid w:val="00D57A6D"/>
    <w:rsid w:val="00D9243B"/>
    <w:rsid w:val="00DB25E7"/>
    <w:rsid w:val="00DD1F44"/>
    <w:rsid w:val="00DD39B7"/>
    <w:rsid w:val="00E263A0"/>
    <w:rsid w:val="00E5332A"/>
    <w:rsid w:val="00ED3B56"/>
    <w:rsid w:val="00F068C9"/>
    <w:rsid w:val="00F2137A"/>
    <w:rsid w:val="00F24838"/>
    <w:rsid w:val="00F94B02"/>
    <w:rsid w:val="00F969F4"/>
    <w:rsid w:val="00FC5850"/>
    <w:rsid w:val="00FD698C"/>
    <w:rsid w:val="00FE27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0ADC8"/>
  <w15:chartTrackingRefBased/>
  <w15:docId w15:val="{A3587922-895C-4CAD-95BE-024F6A95B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link w:val="PavadinimasDiagrama"/>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PavadinimasDiagrama">
    <w:name w:val="Pavadinimas Diagrama"/>
    <w:basedOn w:val="Numatytasispastraiposriftas"/>
    <w:link w:val="Pavadinimas"/>
    <w:rsid w:val="00807950"/>
    <w:rPr>
      <w:b/>
      <w:bCs/>
      <w:sz w:val="24"/>
      <w:szCs w:val="24"/>
      <w:lang w:eastAsia="en-US"/>
    </w:rPr>
  </w:style>
  <w:style w:type="character" w:styleId="Hipersaitas">
    <w:name w:val="Hyperlink"/>
    <w:rsid w:val="0058540C"/>
    <w:rPr>
      <w:color w:val="000080"/>
      <w:u w:val="single"/>
    </w:rPr>
  </w:style>
  <w:style w:type="paragraph" w:styleId="Pataisymai">
    <w:name w:val="Revision"/>
    <w:hidden/>
    <w:uiPriority w:val="99"/>
    <w:semiHidden/>
    <w:rsid w:val="00C6043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eimas.lrs.lt/portal/legalAct/lt/TAD/TAIS.193087/as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570</Words>
  <Characters>4245</Characters>
  <Application>Microsoft Office Word</Application>
  <DocSecurity>0</DocSecurity>
  <Lines>35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Arch_SG</dc:creator>
  <cp:keywords/>
  <dc:description/>
  <cp:lastModifiedBy>Arch_SG</cp:lastModifiedBy>
  <cp:revision>8</cp:revision>
  <dcterms:created xsi:type="dcterms:W3CDTF">2026-03-26T14:08:00Z</dcterms:created>
  <dcterms:modified xsi:type="dcterms:W3CDTF">2026-04-09T07:37:00Z</dcterms:modified>
</cp:coreProperties>
</file>