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825A" w14:textId="77777777" w:rsidR="003F2839" w:rsidRPr="00E07152" w:rsidRDefault="003F2839" w:rsidP="003F2839">
      <w:pPr>
        <w:jc w:val="center"/>
        <w:outlineLvl w:val="0"/>
        <w:rPr>
          <w:b/>
          <w:sz w:val="24"/>
          <w:szCs w:val="24"/>
        </w:rPr>
      </w:pPr>
      <w:r w:rsidRPr="00E07152">
        <w:rPr>
          <w:b/>
          <w:sz w:val="24"/>
          <w:szCs w:val="24"/>
        </w:rPr>
        <w:t>ŠILUTĖS RAJONO SAVIVALDYBĖS ADMINISTRACIJOS</w:t>
      </w:r>
    </w:p>
    <w:p w14:paraId="1B6578B6" w14:textId="77777777" w:rsidR="003F2839" w:rsidRPr="00E07152" w:rsidRDefault="003F2839" w:rsidP="003F2839">
      <w:pPr>
        <w:jc w:val="center"/>
        <w:rPr>
          <w:b/>
          <w:sz w:val="24"/>
          <w:szCs w:val="24"/>
        </w:rPr>
      </w:pPr>
      <w:r w:rsidRPr="00E07152">
        <w:rPr>
          <w:b/>
          <w:sz w:val="24"/>
          <w:szCs w:val="24"/>
        </w:rPr>
        <w:t>KOMUNIKACIJOS SKYRIUS</w:t>
      </w:r>
    </w:p>
    <w:p w14:paraId="1ED4A993" w14:textId="77777777" w:rsidR="003F2839" w:rsidRPr="00E07152" w:rsidRDefault="003F2839" w:rsidP="003F2839">
      <w:pPr>
        <w:jc w:val="center"/>
        <w:rPr>
          <w:b/>
          <w:sz w:val="24"/>
          <w:szCs w:val="24"/>
        </w:rPr>
      </w:pPr>
    </w:p>
    <w:p w14:paraId="5F7A1C81" w14:textId="77777777" w:rsidR="003F2839" w:rsidRPr="00E07152" w:rsidRDefault="003F2839" w:rsidP="003F2839">
      <w:pPr>
        <w:jc w:val="center"/>
        <w:rPr>
          <w:b/>
          <w:sz w:val="24"/>
          <w:szCs w:val="24"/>
        </w:rPr>
      </w:pPr>
      <w:r w:rsidRPr="00E07152">
        <w:rPr>
          <w:b/>
          <w:sz w:val="24"/>
          <w:szCs w:val="24"/>
        </w:rPr>
        <w:t>AIŠKINAMASIS RAŠTAS</w:t>
      </w:r>
    </w:p>
    <w:p w14:paraId="6AA4723A" w14:textId="7B97D8B2" w:rsidR="003F2839" w:rsidRPr="00E07152" w:rsidRDefault="003F2839" w:rsidP="003F2839">
      <w:pPr>
        <w:jc w:val="center"/>
        <w:rPr>
          <w:b/>
          <w:bCs/>
          <w:sz w:val="24"/>
          <w:szCs w:val="24"/>
        </w:rPr>
      </w:pPr>
      <w:r w:rsidRPr="00E07152">
        <w:rPr>
          <w:b/>
          <w:bCs/>
          <w:sz w:val="24"/>
          <w:szCs w:val="24"/>
        </w:rPr>
        <w:t xml:space="preserve">DĖL TARYBOS SPRENDIMO </w:t>
      </w:r>
    </w:p>
    <w:p w14:paraId="7F3C3180" w14:textId="77777777" w:rsidR="00016169" w:rsidRPr="00016169" w:rsidRDefault="003F2839" w:rsidP="00016169">
      <w:pPr>
        <w:jc w:val="center"/>
        <w:rPr>
          <w:b/>
          <w:spacing w:val="-12"/>
          <w:sz w:val="24"/>
          <w:szCs w:val="24"/>
          <w:lang w:eastAsia="lt-LT"/>
        </w:rPr>
      </w:pPr>
      <w:r>
        <w:rPr>
          <w:b/>
          <w:spacing w:val="-12"/>
          <w:sz w:val="24"/>
          <w:szCs w:val="24"/>
          <w:lang w:eastAsia="lt-LT"/>
        </w:rPr>
        <w:t>„</w:t>
      </w:r>
      <w:r w:rsidR="00016169" w:rsidRPr="00016169">
        <w:rPr>
          <w:b/>
          <w:spacing w:val="-12"/>
          <w:sz w:val="24"/>
          <w:szCs w:val="24"/>
          <w:lang w:eastAsia="lt-LT"/>
        </w:rPr>
        <w:t xml:space="preserve">DĖL ŠILUTĖS RAJONO SAVIVALDYBĖS NEVYRIAUSYBINIŲ ORGANIZACIJŲ </w:t>
      </w:r>
    </w:p>
    <w:p w14:paraId="41BF1474" w14:textId="5F774C8F" w:rsidR="003F2839" w:rsidRPr="00E07152" w:rsidRDefault="00016169" w:rsidP="00016169">
      <w:pPr>
        <w:jc w:val="center"/>
        <w:rPr>
          <w:b/>
          <w:bCs/>
          <w:sz w:val="24"/>
          <w:szCs w:val="24"/>
          <w:lang w:eastAsia="lt-LT"/>
        </w:rPr>
      </w:pPr>
      <w:r w:rsidRPr="00016169">
        <w:rPr>
          <w:b/>
          <w:spacing w:val="-12"/>
          <w:sz w:val="24"/>
          <w:szCs w:val="24"/>
          <w:lang w:eastAsia="lt-LT"/>
        </w:rPr>
        <w:t xml:space="preserve">TARYBOS </w:t>
      </w:r>
      <w:r w:rsidR="00B4799C">
        <w:rPr>
          <w:b/>
          <w:spacing w:val="-12"/>
          <w:sz w:val="24"/>
          <w:szCs w:val="24"/>
          <w:lang w:eastAsia="lt-LT"/>
        </w:rPr>
        <w:t>SUDARYMO</w:t>
      </w:r>
      <w:r w:rsidR="006A799A" w:rsidRPr="006A799A">
        <w:rPr>
          <w:b/>
          <w:spacing w:val="-12"/>
          <w:sz w:val="24"/>
          <w:szCs w:val="24"/>
          <w:lang w:eastAsia="lt-LT"/>
        </w:rPr>
        <w:t>“</w:t>
      </w:r>
      <w:r w:rsidR="003F2839" w:rsidRPr="008440F5">
        <w:rPr>
          <w:b/>
          <w:spacing w:val="-12"/>
          <w:sz w:val="24"/>
          <w:szCs w:val="24"/>
          <w:lang w:eastAsia="lt-LT"/>
        </w:rPr>
        <w:t xml:space="preserve"> </w:t>
      </w:r>
      <w:r w:rsidR="00B4799C">
        <w:rPr>
          <w:b/>
          <w:spacing w:val="-12"/>
          <w:sz w:val="24"/>
          <w:szCs w:val="24"/>
          <w:lang w:eastAsia="lt-LT"/>
        </w:rPr>
        <w:t xml:space="preserve"> PROJEKTO </w:t>
      </w:r>
    </w:p>
    <w:p w14:paraId="5A8089DE" w14:textId="77777777" w:rsidR="003F2839" w:rsidRPr="00E07152" w:rsidRDefault="003F2839" w:rsidP="003F2839">
      <w:pPr>
        <w:jc w:val="center"/>
        <w:rPr>
          <w:b/>
          <w:sz w:val="24"/>
          <w:szCs w:val="24"/>
          <w:lang w:eastAsia="ja-JP"/>
        </w:rPr>
      </w:pPr>
    </w:p>
    <w:p w14:paraId="103600CA" w14:textId="6B922C64" w:rsidR="003F2839" w:rsidRPr="00E07152" w:rsidRDefault="003F2839" w:rsidP="003F2839">
      <w:pPr>
        <w:jc w:val="center"/>
        <w:rPr>
          <w:sz w:val="24"/>
          <w:szCs w:val="24"/>
        </w:rPr>
      </w:pPr>
      <w:r w:rsidRPr="00E07152">
        <w:rPr>
          <w:sz w:val="24"/>
          <w:szCs w:val="24"/>
        </w:rPr>
        <w:t>202</w:t>
      </w:r>
      <w:r w:rsidR="00016169">
        <w:rPr>
          <w:sz w:val="24"/>
          <w:szCs w:val="24"/>
        </w:rPr>
        <w:t>6</w:t>
      </w:r>
      <w:r w:rsidRPr="00E07152">
        <w:rPr>
          <w:sz w:val="24"/>
          <w:szCs w:val="24"/>
        </w:rPr>
        <w:t xml:space="preserve"> m.</w:t>
      </w:r>
      <w:r w:rsidR="009B7356">
        <w:rPr>
          <w:sz w:val="24"/>
          <w:szCs w:val="24"/>
        </w:rPr>
        <w:t xml:space="preserve"> </w:t>
      </w:r>
      <w:r w:rsidR="00016169">
        <w:rPr>
          <w:sz w:val="24"/>
          <w:szCs w:val="24"/>
        </w:rPr>
        <w:t>kovo</w:t>
      </w:r>
      <w:r w:rsidR="009B7356">
        <w:rPr>
          <w:sz w:val="24"/>
          <w:szCs w:val="24"/>
        </w:rPr>
        <w:t xml:space="preserve"> </w:t>
      </w:r>
      <w:r w:rsidR="00016169">
        <w:rPr>
          <w:sz w:val="24"/>
          <w:szCs w:val="24"/>
        </w:rPr>
        <w:t>10</w:t>
      </w:r>
      <w:r w:rsidR="009B7356">
        <w:rPr>
          <w:sz w:val="24"/>
          <w:szCs w:val="24"/>
        </w:rPr>
        <w:t xml:space="preserve"> </w:t>
      </w:r>
      <w:r w:rsidRPr="00E07152">
        <w:rPr>
          <w:sz w:val="24"/>
          <w:szCs w:val="24"/>
        </w:rPr>
        <w:t>d.</w:t>
      </w:r>
    </w:p>
    <w:p w14:paraId="02C8F185" w14:textId="77777777" w:rsidR="003F2839" w:rsidRPr="00E07152" w:rsidRDefault="003F2839" w:rsidP="003F2839">
      <w:pPr>
        <w:jc w:val="center"/>
        <w:rPr>
          <w:sz w:val="24"/>
          <w:szCs w:val="24"/>
        </w:rPr>
      </w:pPr>
      <w:r w:rsidRPr="00E07152">
        <w:rPr>
          <w:sz w:val="24"/>
          <w:szCs w:val="24"/>
        </w:rPr>
        <w:t>Šilutė</w:t>
      </w:r>
    </w:p>
    <w:p w14:paraId="71E62E44" w14:textId="77777777" w:rsidR="003F2839" w:rsidRPr="00E07152" w:rsidRDefault="003F2839" w:rsidP="003F2839">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3F2839" w:rsidRPr="00016169" w14:paraId="10A35B08" w14:textId="77777777" w:rsidTr="00B00139">
        <w:tc>
          <w:tcPr>
            <w:tcW w:w="9854" w:type="dxa"/>
          </w:tcPr>
          <w:p w14:paraId="2689D454" w14:textId="77777777" w:rsidR="003F2839" w:rsidRPr="00016169" w:rsidRDefault="003F2839" w:rsidP="00B00139">
            <w:pPr>
              <w:rPr>
                <w:b/>
                <w:bCs/>
                <w:sz w:val="24"/>
                <w:szCs w:val="24"/>
              </w:rPr>
            </w:pPr>
            <w:r w:rsidRPr="00016169">
              <w:rPr>
                <w:b/>
                <w:bCs/>
                <w:i/>
                <w:iCs/>
                <w:sz w:val="24"/>
                <w:szCs w:val="24"/>
              </w:rPr>
              <w:t>1. Parengto projekto tikslai ir uždaviniai.</w:t>
            </w:r>
          </w:p>
        </w:tc>
      </w:tr>
      <w:tr w:rsidR="003F2839" w:rsidRPr="00016169" w14:paraId="2C84B4D8" w14:textId="77777777" w:rsidTr="00B00139">
        <w:trPr>
          <w:trHeight w:val="770"/>
        </w:trPr>
        <w:tc>
          <w:tcPr>
            <w:tcW w:w="9854" w:type="dxa"/>
          </w:tcPr>
          <w:p w14:paraId="10FF4848" w14:textId="4E0E5315" w:rsidR="003F2839" w:rsidRPr="00016169" w:rsidRDefault="004B1EA9" w:rsidP="00996C10">
            <w:pPr>
              <w:jc w:val="both"/>
              <w:rPr>
                <w:sz w:val="24"/>
                <w:szCs w:val="24"/>
                <w:lang w:eastAsia="lt-LT"/>
              </w:rPr>
            </w:pPr>
            <w:r w:rsidRPr="00016169">
              <w:rPr>
                <w:sz w:val="24"/>
                <w:szCs w:val="24"/>
                <w:lang w:eastAsia="lt-LT"/>
              </w:rPr>
              <w:t>Lietuvos Respublikos nevyriausybinių organizacijų plėtros įstatymo 6 straipsnio 4 ir 5 dalimis Savivaldybės taryba yra įpareigojama sudaryti Savivaldybės nevyriausybinių organizacijų tarybą. Savivaldybės nevyriausybinių organizacijų tarybą sudaro 12 narių:</w:t>
            </w:r>
            <w:r w:rsidR="00016169" w:rsidRPr="00016169">
              <w:rPr>
                <w:sz w:val="24"/>
                <w:szCs w:val="24"/>
                <w:lang w:eastAsia="lt-LT"/>
              </w:rPr>
              <w:t xml:space="preserve"> 6</w:t>
            </w:r>
            <w:r w:rsidRPr="00016169">
              <w:rPr>
                <w:sz w:val="24"/>
                <w:szCs w:val="24"/>
                <w:lang w:eastAsia="lt-LT"/>
              </w:rPr>
              <w:t xml:space="preserve"> nevyriausybin</w:t>
            </w:r>
            <w:r w:rsidR="005E7710" w:rsidRPr="00016169">
              <w:rPr>
                <w:sz w:val="24"/>
                <w:szCs w:val="24"/>
                <w:lang w:eastAsia="lt-LT"/>
              </w:rPr>
              <w:t>ių</w:t>
            </w:r>
            <w:r w:rsidRPr="00016169">
              <w:rPr>
                <w:sz w:val="24"/>
                <w:szCs w:val="24"/>
                <w:lang w:eastAsia="lt-LT"/>
              </w:rPr>
              <w:t xml:space="preserve"> organizacijų atstovai, </w:t>
            </w:r>
            <w:r w:rsidR="00016169" w:rsidRPr="00016169">
              <w:rPr>
                <w:sz w:val="24"/>
                <w:szCs w:val="24"/>
                <w:lang w:eastAsia="lt-LT"/>
              </w:rPr>
              <w:t xml:space="preserve">2 </w:t>
            </w:r>
            <w:r w:rsidRPr="00016169">
              <w:rPr>
                <w:sz w:val="24"/>
                <w:szCs w:val="24"/>
                <w:lang w:eastAsia="lt-LT"/>
              </w:rPr>
              <w:t>Savivaldybės institucijų ir įstaigų atstovai</w:t>
            </w:r>
            <w:r w:rsidR="005E7710" w:rsidRPr="00016169">
              <w:rPr>
                <w:sz w:val="24"/>
                <w:szCs w:val="24"/>
                <w:lang w:eastAsia="lt-LT"/>
              </w:rPr>
              <w:t xml:space="preserve"> bei</w:t>
            </w:r>
            <w:r w:rsidRPr="00016169">
              <w:rPr>
                <w:sz w:val="24"/>
                <w:szCs w:val="24"/>
                <w:lang w:eastAsia="lt-LT"/>
              </w:rPr>
              <w:t xml:space="preserve"> </w:t>
            </w:r>
            <w:r w:rsidR="00016169" w:rsidRPr="00016169">
              <w:rPr>
                <w:sz w:val="24"/>
                <w:szCs w:val="24"/>
                <w:lang w:eastAsia="lt-LT"/>
              </w:rPr>
              <w:t xml:space="preserve">4 </w:t>
            </w:r>
            <w:r w:rsidRPr="00016169">
              <w:rPr>
                <w:sz w:val="24"/>
                <w:szCs w:val="24"/>
                <w:lang w:eastAsia="lt-LT"/>
              </w:rPr>
              <w:t>Savivaldybės taryb</w:t>
            </w:r>
            <w:r w:rsidR="005E7710" w:rsidRPr="00016169">
              <w:rPr>
                <w:sz w:val="24"/>
                <w:szCs w:val="24"/>
                <w:lang w:eastAsia="lt-LT"/>
              </w:rPr>
              <w:t>os nariai</w:t>
            </w:r>
            <w:r w:rsidRPr="00016169">
              <w:rPr>
                <w:sz w:val="24"/>
                <w:szCs w:val="24"/>
                <w:lang w:eastAsia="lt-LT"/>
              </w:rPr>
              <w:t xml:space="preserve">. Tarybos kadencija – dveji metai. Šiuo sprendimu </w:t>
            </w:r>
            <w:r w:rsidR="00B4799C">
              <w:rPr>
                <w:sz w:val="24"/>
                <w:szCs w:val="24"/>
                <w:lang w:eastAsia="lt-LT"/>
              </w:rPr>
              <w:t>naujai</w:t>
            </w:r>
            <w:r w:rsidR="00B4799C" w:rsidRPr="00016169">
              <w:rPr>
                <w:sz w:val="24"/>
                <w:szCs w:val="24"/>
                <w:lang w:eastAsia="lt-LT"/>
              </w:rPr>
              <w:t xml:space="preserve"> </w:t>
            </w:r>
            <w:r w:rsidR="00016169" w:rsidRPr="00016169">
              <w:rPr>
                <w:sz w:val="24"/>
                <w:szCs w:val="24"/>
                <w:lang w:eastAsia="lt-LT"/>
              </w:rPr>
              <w:t xml:space="preserve">kadencijai </w:t>
            </w:r>
            <w:r w:rsidR="00B4799C">
              <w:rPr>
                <w:sz w:val="24"/>
                <w:szCs w:val="24"/>
                <w:lang w:eastAsia="lt-LT"/>
              </w:rPr>
              <w:t>sudaroma</w:t>
            </w:r>
            <w:r w:rsidR="00B4799C" w:rsidRPr="00016169">
              <w:rPr>
                <w:sz w:val="24"/>
                <w:szCs w:val="24"/>
                <w:lang w:eastAsia="lt-LT"/>
              </w:rPr>
              <w:t xml:space="preserve"> </w:t>
            </w:r>
            <w:r w:rsidRPr="00016169">
              <w:rPr>
                <w:sz w:val="24"/>
                <w:szCs w:val="24"/>
                <w:lang w:eastAsia="lt-LT"/>
              </w:rPr>
              <w:t>NVO tarybos sudėtis</w:t>
            </w:r>
            <w:r w:rsidR="00016169" w:rsidRPr="00016169">
              <w:rPr>
                <w:sz w:val="24"/>
                <w:szCs w:val="24"/>
                <w:lang w:eastAsia="lt-LT"/>
              </w:rPr>
              <w:t>.</w:t>
            </w:r>
          </w:p>
        </w:tc>
      </w:tr>
      <w:tr w:rsidR="003F2839" w:rsidRPr="00016169" w14:paraId="67F72ADF" w14:textId="77777777" w:rsidTr="00B00139">
        <w:tc>
          <w:tcPr>
            <w:tcW w:w="9854" w:type="dxa"/>
          </w:tcPr>
          <w:p w14:paraId="7A1A8F44" w14:textId="77777777" w:rsidR="003F2839" w:rsidRPr="00016169" w:rsidRDefault="003F2839" w:rsidP="00B00139">
            <w:pPr>
              <w:rPr>
                <w:b/>
                <w:bCs/>
                <w:sz w:val="24"/>
                <w:szCs w:val="24"/>
              </w:rPr>
            </w:pPr>
            <w:r w:rsidRPr="00016169">
              <w:rPr>
                <w:b/>
                <w:bCs/>
                <w:i/>
                <w:iCs/>
                <w:sz w:val="24"/>
                <w:szCs w:val="24"/>
              </w:rPr>
              <w:t>2. Kaip šiuo metu yra sureguliuoti projekte aptarti klausimai.</w:t>
            </w:r>
          </w:p>
        </w:tc>
      </w:tr>
      <w:tr w:rsidR="003F2839" w:rsidRPr="00016169" w14:paraId="4E0E7DDC" w14:textId="77777777" w:rsidTr="00B00139">
        <w:tc>
          <w:tcPr>
            <w:tcW w:w="9854" w:type="dxa"/>
          </w:tcPr>
          <w:p w14:paraId="1034A0EE" w14:textId="195A1AC0" w:rsidR="003F2839" w:rsidRPr="00016169" w:rsidRDefault="00016169" w:rsidP="006A015E">
            <w:pPr>
              <w:jc w:val="both"/>
              <w:rPr>
                <w:sz w:val="24"/>
                <w:szCs w:val="24"/>
                <w:lang w:eastAsia="lt-LT"/>
              </w:rPr>
            </w:pPr>
            <w:r w:rsidRPr="00016169">
              <w:rPr>
                <w:sz w:val="24"/>
                <w:szCs w:val="24"/>
                <w:lang w:eastAsia="lt-LT"/>
              </w:rPr>
              <w:t>Šilutės rajono savivaldybės tarybos 2020</w:t>
            </w:r>
            <w:r w:rsidR="00B4799C">
              <w:rPr>
                <w:sz w:val="24"/>
                <w:szCs w:val="24"/>
                <w:lang w:eastAsia="lt-LT"/>
              </w:rPr>
              <w:t xml:space="preserve"> m. liepos 30 d. </w:t>
            </w:r>
            <w:r w:rsidRPr="00016169">
              <w:rPr>
                <w:sz w:val="24"/>
                <w:szCs w:val="24"/>
                <w:lang w:eastAsia="lt-LT"/>
              </w:rPr>
              <w:t xml:space="preserve"> sprendimas Nr. T1-42</w:t>
            </w:r>
            <w:r w:rsidR="00B4799C">
              <w:rPr>
                <w:sz w:val="24"/>
                <w:szCs w:val="24"/>
                <w:lang w:eastAsia="lt-LT"/>
              </w:rPr>
              <w:t>9</w:t>
            </w:r>
            <w:r w:rsidRPr="00016169">
              <w:rPr>
                <w:sz w:val="24"/>
                <w:szCs w:val="24"/>
                <w:lang w:eastAsia="lt-LT"/>
              </w:rPr>
              <w:t xml:space="preserve"> „Dėl Šilutės rajono savivaldybės nevyriausybinių organizacijų tarybos nuostatų patvirtinimo“.</w:t>
            </w:r>
          </w:p>
        </w:tc>
      </w:tr>
      <w:tr w:rsidR="003F2839" w:rsidRPr="00016169" w14:paraId="09F9346D" w14:textId="77777777" w:rsidTr="00B00139">
        <w:tc>
          <w:tcPr>
            <w:tcW w:w="9854" w:type="dxa"/>
          </w:tcPr>
          <w:p w14:paraId="1CFF51FE" w14:textId="77777777" w:rsidR="003F2839" w:rsidRPr="00016169" w:rsidRDefault="003F2839" w:rsidP="00B00139">
            <w:pPr>
              <w:rPr>
                <w:b/>
                <w:bCs/>
                <w:i/>
                <w:iCs/>
                <w:sz w:val="24"/>
                <w:szCs w:val="24"/>
              </w:rPr>
            </w:pPr>
            <w:r w:rsidRPr="00016169">
              <w:rPr>
                <w:b/>
                <w:bCs/>
                <w:i/>
                <w:iCs/>
                <w:sz w:val="24"/>
                <w:szCs w:val="24"/>
              </w:rPr>
              <w:t>3. Kokių pozityvių rezultatų laukiama.</w:t>
            </w:r>
          </w:p>
        </w:tc>
      </w:tr>
      <w:tr w:rsidR="003F2839" w:rsidRPr="00016169" w14:paraId="5E33D844" w14:textId="77777777" w:rsidTr="00B00139">
        <w:tc>
          <w:tcPr>
            <w:tcW w:w="9854" w:type="dxa"/>
          </w:tcPr>
          <w:p w14:paraId="385CE116" w14:textId="2D169165" w:rsidR="003F2839" w:rsidRPr="00016169" w:rsidRDefault="00587111" w:rsidP="000576E2">
            <w:pPr>
              <w:jc w:val="both"/>
              <w:rPr>
                <w:sz w:val="24"/>
                <w:szCs w:val="24"/>
                <w:lang w:eastAsia="lt-LT"/>
              </w:rPr>
            </w:pPr>
            <w:r w:rsidRPr="00016169">
              <w:rPr>
                <w:sz w:val="24"/>
                <w:szCs w:val="24"/>
                <w:lang w:eastAsia="lt-LT"/>
              </w:rPr>
              <w:t>Savivaldybės nevyriausybinių organizacijų taryba yra patariamoji institucija, kuri užtikrina nevyriausybinių organizacijų dalyvavimą formuojant ir įgyvendinant nevyriausybinių organizacijų plėtros politiką, gali teikti pasiūlymus Šilutės rajono savivaldybės tarybai dėl nevyriausybinių organizacijų programų ir priemonių.</w:t>
            </w:r>
          </w:p>
        </w:tc>
      </w:tr>
      <w:tr w:rsidR="003F2839" w:rsidRPr="00016169" w14:paraId="442B9487" w14:textId="77777777" w:rsidTr="00B00139">
        <w:tc>
          <w:tcPr>
            <w:tcW w:w="9854" w:type="dxa"/>
          </w:tcPr>
          <w:p w14:paraId="05FC894A" w14:textId="77777777" w:rsidR="003F2839" w:rsidRPr="00016169" w:rsidRDefault="003F2839" w:rsidP="00B00139">
            <w:pPr>
              <w:jc w:val="both"/>
              <w:rPr>
                <w:b/>
                <w:bCs/>
                <w:i/>
                <w:iCs/>
                <w:sz w:val="24"/>
                <w:szCs w:val="24"/>
              </w:rPr>
            </w:pPr>
            <w:r w:rsidRPr="00016169">
              <w:rPr>
                <w:b/>
                <w:bCs/>
                <w:i/>
                <w:iCs/>
                <w:sz w:val="24"/>
                <w:szCs w:val="24"/>
              </w:rPr>
              <w:t>4. Galimos neigiamos priimto projekto pasekmės ir kokių priemonių reikėtų imtis, kad tokių pasekmių būtų išvengta.</w:t>
            </w:r>
          </w:p>
        </w:tc>
      </w:tr>
      <w:tr w:rsidR="003F2839" w:rsidRPr="00016169" w14:paraId="7F7D928F" w14:textId="77777777" w:rsidTr="00B00139">
        <w:tc>
          <w:tcPr>
            <w:tcW w:w="9854" w:type="dxa"/>
          </w:tcPr>
          <w:p w14:paraId="56EDE52B" w14:textId="2F100B3D" w:rsidR="003F2839" w:rsidRPr="00016169" w:rsidRDefault="003F2839" w:rsidP="00B00139">
            <w:pPr>
              <w:jc w:val="both"/>
              <w:rPr>
                <w:sz w:val="24"/>
                <w:szCs w:val="24"/>
              </w:rPr>
            </w:pPr>
            <w:r w:rsidRPr="00016169">
              <w:rPr>
                <w:sz w:val="24"/>
                <w:szCs w:val="24"/>
              </w:rPr>
              <w:t>Nėra</w:t>
            </w:r>
            <w:r w:rsidR="00A402DE" w:rsidRPr="00016169">
              <w:rPr>
                <w:sz w:val="24"/>
                <w:szCs w:val="24"/>
              </w:rPr>
              <w:t>.</w:t>
            </w:r>
          </w:p>
        </w:tc>
      </w:tr>
      <w:tr w:rsidR="003F2839" w:rsidRPr="00016169" w14:paraId="516C6958" w14:textId="77777777" w:rsidTr="00B00139">
        <w:tc>
          <w:tcPr>
            <w:tcW w:w="9854" w:type="dxa"/>
          </w:tcPr>
          <w:p w14:paraId="0F6C8664" w14:textId="77777777" w:rsidR="003F2839" w:rsidRPr="00016169" w:rsidRDefault="003F2839" w:rsidP="00B00139">
            <w:pPr>
              <w:jc w:val="both"/>
              <w:rPr>
                <w:b/>
                <w:bCs/>
                <w:i/>
                <w:iCs/>
                <w:sz w:val="24"/>
                <w:szCs w:val="24"/>
              </w:rPr>
            </w:pPr>
            <w:r w:rsidRPr="00016169">
              <w:rPr>
                <w:b/>
                <w:bCs/>
                <w:i/>
                <w:iCs/>
                <w:sz w:val="24"/>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3F2839" w:rsidRPr="00016169" w14:paraId="1E38FCC8" w14:textId="77777777" w:rsidTr="00B00139">
        <w:tc>
          <w:tcPr>
            <w:tcW w:w="9854" w:type="dxa"/>
          </w:tcPr>
          <w:p w14:paraId="47122597" w14:textId="30C100A8" w:rsidR="003F2839" w:rsidRPr="00016169" w:rsidRDefault="002524B7" w:rsidP="00AA4703">
            <w:pPr>
              <w:jc w:val="both"/>
              <w:rPr>
                <w:sz w:val="24"/>
                <w:szCs w:val="24"/>
                <w:lang w:eastAsia="lt-LT"/>
              </w:rPr>
            </w:pPr>
            <w:r w:rsidRPr="00016169">
              <w:rPr>
                <w:sz w:val="24"/>
                <w:szCs w:val="24"/>
                <w:lang w:eastAsia="lt-LT"/>
              </w:rPr>
              <w:t xml:space="preserve">Naikinama: Šilutės rajono savivaldybės tarybos </w:t>
            </w:r>
            <w:r w:rsidR="00016169" w:rsidRPr="00016169">
              <w:rPr>
                <w:sz w:val="24"/>
                <w:szCs w:val="24"/>
                <w:lang w:eastAsia="lt-LT"/>
              </w:rPr>
              <w:t>2023</w:t>
            </w:r>
            <w:r w:rsidR="00B4799C">
              <w:rPr>
                <w:sz w:val="24"/>
                <w:szCs w:val="24"/>
                <w:lang w:eastAsia="lt-LT"/>
              </w:rPr>
              <w:t xml:space="preserve"> m. birželio 29 d. </w:t>
            </w:r>
            <w:r w:rsidR="00016169" w:rsidRPr="00016169">
              <w:rPr>
                <w:sz w:val="24"/>
                <w:szCs w:val="24"/>
                <w:lang w:eastAsia="lt-LT"/>
              </w:rPr>
              <w:t>sprendimas Nr. T1-55 „Dėl Šilutės rajono savivaldybės nevyriausybinių organizacijų tarybos sudarymo</w:t>
            </w:r>
            <w:r w:rsidRPr="00016169">
              <w:rPr>
                <w:sz w:val="24"/>
                <w:szCs w:val="24"/>
                <w:lang w:eastAsia="lt-LT"/>
              </w:rPr>
              <w:t>“</w:t>
            </w:r>
            <w:r w:rsidR="00B4799C">
              <w:rPr>
                <w:sz w:val="24"/>
                <w:szCs w:val="24"/>
                <w:lang w:eastAsia="lt-LT"/>
              </w:rPr>
              <w:t>.</w:t>
            </w:r>
          </w:p>
        </w:tc>
      </w:tr>
      <w:tr w:rsidR="003F2839" w:rsidRPr="00016169" w14:paraId="210C54B4" w14:textId="77777777" w:rsidTr="00B00139">
        <w:tc>
          <w:tcPr>
            <w:tcW w:w="9854" w:type="dxa"/>
          </w:tcPr>
          <w:p w14:paraId="0B463FDA" w14:textId="77777777" w:rsidR="003F2839" w:rsidRPr="00016169" w:rsidRDefault="003F2839" w:rsidP="00B00139">
            <w:pPr>
              <w:jc w:val="both"/>
              <w:rPr>
                <w:b/>
                <w:bCs/>
                <w:i/>
                <w:iCs/>
                <w:sz w:val="24"/>
                <w:szCs w:val="24"/>
              </w:rPr>
            </w:pPr>
            <w:r w:rsidRPr="00016169">
              <w:rPr>
                <w:b/>
                <w:bCs/>
                <w:i/>
                <w:iCs/>
                <w:sz w:val="24"/>
                <w:szCs w:val="24"/>
              </w:rPr>
              <w:t>6. Jeigu reikia atlikti sprendimo projekto antikorupcinį vertinimą, sprendžia projekto rengėjas, atsižvelgdamas į Teisės aktų projektų antikorupcinio vertinimo taisykles.</w:t>
            </w:r>
          </w:p>
        </w:tc>
      </w:tr>
      <w:tr w:rsidR="003F2839" w:rsidRPr="00016169" w14:paraId="1A212927" w14:textId="77777777" w:rsidTr="00B00139">
        <w:tc>
          <w:tcPr>
            <w:tcW w:w="9854" w:type="dxa"/>
          </w:tcPr>
          <w:p w14:paraId="711A544E" w14:textId="7954E4FE" w:rsidR="003F2839" w:rsidRPr="00016169" w:rsidRDefault="003F2839" w:rsidP="00B00139">
            <w:pPr>
              <w:jc w:val="both"/>
              <w:rPr>
                <w:sz w:val="24"/>
                <w:szCs w:val="24"/>
              </w:rPr>
            </w:pPr>
            <w:r w:rsidRPr="00016169">
              <w:rPr>
                <w:sz w:val="24"/>
                <w:szCs w:val="24"/>
              </w:rPr>
              <w:t>Vertinimo nereikia</w:t>
            </w:r>
            <w:r w:rsidR="00A402DE" w:rsidRPr="00016169">
              <w:rPr>
                <w:sz w:val="24"/>
                <w:szCs w:val="24"/>
              </w:rPr>
              <w:t>.</w:t>
            </w:r>
          </w:p>
        </w:tc>
      </w:tr>
      <w:tr w:rsidR="003F2839" w:rsidRPr="00016169" w14:paraId="48DAAFB7" w14:textId="77777777" w:rsidTr="00B00139">
        <w:tc>
          <w:tcPr>
            <w:tcW w:w="9854" w:type="dxa"/>
          </w:tcPr>
          <w:p w14:paraId="0534778B" w14:textId="77777777" w:rsidR="003F2839" w:rsidRPr="00016169" w:rsidRDefault="003F2839" w:rsidP="00B00139">
            <w:pPr>
              <w:jc w:val="both"/>
              <w:rPr>
                <w:b/>
                <w:bCs/>
                <w:i/>
                <w:iCs/>
                <w:sz w:val="24"/>
                <w:szCs w:val="24"/>
              </w:rPr>
            </w:pPr>
            <w:r w:rsidRPr="00016169">
              <w:rPr>
                <w:b/>
                <w:bCs/>
                <w:i/>
                <w:iCs/>
                <w:sz w:val="24"/>
                <w:szCs w:val="24"/>
              </w:rPr>
              <w:t>7. Projekto rengimo metu gauti specialistų vertinimai ir išvados, ekonominiai apskaičiavimai (sąmatos) ir konkretūs finansavimo šaltiniai.</w:t>
            </w:r>
          </w:p>
        </w:tc>
      </w:tr>
      <w:tr w:rsidR="003F2839" w:rsidRPr="00016169" w14:paraId="2BA0297B" w14:textId="77777777" w:rsidTr="00B00139">
        <w:tc>
          <w:tcPr>
            <w:tcW w:w="9854" w:type="dxa"/>
          </w:tcPr>
          <w:p w14:paraId="0893DD5F" w14:textId="3A561EC7" w:rsidR="003F2839" w:rsidRPr="00016169" w:rsidRDefault="003F2839" w:rsidP="00B00139">
            <w:pPr>
              <w:jc w:val="both"/>
              <w:rPr>
                <w:i/>
                <w:sz w:val="24"/>
                <w:szCs w:val="24"/>
              </w:rPr>
            </w:pPr>
            <w:r w:rsidRPr="00016169">
              <w:rPr>
                <w:i/>
                <w:sz w:val="24"/>
                <w:szCs w:val="24"/>
              </w:rPr>
              <w:t>Nėra</w:t>
            </w:r>
            <w:r w:rsidR="00A402DE" w:rsidRPr="00016169">
              <w:rPr>
                <w:i/>
                <w:sz w:val="24"/>
                <w:szCs w:val="24"/>
              </w:rPr>
              <w:t>.</w:t>
            </w:r>
          </w:p>
        </w:tc>
      </w:tr>
      <w:tr w:rsidR="003F2839" w:rsidRPr="00016169" w14:paraId="2B877527" w14:textId="77777777" w:rsidTr="00B00139">
        <w:tc>
          <w:tcPr>
            <w:tcW w:w="9854" w:type="dxa"/>
          </w:tcPr>
          <w:p w14:paraId="3A640E5A" w14:textId="77777777" w:rsidR="003F2839" w:rsidRPr="00016169" w:rsidRDefault="003F2839" w:rsidP="00B00139">
            <w:pPr>
              <w:rPr>
                <w:sz w:val="24"/>
                <w:szCs w:val="24"/>
              </w:rPr>
            </w:pPr>
            <w:r w:rsidRPr="00016169">
              <w:rPr>
                <w:b/>
                <w:bCs/>
                <w:i/>
                <w:iCs/>
                <w:sz w:val="24"/>
                <w:szCs w:val="24"/>
              </w:rPr>
              <w:t>8. Projekto autorius ar autorių grupė.</w:t>
            </w:r>
          </w:p>
        </w:tc>
      </w:tr>
      <w:tr w:rsidR="003F2839" w:rsidRPr="00016169" w14:paraId="2F227ADE" w14:textId="77777777" w:rsidTr="00B00139">
        <w:tc>
          <w:tcPr>
            <w:tcW w:w="9854" w:type="dxa"/>
          </w:tcPr>
          <w:p w14:paraId="06A62693" w14:textId="23267FCE" w:rsidR="003F2839" w:rsidRPr="00016169" w:rsidRDefault="003F2839" w:rsidP="00B00139">
            <w:pPr>
              <w:jc w:val="both"/>
              <w:rPr>
                <w:sz w:val="24"/>
                <w:szCs w:val="24"/>
              </w:rPr>
            </w:pPr>
            <w:r w:rsidRPr="00016169">
              <w:rPr>
                <w:sz w:val="24"/>
                <w:szCs w:val="24"/>
              </w:rPr>
              <w:t>Komunikacijos skyriaus vyriausioji specialistė Rasa Bičkauskienė</w:t>
            </w:r>
            <w:r w:rsidR="00A402DE" w:rsidRPr="00016169">
              <w:rPr>
                <w:sz w:val="24"/>
                <w:szCs w:val="24"/>
              </w:rPr>
              <w:t>.</w:t>
            </w:r>
          </w:p>
        </w:tc>
      </w:tr>
      <w:tr w:rsidR="003F2839" w:rsidRPr="00016169" w14:paraId="4E6FC8FB" w14:textId="77777777" w:rsidTr="00B00139">
        <w:tc>
          <w:tcPr>
            <w:tcW w:w="9854" w:type="dxa"/>
          </w:tcPr>
          <w:p w14:paraId="58D06998" w14:textId="77777777" w:rsidR="003F2839" w:rsidRPr="00016169" w:rsidRDefault="003F2839" w:rsidP="00B00139">
            <w:pPr>
              <w:jc w:val="both"/>
              <w:rPr>
                <w:sz w:val="24"/>
                <w:szCs w:val="24"/>
              </w:rPr>
            </w:pPr>
            <w:r w:rsidRPr="00016169">
              <w:rPr>
                <w:b/>
                <w:bCs/>
                <w:i/>
                <w:iCs/>
                <w:sz w:val="24"/>
                <w:szCs w:val="24"/>
              </w:rPr>
              <w:t>9. Reikšminiai projekto žodžiai, kurių reikia šiam projektui įtraukti į kompiuterinę paieškos sistemą.</w:t>
            </w:r>
          </w:p>
        </w:tc>
      </w:tr>
      <w:tr w:rsidR="003F2839" w:rsidRPr="00016169" w14:paraId="4DBB4363" w14:textId="77777777" w:rsidTr="00B00139">
        <w:tc>
          <w:tcPr>
            <w:tcW w:w="9854" w:type="dxa"/>
          </w:tcPr>
          <w:p w14:paraId="317E1A14" w14:textId="2B24096F" w:rsidR="003F2839" w:rsidRPr="00016169" w:rsidRDefault="00587111" w:rsidP="00B00139">
            <w:pPr>
              <w:jc w:val="both"/>
              <w:rPr>
                <w:bCs/>
                <w:sz w:val="24"/>
                <w:szCs w:val="24"/>
              </w:rPr>
            </w:pPr>
            <w:r w:rsidRPr="00016169">
              <w:rPr>
                <w:bCs/>
                <w:sz w:val="24"/>
                <w:szCs w:val="24"/>
              </w:rPr>
              <w:t>Nevyriausybinių organizacijų taryba</w:t>
            </w:r>
          </w:p>
        </w:tc>
      </w:tr>
      <w:tr w:rsidR="003F2839" w:rsidRPr="00016169" w14:paraId="5625D955" w14:textId="77777777" w:rsidTr="00B00139">
        <w:tc>
          <w:tcPr>
            <w:tcW w:w="9854" w:type="dxa"/>
          </w:tcPr>
          <w:p w14:paraId="241509CE" w14:textId="77777777" w:rsidR="003F2839" w:rsidRPr="00016169" w:rsidRDefault="003F2839" w:rsidP="00B00139">
            <w:pPr>
              <w:rPr>
                <w:b/>
                <w:bCs/>
                <w:i/>
                <w:iCs/>
                <w:sz w:val="24"/>
                <w:szCs w:val="24"/>
              </w:rPr>
            </w:pPr>
            <w:r w:rsidRPr="00016169">
              <w:rPr>
                <w:b/>
                <w:bCs/>
                <w:i/>
                <w:iCs/>
                <w:sz w:val="24"/>
                <w:szCs w:val="24"/>
              </w:rPr>
              <w:t>10. Kiti, autorių nuomone, reikalingi pagrindimai ir paaiškinimai.</w:t>
            </w:r>
          </w:p>
        </w:tc>
      </w:tr>
      <w:tr w:rsidR="003F2839" w:rsidRPr="00016169" w14:paraId="3F9DD5BC" w14:textId="77777777" w:rsidTr="00B00139">
        <w:tc>
          <w:tcPr>
            <w:tcW w:w="9854" w:type="dxa"/>
          </w:tcPr>
          <w:p w14:paraId="050F863F" w14:textId="29E6DB8C" w:rsidR="003F2839" w:rsidRPr="00016169" w:rsidRDefault="003F2839" w:rsidP="00B00139">
            <w:pPr>
              <w:jc w:val="both"/>
              <w:rPr>
                <w:sz w:val="24"/>
                <w:szCs w:val="24"/>
              </w:rPr>
            </w:pPr>
            <w:r w:rsidRPr="00016169">
              <w:rPr>
                <w:sz w:val="24"/>
                <w:szCs w:val="24"/>
              </w:rPr>
              <w:t>Nėra</w:t>
            </w:r>
            <w:r w:rsidR="00A402DE" w:rsidRPr="00016169">
              <w:rPr>
                <w:sz w:val="24"/>
                <w:szCs w:val="24"/>
              </w:rPr>
              <w:t>.</w:t>
            </w:r>
          </w:p>
        </w:tc>
      </w:tr>
    </w:tbl>
    <w:p w14:paraId="251D65A4" w14:textId="77777777" w:rsidR="003F2839" w:rsidRPr="00016169" w:rsidRDefault="003F2839" w:rsidP="003F2839">
      <w:pPr>
        <w:rPr>
          <w:sz w:val="24"/>
          <w:szCs w:val="24"/>
        </w:rPr>
      </w:pPr>
    </w:p>
    <w:p w14:paraId="73D0FDF8" w14:textId="77777777" w:rsidR="003F2839" w:rsidRPr="00E07152" w:rsidRDefault="003F2839" w:rsidP="003F2839">
      <w:pPr>
        <w:rPr>
          <w:sz w:val="24"/>
          <w:szCs w:val="24"/>
        </w:rPr>
      </w:pPr>
    </w:p>
    <w:p w14:paraId="33AC188B" w14:textId="77777777" w:rsidR="003F2839" w:rsidRPr="00AA1459" w:rsidRDefault="003F2839" w:rsidP="003F2839">
      <w:pPr>
        <w:rPr>
          <w:sz w:val="24"/>
          <w:szCs w:val="24"/>
        </w:rPr>
      </w:pPr>
      <w:r w:rsidRPr="00E07152">
        <w:rPr>
          <w:sz w:val="24"/>
          <w:szCs w:val="24"/>
        </w:rPr>
        <w:t xml:space="preserve">Komunikacijos skyriaus vyriausioji specialistė </w:t>
      </w:r>
      <w:r w:rsidRPr="00E07152">
        <w:rPr>
          <w:sz w:val="24"/>
          <w:szCs w:val="24"/>
        </w:rPr>
        <w:tab/>
      </w:r>
      <w:r w:rsidRPr="00E07152">
        <w:rPr>
          <w:sz w:val="24"/>
          <w:szCs w:val="24"/>
        </w:rPr>
        <w:tab/>
      </w:r>
      <w:r w:rsidRPr="00E07152">
        <w:rPr>
          <w:sz w:val="24"/>
          <w:szCs w:val="24"/>
        </w:rPr>
        <w:tab/>
        <w:t>Rasa Bičkauskienė</w:t>
      </w:r>
    </w:p>
    <w:p w14:paraId="6C36534D" w14:textId="77777777" w:rsidR="006277A3" w:rsidRDefault="006277A3"/>
    <w:sectPr w:rsidR="006277A3" w:rsidSect="0004236C">
      <w:headerReference w:type="even" r:id="rId6"/>
      <w:headerReference w:type="default" r:id="rId7"/>
      <w:footerReference w:type="even" r:id="rId8"/>
      <w:footerReference w:type="first" r:id="rId9"/>
      <w:pgSz w:w="11907" w:h="16840" w:code="9"/>
      <w:pgMar w:top="1135" w:right="567" w:bottom="567" w:left="1701" w:header="0" w:footer="0" w:gutter="0"/>
      <w:paperSrc w:first="7" w:other="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68C6" w14:textId="77777777" w:rsidR="00A544FE" w:rsidRDefault="00A544FE">
      <w:r>
        <w:separator/>
      </w:r>
    </w:p>
  </w:endnote>
  <w:endnote w:type="continuationSeparator" w:id="0">
    <w:p w14:paraId="001A9CF9" w14:textId="77777777" w:rsidR="00A544FE" w:rsidRDefault="00A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5430" w14:textId="77777777" w:rsidR="00426465" w:rsidRDefault="003F283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3F87E31" w14:textId="77777777" w:rsidR="00426465" w:rsidRDefault="00426465">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278C" w14:textId="77777777" w:rsidR="00426465" w:rsidRDefault="00426465" w:rsidP="00B2107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48BB" w14:textId="77777777" w:rsidR="00A544FE" w:rsidRDefault="00A544FE">
      <w:r>
        <w:separator/>
      </w:r>
    </w:p>
  </w:footnote>
  <w:footnote w:type="continuationSeparator" w:id="0">
    <w:p w14:paraId="5BE0F41D" w14:textId="77777777" w:rsidR="00A544FE" w:rsidRDefault="00A5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3C13" w14:textId="77777777" w:rsidR="00426465" w:rsidRDefault="003F283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445A7B" w14:textId="77777777" w:rsidR="00426465" w:rsidRDefault="00426465">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22F9" w14:textId="77777777" w:rsidR="00426465" w:rsidRDefault="003F2839" w:rsidP="002D5CED">
    <w:pPr>
      <w:pStyle w:val="Antrats"/>
      <w:framePr w:wrap="around" w:vAnchor="text" w:hAnchor="page" w:x="6202" w:y="54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0003">
      <w:rPr>
        <w:rStyle w:val="Puslapionumeris"/>
        <w:noProof/>
      </w:rPr>
      <w:t>2</w:t>
    </w:r>
    <w:r>
      <w:rPr>
        <w:rStyle w:val="Puslapionumeris"/>
      </w:rPr>
      <w:fldChar w:fldCharType="end"/>
    </w:r>
  </w:p>
  <w:p w14:paraId="15DA832D" w14:textId="77777777" w:rsidR="00426465" w:rsidRDefault="00426465">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39"/>
    <w:rsid w:val="00016169"/>
    <w:rsid w:val="00026BAC"/>
    <w:rsid w:val="000576E2"/>
    <w:rsid w:val="00163E8A"/>
    <w:rsid w:val="00194328"/>
    <w:rsid w:val="002524B7"/>
    <w:rsid w:val="00263BB6"/>
    <w:rsid w:val="002A3DEF"/>
    <w:rsid w:val="002F4EF4"/>
    <w:rsid w:val="003263EE"/>
    <w:rsid w:val="003F2839"/>
    <w:rsid w:val="004053F1"/>
    <w:rsid w:val="00412932"/>
    <w:rsid w:val="00426465"/>
    <w:rsid w:val="00482065"/>
    <w:rsid w:val="004B1EA9"/>
    <w:rsid w:val="00587111"/>
    <w:rsid w:val="005A3ECD"/>
    <w:rsid w:val="005A46A1"/>
    <w:rsid w:val="005B1DDB"/>
    <w:rsid w:val="005E7710"/>
    <w:rsid w:val="006136E0"/>
    <w:rsid w:val="006157E8"/>
    <w:rsid w:val="00625134"/>
    <w:rsid w:val="006277A3"/>
    <w:rsid w:val="006A015E"/>
    <w:rsid w:val="006A799A"/>
    <w:rsid w:val="006C0003"/>
    <w:rsid w:val="006E5834"/>
    <w:rsid w:val="006E6F09"/>
    <w:rsid w:val="0070076F"/>
    <w:rsid w:val="00722594"/>
    <w:rsid w:val="0072463B"/>
    <w:rsid w:val="007A262E"/>
    <w:rsid w:val="007D12F6"/>
    <w:rsid w:val="008B6B1A"/>
    <w:rsid w:val="008C3E2C"/>
    <w:rsid w:val="008C3F3F"/>
    <w:rsid w:val="008F19F4"/>
    <w:rsid w:val="00996C10"/>
    <w:rsid w:val="009B7356"/>
    <w:rsid w:val="00A402DE"/>
    <w:rsid w:val="00A544FE"/>
    <w:rsid w:val="00A72B0F"/>
    <w:rsid w:val="00AA0926"/>
    <w:rsid w:val="00AA4703"/>
    <w:rsid w:val="00AB24A9"/>
    <w:rsid w:val="00B4799C"/>
    <w:rsid w:val="00B90AD9"/>
    <w:rsid w:val="00BC340B"/>
    <w:rsid w:val="00BE74F8"/>
    <w:rsid w:val="00CB2530"/>
    <w:rsid w:val="00CC3DF8"/>
    <w:rsid w:val="00DE41EE"/>
    <w:rsid w:val="00E24CF3"/>
    <w:rsid w:val="00EB36B0"/>
    <w:rsid w:val="00F146AA"/>
    <w:rsid w:val="00F46B89"/>
    <w:rsid w:val="00F90D7F"/>
    <w:rsid w:val="00F93778"/>
    <w:rsid w:val="00FA2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72D5"/>
  <w15:chartTrackingRefBased/>
  <w15:docId w15:val="{A23945BF-A512-429D-898C-767BC1E6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839"/>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F2839"/>
    <w:pPr>
      <w:tabs>
        <w:tab w:val="center" w:pos="4320"/>
        <w:tab w:val="right" w:pos="8640"/>
      </w:tabs>
    </w:pPr>
  </w:style>
  <w:style w:type="character" w:customStyle="1" w:styleId="AntratsDiagrama">
    <w:name w:val="Antraštės Diagrama"/>
    <w:basedOn w:val="Numatytasispastraiposriftas"/>
    <w:link w:val="Antrats"/>
    <w:rsid w:val="003F2839"/>
    <w:rPr>
      <w:rFonts w:ascii="Times New Roman" w:eastAsia="Times New Roman" w:hAnsi="Times New Roman" w:cs="Times New Roman"/>
      <w:sz w:val="20"/>
      <w:szCs w:val="20"/>
    </w:rPr>
  </w:style>
  <w:style w:type="paragraph" w:styleId="Porat">
    <w:name w:val="footer"/>
    <w:basedOn w:val="prastasis"/>
    <w:link w:val="PoratDiagrama"/>
    <w:rsid w:val="003F2839"/>
    <w:pPr>
      <w:tabs>
        <w:tab w:val="center" w:pos="4320"/>
        <w:tab w:val="right" w:pos="8640"/>
      </w:tabs>
    </w:pPr>
  </w:style>
  <w:style w:type="character" w:customStyle="1" w:styleId="PoratDiagrama">
    <w:name w:val="Poraštė Diagrama"/>
    <w:basedOn w:val="Numatytasispastraiposriftas"/>
    <w:link w:val="Porat"/>
    <w:rsid w:val="003F2839"/>
    <w:rPr>
      <w:rFonts w:ascii="Times New Roman" w:eastAsia="Times New Roman" w:hAnsi="Times New Roman" w:cs="Times New Roman"/>
      <w:sz w:val="20"/>
      <w:szCs w:val="20"/>
    </w:rPr>
  </w:style>
  <w:style w:type="character" w:styleId="Puslapionumeris">
    <w:name w:val="page number"/>
    <w:basedOn w:val="Numatytasispastraiposriftas"/>
    <w:rsid w:val="003F2839"/>
  </w:style>
  <w:style w:type="paragraph" w:styleId="Pataisymai">
    <w:name w:val="Revision"/>
    <w:hidden/>
    <w:uiPriority w:val="99"/>
    <w:semiHidden/>
    <w:rsid w:val="00A402DE"/>
    <w:pPr>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C34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34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1670</Words>
  <Characters>953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Info_RB</dc:creator>
  <cp:keywords/>
  <dc:description/>
  <cp:lastModifiedBy>Rasa Bičkauskienė</cp:lastModifiedBy>
  <cp:revision>3</cp:revision>
  <cp:lastPrinted>2022-11-10T09:34:00Z</cp:lastPrinted>
  <dcterms:created xsi:type="dcterms:W3CDTF">2026-03-10T13:34:00Z</dcterms:created>
  <dcterms:modified xsi:type="dcterms:W3CDTF">2026-03-10T13:49:00Z</dcterms:modified>
</cp:coreProperties>
</file>