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410B" w14:textId="77777777" w:rsidR="007501C0" w:rsidRPr="007501C0" w:rsidRDefault="007501C0" w:rsidP="007501C0">
      <w:pPr>
        <w:jc w:val="center"/>
        <w:rPr>
          <w:b/>
          <w:caps/>
        </w:rPr>
      </w:pPr>
      <w:r w:rsidRPr="007501C0">
        <w:rPr>
          <w:b/>
          <w:caps/>
        </w:rPr>
        <w:t>ŠILUTĖS RAJONO SAVIVALDYBĖS</w:t>
      </w:r>
    </w:p>
    <w:p w14:paraId="53E8F486" w14:textId="77777777" w:rsidR="007501C0" w:rsidRPr="007501C0" w:rsidRDefault="007501C0" w:rsidP="007501C0">
      <w:pPr>
        <w:jc w:val="center"/>
        <w:rPr>
          <w:b/>
          <w:caps/>
        </w:rPr>
      </w:pPr>
      <w:r w:rsidRPr="007501C0">
        <w:rPr>
          <w:b/>
          <w:caps/>
        </w:rPr>
        <w:t>ŪKIO SKYRIUS</w:t>
      </w:r>
    </w:p>
    <w:p w14:paraId="2AF994FE" w14:textId="77777777" w:rsidR="007501C0" w:rsidRDefault="007501C0" w:rsidP="007501C0">
      <w:pPr>
        <w:jc w:val="center"/>
        <w:rPr>
          <w:b/>
          <w:caps/>
        </w:rPr>
      </w:pPr>
      <w:r w:rsidRPr="007501C0">
        <w:rPr>
          <w:b/>
          <w:caps/>
        </w:rPr>
        <w:t>AIŠKINAMASIS RAŠTAS</w:t>
      </w:r>
    </w:p>
    <w:p w14:paraId="7CEB4922" w14:textId="77777777" w:rsidR="007501C0" w:rsidRPr="007501C0" w:rsidRDefault="007501C0" w:rsidP="007501C0">
      <w:pPr>
        <w:jc w:val="center"/>
        <w:rPr>
          <w:b/>
          <w:caps/>
        </w:rPr>
      </w:pPr>
    </w:p>
    <w:p w14:paraId="225750CB" w14:textId="77777777" w:rsidR="007501C0" w:rsidRPr="007501C0" w:rsidRDefault="007501C0" w:rsidP="007501C0">
      <w:pPr>
        <w:jc w:val="center"/>
        <w:rPr>
          <w:b/>
          <w:bCs/>
          <w:caps/>
          <w:color w:val="000000"/>
          <w:szCs w:val="22"/>
        </w:rPr>
      </w:pPr>
      <w:r w:rsidRPr="007501C0">
        <w:rPr>
          <w:b/>
          <w:bCs/>
          <w:caps/>
          <w:color w:val="000000"/>
          <w:szCs w:val="22"/>
        </w:rPr>
        <w:t>DĖL TARYBOS SPRENDIMO PROJEKTO</w:t>
      </w:r>
    </w:p>
    <w:p w14:paraId="64BE5851" w14:textId="43C2AECE" w:rsidR="007501C0" w:rsidRPr="007501C0" w:rsidRDefault="00925914" w:rsidP="00855912">
      <w:pPr>
        <w:jc w:val="center"/>
        <w:rPr>
          <w:rFonts w:eastAsia="Calibri"/>
          <w:b/>
          <w:bCs/>
          <w:szCs w:val="22"/>
        </w:rPr>
      </w:pPr>
      <w:r w:rsidRPr="00925914">
        <w:rPr>
          <w:b/>
          <w:bCs/>
          <w:caps/>
          <w:szCs w:val="22"/>
        </w:rPr>
        <w:t xml:space="preserve"> „VIETINĖS REIKŠMĖS KELIO NR. 3v13 RUSNĖ–NAIKUPĖS UPELIS, ESANČIO ŠILUTĖS R. SAV., PAPRASTASIS REMONTAS“ ĮGYVENDINIMO</w:t>
      </w:r>
      <w:r>
        <w:rPr>
          <w:b/>
          <w:bCs/>
          <w:caps/>
          <w:szCs w:val="22"/>
        </w:rPr>
        <w:t>“</w:t>
      </w:r>
      <w:r w:rsidRPr="00925914">
        <w:rPr>
          <w:b/>
          <w:bCs/>
          <w:caps/>
          <w:szCs w:val="22"/>
        </w:rPr>
        <w:t xml:space="preserve"> </w:t>
      </w:r>
    </w:p>
    <w:p w14:paraId="6264318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38CC2A3C" w14:textId="7BF00E47" w:rsidR="00DD1F44" w:rsidRDefault="00B55D2E" w:rsidP="00DD1F44">
      <w:pPr>
        <w:tabs>
          <w:tab w:val="left" w:pos="567"/>
        </w:tabs>
        <w:jc w:val="center"/>
      </w:pPr>
      <w:r w:rsidRPr="00296E2F">
        <w:t xml:space="preserve">  </w:t>
      </w:r>
      <w:r w:rsidR="00296E2F" w:rsidRPr="00296E2F">
        <w:t>202</w:t>
      </w:r>
      <w:r w:rsidR="007501C0">
        <w:t>6</w:t>
      </w:r>
      <w:r w:rsidR="00296E2F" w:rsidRPr="00296E2F">
        <w:t xml:space="preserve"> </w:t>
      </w:r>
      <w:r w:rsidR="00DD1F44">
        <w:t xml:space="preserve">m. </w:t>
      </w:r>
      <w:r>
        <w:t xml:space="preserve"> </w:t>
      </w:r>
      <w:r w:rsidR="007501C0">
        <w:t>kov</w:t>
      </w:r>
      <w:r w:rsidR="00E1639F">
        <w:t>o</w:t>
      </w:r>
      <w:r w:rsidR="00855912">
        <w:t xml:space="preserve"> 19</w:t>
      </w:r>
      <w:r>
        <w:t xml:space="preserve"> </w:t>
      </w:r>
      <w:r w:rsidR="00DD1F44">
        <w:t>d.</w:t>
      </w:r>
    </w:p>
    <w:p w14:paraId="56EBEF4D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5CCA8CC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385ED86B" w14:textId="77777777" w:rsidTr="00DD1F44">
        <w:tc>
          <w:tcPr>
            <w:tcW w:w="9854" w:type="dxa"/>
          </w:tcPr>
          <w:p w14:paraId="3A1AFCBE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2F161ECC" w14:textId="77777777" w:rsidTr="00DD1F44">
        <w:tc>
          <w:tcPr>
            <w:tcW w:w="9854" w:type="dxa"/>
          </w:tcPr>
          <w:p w14:paraId="29A16115" w14:textId="7A8A0B9C" w:rsidR="00DD1F44" w:rsidRPr="00D86B9B" w:rsidRDefault="007501C0" w:rsidP="00D86B9B">
            <w:pPr>
              <w:ind w:firstLine="540"/>
              <w:jc w:val="both"/>
              <w:rPr>
                <w:bCs/>
              </w:rPr>
            </w:pPr>
            <w:r w:rsidRPr="007501C0">
              <w:t>Valstybinė</w:t>
            </w:r>
            <w:r>
              <w:t>s</w:t>
            </w:r>
            <w:r w:rsidRPr="007501C0">
              <w:t xml:space="preserve"> saugomų teritorijų tarnyb</w:t>
            </w:r>
            <w:r>
              <w:t>os</w:t>
            </w:r>
            <w:r w:rsidRPr="007501C0">
              <w:t xml:space="preserve"> prie Aplinkos ministerijos direktoriaus 2026 m. kovo 16 d. įsakymu Nr. T-9 „Dėl 2026 m. finansavimo lėšų valstybinių miškų ir valstybės saugomų teritorijų vietinės reikšmės keliams tiesti, rekonstruoti ir taisyti (remontuoti) paskirstymo“</w:t>
            </w:r>
            <w:r>
              <w:t xml:space="preserve"> skirtas finansavimas v</w:t>
            </w:r>
            <w:r w:rsidRPr="007501C0">
              <w:t>ietinės reikšmės kelio Nr. 3v13 Rusnė</w:t>
            </w:r>
            <w:r w:rsidR="000773A5">
              <w:t>–</w:t>
            </w:r>
            <w:r w:rsidRPr="007501C0">
              <w:t>Naikupės upelis, esančio Šilutės r. sav.</w:t>
            </w:r>
            <w:r w:rsidR="000773A5">
              <w:t>,</w:t>
            </w:r>
            <w:r w:rsidRPr="007501C0">
              <w:t xml:space="preserve"> paprasta</w:t>
            </w:r>
            <w:r>
              <w:t>jam</w:t>
            </w:r>
            <w:r w:rsidRPr="007501C0">
              <w:t xml:space="preserve"> remont</w:t>
            </w:r>
            <w:r>
              <w:t>ui.</w:t>
            </w:r>
            <w:r w:rsidR="00D86B9B">
              <w:t xml:space="preserve"> Savivaldybė turi pasirašyti sutartį su </w:t>
            </w:r>
            <w:r w:rsidR="00D86B9B" w:rsidRPr="007501C0">
              <w:t>Mažosios Lietuvos saugomų teritorijų direkc</w:t>
            </w:r>
            <w:r w:rsidR="00D86B9B">
              <w:t xml:space="preserve">ija ir </w:t>
            </w:r>
            <w:r w:rsidR="00D86B9B" w:rsidRPr="00D86B9B">
              <w:rPr>
                <w:bCs/>
              </w:rPr>
              <w:t>Valstybin</w:t>
            </w:r>
            <w:r w:rsidR="00D86B9B">
              <w:rPr>
                <w:bCs/>
              </w:rPr>
              <w:t>e</w:t>
            </w:r>
            <w:r w:rsidR="00D86B9B" w:rsidRPr="00D86B9B">
              <w:rPr>
                <w:bCs/>
              </w:rPr>
              <w:t xml:space="preserve"> saugomų teritorijų tarnyba prie Aplinkos ministerij</w:t>
            </w:r>
            <w:r w:rsidR="000773A5">
              <w:rPr>
                <w:bCs/>
              </w:rPr>
              <w:t>os</w:t>
            </w:r>
            <w:r w:rsidR="00D86B9B">
              <w:rPr>
                <w:bCs/>
              </w:rPr>
              <w:t xml:space="preserve">, kad būtų galima panaudoti tikslinį finansavimą Rusnės kelio Nr. 3V13 remontui.  </w:t>
            </w:r>
          </w:p>
        </w:tc>
      </w:tr>
      <w:tr w:rsidR="00DD1F44" w14:paraId="7DB619B8" w14:textId="77777777" w:rsidTr="00AF2043">
        <w:trPr>
          <w:trHeight w:val="226"/>
        </w:trPr>
        <w:tc>
          <w:tcPr>
            <w:tcW w:w="9854" w:type="dxa"/>
          </w:tcPr>
          <w:p w14:paraId="198AD265" w14:textId="58919B6B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</w:t>
            </w:r>
            <w:r w:rsidR="00AF2043"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</w:rPr>
              <w:t>p šiuo metu yra sureguliuoti projekte aptarti klausimai.</w:t>
            </w:r>
          </w:p>
        </w:tc>
      </w:tr>
      <w:tr w:rsidR="00DD1F44" w14:paraId="4B00FB0A" w14:textId="77777777" w:rsidTr="00DD1F44">
        <w:tc>
          <w:tcPr>
            <w:tcW w:w="9854" w:type="dxa"/>
          </w:tcPr>
          <w:p w14:paraId="4E05AE6A" w14:textId="331C8655" w:rsidR="00D86B9B" w:rsidRDefault="00D86B9B" w:rsidP="00D86B9B">
            <w:pPr>
              <w:ind w:firstLine="540"/>
              <w:jc w:val="both"/>
              <w:rPr>
                <w:noProof/>
              </w:rPr>
            </w:pPr>
            <w:r w:rsidRPr="00D86B9B">
              <w:rPr>
                <w:noProof/>
              </w:rPr>
              <w:t>Valstybinės saugomų teritorijų tarnybos prie Aplinkos ministerijos direktoriaus 2026 m. kovo 16 d. įsakymu Nr. T-9 „Dėl 2026 m. finansavimo lėšų valstybinių miškų ir valstybės saugomų teritorijų vietinės reikšmės keliams tiesti, rekonstruoti ir taisyti (remontuoti) paskirstymo“</w:t>
            </w:r>
            <w:r>
              <w:t xml:space="preserve"> </w:t>
            </w:r>
            <w:r w:rsidRPr="00D86B9B">
              <w:rPr>
                <w:noProof/>
              </w:rPr>
              <w:t>Mažosios Lietuvos saugomų teritorijų direkcija</w:t>
            </w:r>
            <w:r>
              <w:rPr>
                <w:noProof/>
              </w:rPr>
              <w:t>i yra skirtas 20 tūkst. eurų finansavimas v</w:t>
            </w:r>
            <w:r w:rsidRPr="00D86B9B">
              <w:rPr>
                <w:noProof/>
              </w:rPr>
              <w:t>ietinės reikšmės kelio Nr. 3v13 Rusnė</w:t>
            </w:r>
            <w:r w:rsidR="000773A5">
              <w:rPr>
                <w:noProof/>
              </w:rPr>
              <w:t>–</w:t>
            </w:r>
            <w:r w:rsidRPr="00D86B9B">
              <w:rPr>
                <w:noProof/>
              </w:rPr>
              <w:t>Naikupės upelis, esančio Šilutės r. sav.</w:t>
            </w:r>
            <w:r w:rsidR="000773A5">
              <w:rPr>
                <w:noProof/>
              </w:rPr>
              <w:t>,</w:t>
            </w:r>
            <w:r w:rsidRPr="00D86B9B">
              <w:rPr>
                <w:noProof/>
              </w:rPr>
              <w:t xml:space="preserve"> paprasta</w:t>
            </w:r>
            <w:r>
              <w:rPr>
                <w:noProof/>
              </w:rPr>
              <w:t>jam</w:t>
            </w:r>
            <w:r w:rsidRPr="00D86B9B">
              <w:rPr>
                <w:noProof/>
              </w:rPr>
              <w:t xml:space="preserve"> remont</w:t>
            </w:r>
            <w:r>
              <w:rPr>
                <w:noProof/>
              </w:rPr>
              <w:t>ui.</w:t>
            </w:r>
          </w:p>
        </w:tc>
      </w:tr>
      <w:tr w:rsidR="00DD1F44" w14:paraId="7476D6EE" w14:textId="77777777" w:rsidTr="00DD1F44">
        <w:tc>
          <w:tcPr>
            <w:tcW w:w="9854" w:type="dxa"/>
          </w:tcPr>
          <w:p w14:paraId="71CD85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D534863" w14:textId="77777777" w:rsidTr="00DD1F44">
        <w:tc>
          <w:tcPr>
            <w:tcW w:w="9854" w:type="dxa"/>
          </w:tcPr>
          <w:p w14:paraId="0E206F1C" w14:textId="6A785399" w:rsidR="0046480A" w:rsidRPr="00D86B9B" w:rsidRDefault="00411A12" w:rsidP="00303C2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</w:t>
            </w:r>
            <w:r w:rsidR="00D86B9B">
              <w:rPr>
                <w:bCs/>
                <w:iCs/>
              </w:rPr>
              <w:t>Įgyvendinus projektą bus suremontuotas kelio</w:t>
            </w:r>
            <w:r w:rsidR="00D86B9B" w:rsidRPr="00D86B9B">
              <w:rPr>
                <w:noProof/>
              </w:rPr>
              <w:t xml:space="preserve"> </w:t>
            </w:r>
            <w:r w:rsidR="00D86B9B" w:rsidRPr="00D86B9B">
              <w:rPr>
                <w:bCs/>
                <w:iCs/>
              </w:rPr>
              <w:t>Nr. 3v13 Rusnė</w:t>
            </w:r>
            <w:r w:rsidR="000773A5">
              <w:rPr>
                <w:bCs/>
                <w:iCs/>
              </w:rPr>
              <w:t>–</w:t>
            </w:r>
            <w:r w:rsidR="00D86B9B" w:rsidRPr="00D86B9B">
              <w:rPr>
                <w:bCs/>
                <w:iCs/>
              </w:rPr>
              <w:t>Naikupės upelis</w:t>
            </w:r>
            <w:r w:rsidR="00D86B9B">
              <w:rPr>
                <w:bCs/>
                <w:iCs/>
              </w:rPr>
              <w:t xml:space="preserve"> ruožas.</w:t>
            </w:r>
          </w:p>
        </w:tc>
      </w:tr>
      <w:tr w:rsidR="00DD1F44" w14:paraId="4A7AD16C" w14:textId="77777777" w:rsidTr="00DD1F44">
        <w:tc>
          <w:tcPr>
            <w:tcW w:w="9854" w:type="dxa"/>
          </w:tcPr>
          <w:p w14:paraId="349B7240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BB83109" w14:textId="77777777" w:rsidTr="00DD1F44">
        <w:tc>
          <w:tcPr>
            <w:tcW w:w="9854" w:type="dxa"/>
          </w:tcPr>
          <w:p w14:paraId="64C103B5" w14:textId="23772E26" w:rsidR="00DD1F44" w:rsidRDefault="00AF2043" w:rsidP="00DD1F44">
            <w:pPr>
              <w:ind w:firstLine="540"/>
              <w:jc w:val="both"/>
            </w:pPr>
            <w:r>
              <w:t xml:space="preserve">Neigiamų pasekmių nenumatoma. </w:t>
            </w:r>
          </w:p>
        </w:tc>
      </w:tr>
      <w:tr w:rsidR="00DD1F44" w14:paraId="4F17F65E" w14:textId="77777777" w:rsidTr="00DD1F44">
        <w:tc>
          <w:tcPr>
            <w:tcW w:w="9854" w:type="dxa"/>
          </w:tcPr>
          <w:p w14:paraId="1C1AE6E1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473A1C36" w14:textId="77777777" w:rsidTr="00DD1F44">
        <w:tc>
          <w:tcPr>
            <w:tcW w:w="9854" w:type="dxa"/>
          </w:tcPr>
          <w:p w14:paraId="65534991" w14:textId="528C68F0" w:rsidR="00DD1F44" w:rsidRDefault="00D86B9B" w:rsidP="00DD1F44">
            <w:pPr>
              <w:ind w:firstLine="540"/>
              <w:jc w:val="both"/>
            </w:pPr>
            <w:r w:rsidRPr="00D86B9B">
              <w:t>Valstybinės saugomų teritorijų tarnybos prie Aplinkos ministerijos direktoriaus 2026 m. kovo 16 d. įsakym</w:t>
            </w:r>
            <w:r w:rsidR="000773A5">
              <w:t>as</w:t>
            </w:r>
            <w:r w:rsidRPr="00D86B9B">
              <w:t xml:space="preserve"> Nr. T-9 „Dėl 2026 m. finansavimo lėšų valstybinių miškų ir valstybės saugomų teritorijų vietinės reikšmės keliams tiesti, rekonstruoti ir taisyti (remontuoti) paskirstymo“</w:t>
            </w:r>
            <w:r>
              <w:t>.</w:t>
            </w:r>
          </w:p>
        </w:tc>
      </w:tr>
      <w:tr w:rsidR="00DD1F44" w14:paraId="4CC6227A" w14:textId="77777777" w:rsidTr="00DD1F44">
        <w:tc>
          <w:tcPr>
            <w:tcW w:w="9854" w:type="dxa"/>
          </w:tcPr>
          <w:p w14:paraId="46ABED94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02FBECD8" w14:textId="77777777" w:rsidTr="00DD1F44">
        <w:tc>
          <w:tcPr>
            <w:tcW w:w="9854" w:type="dxa"/>
          </w:tcPr>
          <w:p w14:paraId="682588BF" w14:textId="6FA2A1CA" w:rsidR="00DD1F44" w:rsidRDefault="00AF2043" w:rsidP="00DD1F44">
            <w:pPr>
              <w:ind w:firstLine="540"/>
              <w:jc w:val="both"/>
            </w:pPr>
            <w:r w:rsidRPr="00AF2043">
              <w:t>Projekto autoriaus nuomone</w:t>
            </w:r>
            <w:r w:rsidR="000773A5">
              <w:t>,</w:t>
            </w:r>
            <w:r w:rsidRPr="00AF2043">
              <w:t xml:space="preserve"> antikorupcinio vertinimo atlikti nereikia.</w:t>
            </w:r>
          </w:p>
        </w:tc>
      </w:tr>
      <w:tr w:rsidR="00DD1F44" w14:paraId="0710982B" w14:textId="77777777" w:rsidTr="00DD1F44">
        <w:tc>
          <w:tcPr>
            <w:tcW w:w="9854" w:type="dxa"/>
          </w:tcPr>
          <w:p w14:paraId="13C85279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7DB98EA1" w14:textId="77777777" w:rsidTr="00DD1F44">
        <w:tc>
          <w:tcPr>
            <w:tcW w:w="9854" w:type="dxa"/>
          </w:tcPr>
          <w:p w14:paraId="22AA638B" w14:textId="3E9A1E1B" w:rsidR="00DD1F44" w:rsidRDefault="0046480A" w:rsidP="00D86B9B">
            <w:pPr>
              <w:ind w:firstLine="540"/>
              <w:jc w:val="both"/>
            </w:pPr>
            <w:r>
              <w:t xml:space="preserve"> </w:t>
            </w:r>
            <w:r w:rsidR="00D86B9B">
              <w:t xml:space="preserve">Savivaldybei būtų skirtas tikslinis 20 tūkst. eurų finansavimas. </w:t>
            </w:r>
          </w:p>
        </w:tc>
      </w:tr>
      <w:tr w:rsidR="00DD1F44" w14:paraId="3A8A98B7" w14:textId="77777777" w:rsidTr="00DD1F44">
        <w:tc>
          <w:tcPr>
            <w:tcW w:w="9854" w:type="dxa"/>
          </w:tcPr>
          <w:p w14:paraId="1F7A869B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205C4D2D" w14:textId="77777777" w:rsidTr="00DD1F44">
        <w:tc>
          <w:tcPr>
            <w:tcW w:w="9854" w:type="dxa"/>
          </w:tcPr>
          <w:p w14:paraId="721164FE" w14:textId="26739DE0" w:rsidR="00DD1F44" w:rsidRDefault="00FD41E0" w:rsidP="00DD1F44">
            <w:pPr>
              <w:ind w:firstLine="540"/>
            </w:pPr>
            <w:r>
              <w:t>Ūkio skyriaus vyriausiasis specialistas Mindaugas Oželis</w:t>
            </w:r>
          </w:p>
        </w:tc>
      </w:tr>
      <w:tr w:rsidR="00DD1F44" w14:paraId="2D5312ED" w14:textId="77777777" w:rsidTr="00DD1F44">
        <w:tc>
          <w:tcPr>
            <w:tcW w:w="9854" w:type="dxa"/>
          </w:tcPr>
          <w:p w14:paraId="5608DEA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7D5F4A0B" w14:textId="77777777" w:rsidTr="00DD1F44">
        <w:tc>
          <w:tcPr>
            <w:tcW w:w="9854" w:type="dxa"/>
          </w:tcPr>
          <w:p w14:paraId="6709C88A" w14:textId="4C9F9AA9" w:rsidR="00DD1F44" w:rsidRDefault="003B50E0" w:rsidP="00DD1F44">
            <w:pPr>
              <w:ind w:firstLine="540"/>
            </w:pPr>
            <w:r>
              <w:t>Nėra</w:t>
            </w:r>
          </w:p>
        </w:tc>
      </w:tr>
      <w:tr w:rsidR="00DD1F44" w14:paraId="588179C4" w14:textId="77777777" w:rsidTr="00DD1F44">
        <w:tc>
          <w:tcPr>
            <w:tcW w:w="9854" w:type="dxa"/>
          </w:tcPr>
          <w:p w14:paraId="1B7AFE7B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1B8FCE60" w14:textId="77777777" w:rsidTr="00DD1F44">
        <w:tc>
          <w:tcPr>
            <w:tcW w:w="9854" w:type="dxa"/>
          </w:tcPr>
          <w:p w14:paraId="7A29402C" w14:textId="7D469AAD" w:rsidR="00DD1F44" w:rsidRPr="003B50E0" w:rsidRDefault="007A1143" w:rsidP="007A1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Nėra</w:t>
            </w:r>
            <w:r w:rsidR="003B50E0" w:rsidRPr="003B50E0">
              <w:rPr>
                <w:szCs w:val="24"/>
              </w:rPr>
              <w:t xml:space="preserve">  </w:t>
            </w:r>
          </w:p>
        </w:tc>
      </w:tr>
    </w:tbl>
    <w:p w14:paraId="76ECEC0C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7A288AE2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0064EA21" w14:textId="6D87EBA4" w:rsidR="00B55D2E" w:rsidRPr="00B55D2E" w:rsidRDefault="00FD41E0" w:rsidP="00974D16">
      <w:pPr>
        <w:pStyle w:val="Pagrindiniotekstotrauka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Ūkio skyriaus vyriausiasis specialistas</w:t>
      </w:r>
      <w:r w:rsidR="00DD1F44" w:rsidRPr="00DB24C4">
        <w:rPr>
          <w:bCs/>
          <w:sz w:val="24"/>
          <w:szCs w:val="24"/>
        </w:rPr>
        <w:tab/>
      </w:r>
      <w:r w:rsidR="00B55D2E">
        <w:rPr>
          <w:bCs/>
          <w:sz w:val="24"/>
          <w:szCs w:val="24"/>
          <w:u w:val="single"/>
        </w:rPr>
        <w:t xml:space="preserve">                       </w:t>
      </w:r>
      <w:r w:rsidR="00DD1F44" w:rsidRPr="00DB24C4">
        <w:rPr>
          <w:bCs/>
          <w:sz w:val="24"/>
          <w:szCs w:val="24"/>
        </w:rPr>
        <w:tab/>
      </w:r>
      <w:r w:rsidR="00DD1F44" w:rsidRPr="00DB24C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</w:t>
      </w:r>
      <w:r w:rsidRPr="00FD41E0">
        <w:rPr>
          <w:bCs/>
          <w:sz w:val="24"/>
          <w:szCs w:val="24"/>
          <w:u w:val="single"/>
        </w:rPr>
        <w:t xml:space="preserve">   Mindaugas Oželis</w:t>
      </w:r>
      <w:r w:rsidR="00B55D2E">
        <w:rPr>
          <w:bCs/>
          <w:sz w:val="24"/>
          <w:szCs w:val="24"/>
        </w:rPr>
        <w:t>_</w:t>
      </w:r>
      <w:r w:rsidR="00B55D2E">
        <w:rPr>
          <w:bCs/>
          <w:sz w:val="24"/>
          <w:szCs w:val="24"/>
          <w:u w:val="single"/>
        </w:rPr>
        <w:t xml:space="preserve">   </w:t>
      </w:r>
      <w:r w:rsidR="00B55D2E" w:rsidRPr="00B55D2E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B55D2E">
        <w:rPr>
          <w:bCs/>
          <w:sz w:val="24"/>
          <w:szCs w:val="24"/>
        </w:rPr>
        <w:t xml:space="preserve">                                   </w:t>
      </w:r>
    </w:p>
    <w:p w14:paraId="3A76A85D" w14:textId="280347E3" w:rsidR="00DD1F44" w:rsidRPr="00296E2F" w:rsidRDefault="00B55D2E" w:rsidP="00974D16">
      <w:pPr>
        <w:pStyle w:val="Pagrindiniotekstotrauka3"/>
        <w:spacing w:after="0"/>
        <w:ind w:firstLine="437"/>
      </w:pPr>
      <w:r w:rsidRPr="00DB24C4">
        <w:rPr>
          <w:b/>
          <w:bCs/>
        </w:rPr>
        <w:t xml:space="preserve"> </w:t>
      </w:r>
      <w:r w:rsidR="00DD1F44" w:rsidRPr="00296E2F">
        <w:t>(Autorius, pareigos)</w:t>
      </w:r>
      <w:r w:rsidR="00DD1F44" w:rsidRPr="00296E2F">
        <w:tab/>
      </w:r>
      <w:r w:rsidR="00DD1F44" w:rsidRPr="00296E2F">
        <w:tab/>
      </w:r>
      <w:r w:rsidR="00DD1F44" w:rsidRPr="00296E2F">
        <w:tab/>
      </w:r>
      <w:r w:rsidRPr="00296E2F">
        <w:t xml:space="preserve">     </w:t>
      </w:r>
      <w:r w:rsidR="00FD41E0">
        <w:t xml:space="preserve">                      </w:t>
      </w:r>
      <w:r w:rsidRPr="00296E2F">
        <w:t xml:space="preserve"> </w:t>
      </w:r>
      <w:r w:rsidR="00DD1F44" w:rsidRPr="00296E2F">
        <w:t>(parašas)</w:t>
      </w:r>
      <w:r w:rsidR="00DD1F44" w:rsidRPr="00296E2F">
        <w:tab/>
      </w:r>
      <w:r w:rsidR="00DD1F44" w:rsidRPr="00296E2F">
        <w:tab/>
      </w:r>
      <w:r w:rsidR="00DD1F44" w:rsidRPr="00296E2F">
        <w:tab/>
      </w:r>
      <w:r w:rsidR="00FD41E0">
        <w:t>(v</w:t>
      </w:r>
      <w:r w:rsidR="00DD1F44" w:rsidRPr="00296E2F">
        <w:t>ardas, pavardė)</w:t>
      </w:r>
    </w:p>
    <w:sectPr w:rsidR="00DD1F44" w:rsidRPr="00296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0AA2" w14:textId="77777777" w:rsidR="00F93936" w:rsidRDefault="00F93936">
      <w:r>
        <w:separator/>
      </w:r>
    </w:p>
  </w:endnote>
  <w:endnote w:type="continuationSeparator" w:id="0">
    <w:p w14:paraId="6409549D" w14:textId="77777777" w:rsidR="00F93936" w:rsidRDefault="00F9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AF1E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6D6F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3DBD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2233" w14:textId="77777777" w:rsidR="00F93936" w:rsidRDefault="00F93936">
      <w:r>
        <w:separator/>
      </w:r>
    </w:p>
  </w:footnote>
  <w:footnote w:type="continuationSeparator" w:id="0">
    <w:p w14:paraId="75136E30" w14:textId="77777777" w:rsidR="00F93936" w:rsidRDefault="00F9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184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7FBF46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1C3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B15C3F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FA1B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6299E"/>
    <w:rsid w:val="000734BA"/>
    <w:rsid w:val="00076657"/>
    <w:rsid w:val="000773A5"/>
    <w:rsid w:val="001C253E"/>
    <w:rsid w:val="001D4482"/>
    <w:rsid w:val="001F6CBE"/>
    <w:rsid w:val="00296E2F"/>
    <w:rsid w:val="002D3281"/>
    <w:rsid w:val="002F10FC"/>
    <w:rsid w:val="00303C25"/>
    <w:rsid w:val="00322C9A"/>
    <w:rsid w:val="003A2F46"/>
    <w:rsid w:val="003B50E0"/>
    <w:rsid w:val="003E44A1"/>
    <w:rsid w:val="00411A12"/>
    <w:rsid w:val="00414014"/>
    <w:rsid w:val="0042230F"/>
    <w:rsid w:val="0046480A"/>
    <w:rsid w:val="005C7562"/>
    <w:rsid w:val="005D1983"/>
    <w:rsid w:val="006100CA"/>
    <w:rsid w:val="00636F7D"/>
    <w:rsid w:val="00641D1D"/>
    <w:rsid w:val="007501C0"/>
    <w:rsid w:val="007A1143"/>
    <w:rsid w:val="007A490D"/>
    <w:rsid w:val="00855912"/>
    <w:rsid w:val="00870339"/>
    <w:rsid w:val="008A1957"/>
    <w:rsid w:val="008F3337"/>
    <w:rsid w:val="00925914"/>
    <w:rsid w:val="00974D16"/>
    <w:rsid w:val="009B4FA3"/>
    <w:rsid w:val="00AC01AC"/>
    <w:rsid w:val="00AF2043"/>
    <w:rsid w:val="00B03E5C"/>
    <w:rsid w:val="00B55D2E"/>
    <w:rsid w:val="00BE0A36"/>
    <w:rsid w:val="00C667CD"/>
    <w:rsid w:val="00CB5CF9"/>
    <w:rsid w:val="00D3443B"/>
    <w:rsid w:val="00D86B9B"/>
    <w:rsid w:val="00DD1F44"/>
    <w:rsid w:val="00E02AE9"/>
    <w:rsid w:val="00E1639F"/>
    <w:rsid w:val="00E42404"/>
    <w:rsid w:val="00F2137A"/>
    <w:rsid w:val="00F93936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8AA4A"/>
  <w15:chartTrackingRefBased/>
  <w15:docId w15:val="{40DA6101-E07E-4E7E-9785-99E5C34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Komentaronuoroda">
    <w:name w:val="annotation reference"/>
    <w:basedOn w:val="Numatytasispastraiposriftas"/>
    <w:rsid w:val="000773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773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73A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73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73A5"/>
    <w:rPr>
      <w:b/>
      <w:bCs/>
      <w:lang w:eastAsia="en-US"/>
    </w:rPr>
  </w:style>
  <w:style w:type="paragraph" w:styleId="Pataisymai">
    <w:name w:val="Revision"/>
    <w:hidden/>
    <w:uiPriority w:val="99"/>
    <w:semiHidden/>
    <w:rsid w:val="0092591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Mindaugas Oželis</cp:lastModifiedBy>
  <cp:revision>3</cp:revision>
  <dcterms:created xsi:type="dcterms:W3CDTF">2026-03-19T12:51:00Z</dcterms:created>
  <dcterms:modified xsi:type="dcterms:W3CDTF">2026-03-19T13:03:00Z</dcterms:modified>
</cp:coreProperties>
</file>