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1078" w14:textId="0C9652E2" w:rsidR="001D5857" w:rsidRPr="00394339" w:rsidRDefault="001D5857" w:rsidP="001D5857">
      <w:pPr>
        <w:pStyle w:val="hd"/>
        <w:spacing w:before="0" w:beforeAutospacing="0" w:after="0" w:afterAutospacing="0"/>
        <w:jc w:val="center"/>
        <w:rPr>
          <w:rFonts w:ascii="Times New Roman" w:eastAsia="Times New Roman" w:hAnsi="Times New Roman" w:cs="Times New Roman"/>
          <w:lang w:val="lt-LT"/>
        </w:rPr>
      </w:pPr>
      <w:r w:rsidRPr="00394339">
        <w:rPr>
          <w:rFonts w:ascii="Times New Roman" w:hAnsi="Times New Roman" w:cs="Times New Roman"/>
          <w:noProof/>
          <w:lang w:val="lt-LT" w:eastAsia="lt-LT"/>
        </w:rPr>
        <w:drawing>
          <wp:inline distT="0" distB="0" distL="0" distR="0" wp14:anchorId="4C64E58D" wp14:editId="55C741B7">
            <wp:extent cx="581025" cy="647700"/>
            <wp:effectExtent l="0" t="0" r="9525"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6F914985" w14:textId="77777777" w:rsidR="00A369DB" w:rsidRPr="00394339" w:rsidRDefault="00A369DB" w:rsidP="001D5857">
      <w:pPr>
        <w:pStyle w:val="hd"/>
        <w:spacing w:before="0" w:beforeAutospacing="0" w:after="0" w:afterAutospacing="0"/>
        <w:jc w:val="center"/>
        <w:rPr>
          <w:rFonts w:ascii="Times New Roman" w:eastAsia="Times New Roman" w:hAnsi="Times New Roman" w:cs="Times New Roman"/>
          <w:lang w:val="lt-LT"/>
        </w:rPr>
      </w:pPr>
    </w:p>
    <w:p w14:paraId="6BA68E6D" w14:textId="77777777" w:rsidR="001D5857" w:rsidRPr="00394339" w:rsidRDefault="001D5857" w:rsidP="001D5857">
      <w:pPr>
        <w:keepNext/>
        <w:tabs>
          <w:tab w:val="left" w:pos="1296"/>
        </w:tabs>
        <w:jc w:val="center"/>
        <w:outlineLvl w:val="0"/>
        <w:rPr>
          <w:b/>
          <w:caps/>
        </w:rPr>
      </w:pPr>
      <w:r w:rsidRPr="00394339">
        <w:rPr>
          <w:b/>
          <w:caps/>
        </w:rPr>
        <w:t>ŠILUTĖS RAJONO savivaldybės</w:t>
      </w:r>
    </w:p>
    <w:p w14:paraId="6FB2ECB2" w14:textId="77777777" w:rsidR="001D5857" w:rsidRPr="00394339" w:rsidRDefault="001D5857" w:rsidP="001D5857">
      <w:pPr>
        <w:keepNext/>
        <w:tabs>
          <w:tab w:val="left" w:pos="1296"/>
        </w:tabs>
        <w:jc w:val="center"/>
        <w:outlineLvl w:val="0"/>
        <w:rPr>
          <w:b/>
          <w:caps/>
        </w:rPr>
      </w:pPr>
      <w:r w:rsidRPr="00394339">
        <w:rPr>
          <w:b/>
          <w:caps/>
        </w:rPr>
        <w:t>taryba</w:t>
      </w:r>
    </w:p>
    <w:p w14:paraId="3E2F67AB" w14:textId="77777777" w:rsidR="001D5857" w:rsidRPr="00394339" w:rsidRDefault="001D5857" w:rsidP="001D5857">
      <w:pPr>
        <w:jc w:val="center"/>
        <w:rPr>
          <w:b/>
        </w:rPr>
      </w:pPr>
    </w:p>
    <w:p w14:paraId="3BA8E077" w14:textId="77777777" w:rsidR="001D5857" w:rsidRPr="00394339" w:rsidRDefault="001D5857" w:rsidP="001D5857">
      <w:pPr>
        <w:jc w:val="center"/>
        <w:rPr>
          <w:b/>
        </w:rPr>
      </w:pPr>
    </w:p>
    <w:p w14:paraId="58B80ACC" w14:textId="77777777" w:rsidR="001D5857" w:rsidRPr="00394339" w:rsidRDefault="001D5857" w:rsidP="001D5857">
      <w:pPr>
        <w:jc w:val="center"/>
        <w:rPr>
          <w:b/>
          <w:caps/>
        </w:rPr>
      </w:pPr>
      <w:r w:rsidRPr="00394339">
        <w:rPr>
          <w:b/>
          <w:caps/>
        </w:rPr>
        <w:t>sprendimas</w:t>
      </w:r>
    </w:p>
    <w:p w14:paraId="27831E96" w14:textId="77777777" w:rsidR="001D5857" w:rsidRPr="00394339" w:rsidRDefault="001D5857" w:rsidP="001D5857">
      <w:pPr>
        <w:jc w:val="center"/>
        <w:rPr>
          <w:b/>
        </w:rPr>
      </w:pPr>
      <w:r w:rsidRPr="00394339">
        <w:rPr>
          <w:b/>
          <w:caps/>
        </w:rPr>
        <w:t xml:space="preserve">DĖL </w:t>
      </w:r>
      <w:r w:rsidRPr="00394339">
        <w:rPr>
          <w:b/>
          <w:bCs/>
          <w:shd w:val="clear" w:color="auto" w:fill="FFFFFF"/>
        </w:rPr>
        <w:t xml:space="preserve">ŠILUTĖS RAJONO SAVIVALDYBĖS </w:t>
      </w:r>
      <w:r w:rsidRPr="00394339">
        <w:rPr>
          <w:b/>
          <w:shd w:val="clear" w:color="auto" w:fill="FFFFFF"/>
        </w:rPr>
        <w:t>TARYBOS 2021 M. GRUODŽIO 16 D. SPRENDIMO </w:t>
      </w:r>
      <w:bookmarkStart w:id="0" w:name="n_0"/>
      <w:r w:rsidRPr="00394339">
        <w:rPr>
          <w:b/>
          <w:shd w:val="clear" w:color="auto" w:fill="FFFFFF"/>
        </w:rPr>
        <w:t xml:space="preserve">NR. T1-861 </w:t>
      </w:r>
      <w:bookmarkEnd w:id="0"/>
      <w:r w:rsidRPr="00394339">
        <w:rPr>
          <w:b/>
          <w:shd w:val="clear" w:color="auto" w:fill="FFFFFF"/>
        </w:rPr>
        <w:t>„</w:t>
      </w:r>
      <w:r w:rsidRPr="00394339">
        <w:rPr>
          <w:b/>
          <w:bCs/>
          <w:shd w:val="clear" w:color="auto" w:fill="FFFFFF"/>
        </w:rPr>
        <w:t>DĖL ŠILUTĖS RAJONO SAVIVALDYBĖS PREKYBOS, PASLAUGŲ TEIKIMO VIEŠOSIOSE VIETOSE IR RINKLIAVŲ NUSTATYMO NUOSTATŲ PATVIRTINIMO</w:t>
      </w:r>
      <w:r w:rsidRPr="00394339">
        <w:rPr>
          <w:b/>
          <w:shd w:val="clear" w:color="auto" w:fill="FFFFFF"/>
        </w:rPr>
        <w:t>“ PAKEITIMO</w:t>
      </w:r>
    </w:p>
    <w:p w14:paraId="6C39183D" w14:textId="77777777" w:rsidR="001D5857" w:rsidRDefault="001D5857" w:rsidP="001D5857">
      <w:pPr>
        <w:pStyle w:val="ISTATYMAS"/>
        <w:rPr>
          <w:rFonts w:ascii="Times New Roman" w:hAnsi="Times New Roman"/>
          <w:sz w:val="24"/>
          <w:szCs w:val="24"/>
          <w:lang w:val="lt-LT"/>
        </w:rPr>
      </w:pPr>
    </w:p>
    <w:p w14:paraId="53784351" w14:textId="77777777" w:rsidR="00A71487" w:rsidRPr="00394339" w:rsidRDefault="00A71487" w:rsidP="001D5857">
      <w:pPr>
        <w:pStyle w:val="ISTATYMAS"/>
        <w:rPr>
          <w:rFonts w:ascii="Times New Roman" w:hAnsi="Times New Roman"/>
          <w:sz w:val="24"/>
          <w:szCs w:val="24"/>
          <w:lang w:val="lt-LT"/>
        </w:rPr>
      </w:pPr>
    </w:p>
    <w:p w14:paraId="6563BB64" w14:textId="585326F0" w:rsidR="001D5857" w:rsidRPr="00394339" w:rsidRDefault="001D5857" w:rsidP="001D5857">
      <w:pPr>
        <w:jc w:val="center"/>
      </w:pPr>
      <w:r w:rsidRPr="00394339">
        <w:t>202</w:t>
      </w:r>
      <w:r w:rsidR="00897CCB" w:rsidRPr="00394339">
        <w:t>6</w:t>
      </w:r>
      <w:r w:rsidRPr="00394339">
        <w:t xml:space="preserve"> m.     d. Nr. T1-</w:t>
      </w:r>
    </w:p>
    <w:p w14:paraId="3E18E670" w14:textId="77777777" w:rsidR="001D5857" w:rsidRPr="00394339" w:rsidRDefault="001D5857" w:rsidP="001D5857">
      <w:pPr>
        <w:jc w:val="center"/>
      </w:pPr>
      <w:r w:rsidRPr="00394339">
        <w:t>Šilutė</w:t>
      </w:r>
    </w:p>
    <w:p w14:paraId="5C4D1ADF" w14:textId="77777777" w:rsidR="001D5857" w:rsidRPr="00394339" w:rsidRDefault="001D5857" w:rsidP="001D5857"/>
    <w:p w14:paraId="150CC218" w14:textId="77777777" w:rsidR="001D5857" w:rsidRPr="00394339" w:rsidRDefault="001D5857" w:rsidP="001D5857"/>
    <w:p w14:paraId="257EC778" w14:textId="14931B98" w:rsidR="001D5857" w:rsidRPr="00394339" w:rsidRDefault="00CC7BAC" w:rsidP="001D5857">
      <w:pPr>
        <w:ind w:firstLine="840"/>
        <w:jc w:val="both"/>
      </w:pPr>
      <w:r w:rsidRPr="00394339">
        <w:t>Vadovaudamasi Lietuvos Respublikos vietos savivaldos įstatymo 15 straipsnio 2 dalies 14 punktu</w:t>
      </w:r>
      <w:r w:rsidR="001D5857" w:rsidRPr="00394339">
        <w:t>,</w:t>
      </w:r>
      <w:r w:rsidR="00AC240F" w:rsidRPr="00394339">
        <w:rPr>
          <w:shd w:val="clear" w:color="auto" w:fill="FFFFFF"/>
        </w:rPr>
        <w:t xml:space="preserve"> Lietuvos Respublikos rinkliavų įstatymu, Lietuvos Respublikos Vyriausybės 2001 m. birželio 11 d. nutarimu Nr. 697 „Dėl mažmeninės prekybos taisyklių patvirtinimo“</w:t>
      </w:r>
      <w:r w:rsidR="00A71487">
        <w:rPr>
          <w:shd w:val="clear" w:color="auto" w:fill="FFFFFF"/>
        </w:rPr>
        <w:t>,</w:t>
      </w:r>
      <w:r w:rsidRPr="00394339">
        <w:rPr>
          <w:shd w:val="clear" w:color="auto" w:fill="FFFFFF"/>
        </w:rPr>
        <w:t xml:space="preserve"> </w:t>
      </w:r>
      <w:r w:rsidR="001D5857" w:rsidRPr="00394339">
        <w:t>Šilutės rajono savivaldybės taryba  n u s p r e n d ž i a:</w:t>
      </w:r>
    </w:p>
    <w:p w14:paraId="0BB71BA4" w14:textId="67857ABD" w:rsidR="0020428B" w:rsidRPr="00394339" w:rsidRDefault="00E90740" w:rsidP="000909F8">
      <w:pPr>
        <w:pStyle w:val="Sraopastraipa"/>
        <w:tabs>
          <w:tab w:val="left" w:pos="1134"/>
        </w:tabs>
        <w:ind w:left="0" w:firstLine="851"/>
        <w:jc w:val="both"/>
      </w:pPr>
      <w:r w:rsidRPr="00394339">
        <w:t xml:space="preserve">1. </w:t>
      </w:r>
      <w:r w:rsidR="001D5857" w:rsidRPr="00394339">
        <w:t>Pakeisti Šilutės rajono savivaldybės tarybos 2021 m. gruodžio 16 d. sprendim</w:t>
      </w:r>
      <w:r w:rsidR="00B601FA">
        <w:t>u</w:t>
      </w:r>
      <w:r w:rsidR="001D5857" w:rsidRPr="00394339">
        <w:t xml:space="preserve"> </w:t>
      </w:r>
      <w:bookmarkStart w:id="1" w:name="n_1"/>
      <w:r w:rsidR="00547EC8" w:rsidRPr="00394339">
        <w:t xml:space="preserve"> </w:t>
      </w:r>
      <w:r w:rsidRPr="00394339">
        <w:t xml:space="preserve">                 </w:t>
      </w:r>
      <w:r w:rsidR="001D5857" w:rsidRPr="00394339">
        <w:t>Nr. T1-</w:t>
      </w:r>
      <w:bookmarkEnd w:id="1"/>
      <w:r w:rsidR="001D5857" w:rsidRPr="00394339">
        <w:t xml:space="preserve">861 </w:t>
      </w:r>
      <w:r w:rsidR="001D5857" w:rsidRPr="00394339">
        <w:rPr>
          <w:shd w:val="clear" w:color="auto" w:fill="FFFFFF"/>
        </w:rPr>
        <w:t>„</w:t>
      </w:r>
      <w:r w:rsidR="001D5857" w:rsidRPr="00394339">
        <w:rPr>
          <w:bCs/>
          <w:shd w:val="clear" w:color="auto" w:fill="FFFFFF"/>
        </w:rPr>
        <w:t>Dėl Šilutės rajono savivaldybės prekybos, paslaugų teikimo viešosiose vietose ir rinkliavų nustatymo nuostatų patvirtinimo</w:t>
      </w:r>
      <w:r w:rsidR="001D5857" w:rsidRPr="00394339">
        <w:t>“</w:t>
      </w:r>
      <w:r w:rsidR="00CC7BAC" w:rsidRPr="00394339">
        <w:t xml:space="preserve"> </w:t>
      </w:r>
      <w:r w:rsidR="0020428B" w:rsidRPr="00394339">
        <w:t xml:space="preserve">patvirtintus Šilutės rajono savivaldybės prekybos, paslaugų teikimo viešosiose vietose ir rinkliavų nustatymo nuostatus: </w:t>
      </w:r>
    </w:p>
    <w:p w14:paraId="0AAC1C47" w14:textId="7D731A63" w:rsidR="001D5857" w:rsidRPr="00394339" w:rsidRDefault="000909F8" w:rsidP="002D72D9">
      <w:pPr>
        <w:pStyle w:val="Sraopastraipa"/>
        <w:tabs>
          <w:tab w:val="left" w:pos="1134"/>
        </w:tabs>
        <w:ind w:left="851"/>
        <w:jc w:val="both"/>
      </w:pPr>
      <w:r w:rsidRPr="00394339">
        <w:t>1</w:t>
      </w:r>
      <w:r w:rsidR="002D72D9" w:rsidRPr="00394339">
        <w:t>.</w:t>
      </w:r>
      <w:r w:rsidR="00E90740" w:rsidRPr="00394339">
        <w:t>1.</w:t>
      </w:r>
      <w:r w:rsidR="002D72D9" w:rsidRPr="00394339">
        <w:t xml:space="preserve"> </w:t>
      </w:r>
      <w:r w:rsidR="00CC7BAC" w:rsidRPr="00394339">
        <w:t>38</w:t>
      </w:r>
      <w:r w:rsidR="001D5857" w:rsidRPr="00394339">
        <w:t xml:space="preserve"> punkt</w:t>
      </w:r>
      <w:r w:rsidR="006F05A6" w:rsidRPr="00394339">
        <w:t xml:space="preserve">ą </w:t>
      </w:r>
      <w:r w:rsidR="00B13FB4" w:rsidRPr="00394339">
        <w:t>išdėstyti taip:</w:t>
      </w:r>
    </w:p>
    <w:p w14:paraId="6263EC1B" w14:textId="5C8B37B3" w:rsidR="00897CCB" w:rsidRPr="00394339" w:rsidRDefault="00897CCB" w:rsidP="00897CCB">
      <w:pPr>
        <w:spacing w:line="259" w:lineRule="auto"/>
        <w:ind w:left="360" w:firstLine="349"/>
      </w:pPr>
      <w:r w:rsidRPr="00394339">
        <w:t>„38. Prekybai viešosiose vietose taikomi šie rinkliavų dydžiai:</w:t>
      </w:r>
    </w:p>
    <w:p w14:paraId="22B14375" w14:textId="2E65AD90" w:rsidR="00897CCB" w:rsidRPr="00394339" w:rsidRDefault="00897CCB" w:rsidP="002D72D9">
      <w:pPr>
        <w:pStyle w:val="Sraopastraipa"/>
        <w:tabs>
          <w:tab w:val="left" w:pos="1134"/>
        </w:tabs>
        <w:ind w:left="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646"/>
        <w:gridCol w:w="1667"/>
        <w:gridCol w:w="1508"/>
      </w:tblGrid>
      <w:tr w:rsidR="00394339" w:rsidRPr="00394339" w14:paraId="2289A619" w14:textId="77777777" w:rsidTr="00B54070">
        <w:tc>
          <w:tcPr>
            <w:tcW w:w="807" w:type="dxa"/>
            <w:vMerge w:val="restart"/>
          </w:tcPr>
          <w:p w14:paraId="6CC486A3" w14:textId="77777777" w:rsidR="00CC7BAC" w:rsidRPr="00394339" w:rsidRDefault="00CC7BAC" w:rsidP="00B54070">
            <w:pPr>
              <w:suppressAutoHyphens/>
              <w:jc w:val="center"/>
              <w:rPr>
                <w:lang w:eastAsia="zh-CN"/>
              </w:rPr>
            </w:pPr>
            <w:r w:rsidRPr="00394339">
              <w:rPr>
                <w:lang w:eastAsia="zh-CN"/>
              </w:rPr>
              <w:t>Eil. Nr.</w:t>
            </w:r>
          </w:p>
        </w:tc>
        <w:tc>
          <w:tcPr>
            <w:tcW w:w="5646" w:type="dxa"/>
            <w:vMerge w:val="restart"/>
          </w:tcPr>
          <w:p w14:paraId="4A6E1D71" w14:textId="77777777" w:rsidR="00CC7BAC" w:rsidRPr="00394339" w:rsidRDefault="00CC7BAC" w:rsidP="00B54070"/>
          <w:p w14:paraId="7D6C4633" w14:textId="77777777" w:rsidR="00CC7BAC" w:rsidRPr="00394339" w:rsidRDefault="00CC7BAC" w:rsidP="00B54070">
            <w:pPr>
              <w:suppressAutoHyphens/>
              <w:jc w:val="center"/>
              <w:rPr>
                <w:lang w:eastAsia="zh-CN"/>
              </w:rPr>
            </w:pPr>
            <w:r w:rsidRPr="00394339">
              <w:rPr>
                <w:lang w:eastAsia="zh-CN"/>
              </w:rPr>
              <w:t>Rinkliavos objektas</w:t>
            </w:r>
          </w:p>
        </w:tc>
        <w:tc>
          <w:tcPr>
            <w:tcW w:w="3175" w:type="dxa"/>
            <w:gridSpan w:val="2"/>
          </w:tcPr>
          <w:p w14:paraId="3DCDFDAD" w14:textId="77777777" w:rsidR="00CC7BAC" w:rsidRPr="00394339" w:rsidRDefault="00CC7BAC" w:rsidP="00B54070">
            <w:pPr>
              <w:spacing w:line="259" w:lineRule="auto"/>
              <w:jc w:val="center"/>
            </w:pPr>
            <w:r w:rsidRPr="00394339">
              <w:t>Rinkliavos dydis, Eur /m</w:t>
            </w:r>
            <w:r w:rsidRPr="00394339">
              <w:rPr>
                <w:vertAlign w:val="superscript"/>
              </w:rPr>
              <w:t>2</w:t>
            </w:r>
          </w:p>
        </w:tc>
      </w:tr>
      <w:tr w:rsidR="00394339" w:rsidRPr="00394339" w14:paraId="5A5766FE" w14:textId="77777777" w:rsidTr="00B54070">
        <w:tc>
          <w:tcPr>
            <w:tcW w:w="807" w:type="dxa"/>
            <w:vMerge/>
          </w:tcPr>
          <w:p w14:paraId="15B5D52A" w14:textId="77777777" w:rsidR="00CC7BAC" w:rsidRPr="00394339" w:rsidRDefault="00CC7BAC" w:rsidP="00B54070">
            <w:pPr>
              <w:spacing w:line="259" w:lineRule="auto"/>
            </w:pPr>
          </w:p>
        </w:tc>
        <w:tc>
          <w:tcPr>
            <w:tcW w:w="5646" w:type="dxa"/>
            <w:vMerge/>
          </w:tcPr>
          <w:p w14:paraId="7BBF7C0E" w14:textId="77777777" w:rsidR="00CC7BAC" w:rsidRPr="00394339" w:rsidRDefault="00CC7BAC" w:rsidP="00B54070">
            <w:pPr>
              <w:spacing w:line="259" w:lineRule="auto"/>
            </w:pPr>
          </w:p>
        </w:tc>
        <w:tc>
          <w:tcPr>
            <w:tcW w:w="1667" w:type="dxa"/>
          </w:tcPr>
          <w:p w14:paraId="7C071015" w14:textId="77777777" w:rsidR="00CC7BAC" w:rsidRPr="00394339" w:rsidRDefault="00CC7BAC" w:rsidP="00B54070">
            <w:pPr>
              <w:suppressAutoHyphens/>
              <w:jc w:val="center"/>
              <w:rPr>
                <w:lang w:eastAsia="zh-CN"/>
              </w:rPr>
            </w:pPr>
            <w:r w:rsidRPr="00394339">
              <w:rPr>
                <w:lang w:eastAsia="zh-CN"/>
              </w:rPr>
              <w:t>Dienai</w:t>
            </w:r>
          </w:p>
        </w:tc>
        <w:tc>
          <w:tcPr>
            <w:tcW w:w="1508" w:type="dxa"/>
          </w:tcPr>
          <w:p w14:paraId="3600DE28" w14:textId="77777777" w:rsidR="00CC7BAC" w:rsidRPr="00394339" w:rsidRDefault="00CC7BAC" w:rsidP="00B54070">
            <w:pPr>
              <w:suppressAutoHyphens/>
              <w:jc w:val="center"/>
              <w:rPr>
                <w:lang w:eastAsia="zh-CN"/>
              </w:rPr>
            </w:pPr>
            <w:r w:rsidRPr="00394339">
              <w:rPr>
                <w:lang w:eastAsia="zh-CN"/>
              </w:rPr>
              <w:t>Mėnesiui</w:t>
            </w:r>
          </w:p>
        </w:tc>
      </w:tr>
      <w:tr w:rsidR="00394339" w:rsidRPr="00394339" w14:paraId="081A2C26" w14:textId="77777777" w:rsidTr="00B54070">
        <w:tc>
          <w:tcPr>
            <w:tcW w:w="807" w:type="dxa"/>
          </w:tcPr>
          <w:p w14:paraId="6616FC88" w14:textId="77777777" w:rsidR="00CC7BAC" w:rsidRPr="00394339" w:rsidRDefault="00CC7BAC" w:rsidP="00B54070">
            <w:pPr>
              <w:spacing w:line="259" w:lineRule="auto"/>
              <w:rPr>
                <w:b/>
              </w:rPr>
            </w:pPr>
            <w:r w:rsidRPr="00394339">
              <w:rPr>
                <w:b/>
              </w:rPr>
              <w:t>1.</w:t>
            </w:r>
          </w:p>
        </w:tc>
        <w:tc>
          <w:tcPr>
            <w:tcW w:w="5646" w:type="dxa"/>
          </w:tcPr>
          <w:p w14:paraId="1AE2DA94" w14:textId="77777777" w:rsidR="00CC7BAC" w:rsidRPr="00394339" w:rsidRDefault="00CC7BAC" w:rsidP="00B54070">
            <w:pPr>
              <w:spacing w:line="259" w:lineRule="auto"/>
              <w:jc w:val="both"/>
              <w:rPr>
                <w:b/>
              </w:rPr>
            </w:pPr>
            <w:r w:rsidRPr="00394339">
              <w:rPr>
                <w:b/>
              </w:rPr>
              <w:t>Prekyba ir (ar) paslaugų teikimas iš (nuo) laikinųjų prekybos įrenginių ar iš prekybai įrengtų specializuotų transporto priemonių, iš transporto priemonių ar jų priekabų, prie veikiančių stacionarių viešojo maitinimo įmonių (aptarnavimo vietų išplėtimas prie stacionarių viešojo maitinimo įmonių, neįruošiant atskirų prekybos vietų), išskyrus prekybą gėlėmis, nurodytą šios lentelės 2 punkte:</w:t>
            </w:r>
          </w:p>
        </w:tc>
        <w:tc>
          <w:tcPr>
            <w:tcW w:w="1667" w:type="dxa"/>
          </w:tcPr>
          <w:p w14:paraId="0BE82C32" w14:textId="77777777" w:rsidR="00CC7BAC" w:rsidRPr="00394339" w:rsidRDefault="00CC7BAC" w:rsidP="00B54070">
            <w:pPr>
              <w:spacing w:line="259" w:lineRule="auto"/>
              <w:jc w:val="center"/>
            </w:pPr>
          </w:p>
        </w:tc>
        <w:tc>
          <w:tcPr>
            <w:tcW w:w="1508" w:type="dxa"/>
          </w:tcPr>
          <w:p w14:paraId="64F43821" w14:textId="77777777" w:rsidR="00CC7BAC" w:rsidRPr="00394339" w:rsidRDefault="00CC7BAC" w:rsidP="00B54070">
            <w:pPr>
              <w:spacing w:line="259" w:lineRule="auto"/>
              <w:jc w:val="center"/>
            </w:pPr>
          </w:p>
        </w:tc>
      </w:tr>
      <w:tr w:rsidR="00394339" w:rsidRPr="00394339" w14:paraId="224DD2E3" w14:textId="77777777" w:rsidTr="00B54070">
        <w:tc>
          <w:tcPr>
            <w:tcW w:w="807" w:type="dxa"/>
          </w:tcPr>
          <w:p w14:paraId="6F1C5F54" w14:textId="77777777" w:rsidR="00CC7BAC" w:rsidRPr="00394339" w:rsidRDefault="00CC7BAC" w:rsidP="00B54070">
            <w:pPr>
              <w:spacing w:line="259" w:lineRule="auto"/>
            </w:pPr>
            <w:r w:rsidRPr="00394339">
              <w:t>1.1.</w:t>
            </w:r>
          </w:p>
        </w:tc>
        <w:tc>
          <w:tcPr>
            <w:tcW w:w="5646" w:type="dxa"/>
          </w:tcPr>
          <w:p w14:paraId="2E821C31" w14:textId="2201FDF2" w:rsidR="00CC7BAC" w:rsidRPr="00394339" w:rsidRDefault="00CC7BAC" w:rsidP="00B54070">
            <w:pPr>
              <w:spacing w:line="259" w:lineRule="auto"/>
              <w:jc w:val="both"/>
            </w:pPr>
            <w:r w:rsidRPr="00394339">
              <w:t>užimamas plotas iki 4 kv. m</w:t>
            </w:r>
          </w:p>
        </w:tc>
        <w:tc>
          <w:tcPr>
            <w:tcW w:w="1667" w:type="dxa"/>
          </w:tcPr>
          <w:p w14:paraId="5080553F" w14:textId="77777777" w:rsidR="00CC7BAC" w:rsidRPr="00394339" w:rsidRDefault="00CC7BAC" w:rsidP="00B54070">
            <w:pPr>
              <w:spacing w:line="259" w:lineRule="auto"/>
              <w:jc w:val="center"/>
            </w:pPr>
            <w:r w:rsidRPr="00394339">
              <w:t>0,50</w:t>
            </w:r>
          </w:p>
        </w:tc>
        <w:tc>
          <w:tcPr>
            <w:tcW w:w="1508" w:type="dxa"/>
          </w:tcPr>
          <w:p w14:paraId="66533CBC" w14:textId="77777777" w:rsidR="00CC7BAC" w:rsidRPr="00394339" w:rsidRDefault="00CC7BAC" w:rsidP="00B54070">
            <w:pPr>
              <w:spacing w:line="259" w:lineRule="auto"/>
              <w:jc w:val="center"/>
            </w:pPr>
            <w:r w:rsidRPr="00394339">
              <w:t>3,00</w:t>
            </w:r>
          </w:p>
        </w:tc>
      </w:tr>
      <w:tr w:rsidR="00394339" w:rsidRPr="00394339" w14:paraId="50879036" w14:textId="77777777" w:rsidTr="00B54070">
        <w:tc>
          <w:tcPr>
            <w:tcW w:w="807" w:type="dxa"/>
          </w:tcPr>
          <w:p w14:paraId="1EA01919" w14:textId="77777777" w:rsidR="00CC7BAC" w:rsidRPr="00394339" w:rsidRDefault="00CC7BAC" w:rsidP="00B54070">
            <w:pPr>
              <w:spacing w:line="259" w:lineRule="auto"/>
            </w:pPr>
            <w:r w:rsidRPr="00394339">
              <w:t>1.2.</w:t>
            </w:r>
          </w:p>
        </w:tc>
        <w:tc>
          <w:tcPr>
            <w:tcW w:w="5646" w:type="dxa"/>
          </w:tcPr>
          <w:p w14:paraId="7EEF8442" w14:textId="4177E87B" w:rsidR="00CC7BAC" w:rsidRPr="00394339" w:rsidRDefault="00CC7BAC" w:rsidP="00B54070">
            <w:pPr>
              <w:spacing w:line="259" w:lineRule="auto"/>
              <w:jc w:val="both"/>
            </w:pPr>
            <w:r w:rsidRPr="00394339">
              <w:t>užimamas plotas nuo 5 iki 10 kv. m</w:t>
            </w:r>
          </w:p>
        </w:tc>
        <w:tc>
          <w:tcPr>
            <w:tcW w:w="1667" w:type="dxa"/>
          </w:tcPr>
          <w:p w14:paraId="45B1D050" w14:textId="77777777" w:rsidR="00CC7BAC" w:rsidRPr="00394339" w:rsidRDefault="00CC7BAC" w:rsidP="00B54070">
            <w:pPr>
              <w:spacing w:line="259" w:lineRule="auto"/>
              <w:jc w:val="center"/>
            </w:pPr>
            <w:r w:rsidRPr="00394339">
              <w:t>0,40</w:t>
            </w:r>
          </w:p>
        </w:tc>
        <w:tc>
          <w:tcPr>
            <w:tcW w:w="1508" w:type="dxa"/>
          </w:tcPr>
          <w:p w14:paraId="51915C1C" w14:textId="77777777" w:rsidR="00CC7BAC" w:rsidRPr="00394339" w:rsidRDefault="00CC7BAC" w:rsidP="00B54070">
            <w:pPr>
              <w:spacing w:line="259" w:lineRule="auto"/>
              <w:jc w:val="center"/>
            </w:pPr>
            <w:r w:rsidRPr="00394339">
              <w:t>2,50</w:t>
            </w:r>
          </w:p>
        </w:tc>
      </w:tr>
      <w:tr w:rsidR="00394339" w:rsidRPr="00394339" w14:paraId="14F8AEB7" w14:textId="77777777" w:rsidTr="00B54070">
        <w:tc>
          <w:tcPr>
            <w:tcW w:w="807" w:type="dxa"/>
          </w:tcPr>
          <w:p w14:paraId="7BB452FC" w14:textId="77777777" w:rsidR="00CC7BAC" w:rsidRPr="00394339" w:rsidRDefault="00CC7BAC" w:rsidP="00B54070">
            <w:pPr>
              <w:spacing w:line="259" w:lineRule="auto"/>
            </w:pPr>
            <w:r w:rsidRPr="00394339">
              <w:t>1.3.</w:t>
            </w:r>
          </w:p>
        </w:tc>
        <w:tc>
          <w:tcPr>
            <w:tcW w:w="5646" w:type="dxa"/>
          </w:tcPr>
          <w:p w14:paraId="4FE098EA" w14:textId="301EA009" w:rsidR="00CC7BAC" w:rsidRPr="00394339" w:rsidRDefault="00CC7BAC" w:rsidP="00B54070">
            <w:pPr>
              <w:spacing w:line="259" w:lineRule="auto"/>
              <w:jc w:val="both"/>
            </w:pPr>
            <w:r w:rsidRPr="00394339">
              <w:t>užimamas plotas nuo 11 iki 20 kv. m</w:t>
            </w:r>
          </w:p>
        </w:tc>
        <w:tc>
          <w:tcPr>
            <w:tcW w:w="1667" w:type="dxa"/>
          </w:tcPr>
          <w:p w14:paraId="76571D26" w14:textId="77777777" w:rsidR="00CC7BAC" w:rsidRPr="00394339" w:rsidRDefault="00CC7BAC" w:rsidP="00B54070">
            <w:pPr>
              <w:spacing w:line="259" w:lineRule="auto"/>
              <w:jc w:val="center"/>
            </w:pPr>
            <w:r w:rsidRPr="00394339">
              <w:t>0,35</w:t>
            </w:r>
          </w:p>
        </w:tc>
        <w:tc>
          <w:tcPr>
            <w:tcW w:w="1508" w:type="dxa"/>
          </w:tcPr>
          <w:p w14:paraId="07063A56" w14:textId="77777777" w:rsidR="00CC7BAC" w:rsidRPr="00394339" w:rsidRDefault="00CC7BAC" w:rsidP="00B54070">
            <w:pPr>
              <w:spacing w:line="259" w:lineRule="auto"/>
              <w:jc w:val="center"/>
            </w:pPr>
            <w:r w:rsidRPr="00394339">
              <w:t>2,00</w:t>
            </w:r>
          </w:p>
        </w:tc>
      </w:tr>
      <w:tr w:rsidR="00394339" w:rsidRPr="00394339" w14:paraId="687C2FDD" w14:textId="77777777" w:rsidTr="00B54070">
        <w:tc>
          <w:tcPr>
            <w:tcW w:w="807" w:type="dxa"/>
          </w:tcPr>
          <w:p w14:paraId="2353622C" w14:textId="77777777" w:rsidR="00CC7BAC" w:rsidRPr="00394339" w:rsidRDefault="00CC7BAC" w:rsidP="00B54070">
            <w:pPr>
              <w:spacing w:line="259" w:lineRule="auto"/>
            </w:pPr>
            <w:r w:rsidRPr="00394339">
              <w:t>1.4.</w:t>
            </w:r>
          </w:p>
        </w:tc>
        <w:tc>
          <w:tcPr>
            <w:tcW w:w="5646" w:type="dxa"/>
          </w:tcPr>
          <w:p w14:paraId="50E9F498" w14:textId="21EE3B95" w:rsidR="00CC7BAC" w:rsidRPr="00394339" w:rsidRDefault="00CC7BAC" w:rsidP="00B54070">
            <w:pPr>
              <w:spacing w:line="259" w:lineRule="auto"/>
              <w:jc w:val="both"/>
            </w:pPr>
            <w:r w:rsidRPr="00394339">
              <w:t>užimamas plotas nuo 21 kv. m</w:t>
            </w:r>
          </w:p>
        </w:tc>
        <w:tc>
          <w:tcPr>
            <w:tcW w:w="1667" w:type="dxa"/>
          </w:tcPr>
          <w:p w14:paraId="3A59576A" w14:textId="77777777" w:rsidR="00CC7BAC" w:rsidRPr="00394339" w:rsidRDefault="00CC7BAC" w:rsidP="00B54070">
            <w:pPr>
              <w:spacing w:line="259" w:lineRule="auto"/>
              <w:jc w:val="center"/>
            </w:pPr>
            <w:r w:rsidRPr="00394339">
              <w:t>0,30</w:t>
            </w:r>
          </w:p>
        </w:tc>
        <w:tc>
          <w:tcPr>
            <w:tcW w:w="1508" w:type="dxa"/>
          </w:tcPr>
          <w:p w14:paraId="107B6270" w14:textId="77777777" w:rsidR="00CC7BAC" w:rsidRPr="00394339" w:rsidRDefault="00CC7BAC" w:rsidP="00B54070">
            <w:pPr>
              <w:spacing w:line="259" w:lineRule="auto"/>
              <w:jc w:val="center"/>
            </w:pPr>
            <w:r w:rsidRPr="00394339">
              <w:t>1,80</w:t>
            </w:r>
          </w:p>
        </w:tc>
      </w:tr>
      <w:tr w:rsidR="00394339" w:rsidRPr="00394339" w14:paraId="7412F6F2" w14:textId="77777777" w:rsidTr="00B54070">
        <w:tc>
          <w:tcPr>
            <w:tcW w:w="807" w:type="dxa"/>
          </w:tcPr>
          <w:p w14:paraId="7F450E91" w14:textId="77777777" w:rsidR="00CC7BAC" w:rsidRPr="00394339" w:rsidRDefault="00CC7BAC" w:rsidP="00B54070">
            <w:pPr>
              <w:spacing w:line="259" w:lineRule="auto"/>
              <w:rPr>
                <w:b/>
              </w:rPr>
            </w:pPr>
            <w:r w:rsidRPr="00394339">
              <w:rPr>
                <w:b/>
              </w:rPr>
              <w:t>2.</w:t>
            </w:r>
          </w:p>
        </w:tc>
        <w:tc>
          <w:tcPr>
            <w:tcW w:w="5646" w:type="dxa"/>
          </w:tcPr>
          <w:p w14:paraId="174CD65A" w14:textId="49DD59D2" w:rsidR="00CC7BAC" w:rsidRPr="00394339" w:rsidRDefault="00CC7BAC" w:rsidP="00B54070">
            <w:pPr>
              <w:spacing w:line="259" w:lineRule="auto"/>
              <w:jc w:val="both"/>
              <w:rPr>
                <w:b/>
              </w:rPr>
            </w:pPr>
            <w:r w:rsidRPr="00394339">
              <w:rPr>
                <w:b/>
              </w:rPr>
              <w:t>Prekyba gėlėmis iš (nuo) laikinųjų prekybos įrenginių ar iš prekybai įrengtų specializuotų transporto priemonių, iš transporto priemonių (Tarptautinę moters dieną, Motinos dieną, Tėvo dieną, Mokslo ir žinių dieną, septynias dienas prieš Visų Šventųjų dieną, Visų Šventųjų ir Vėlinių dienomis)</w:t>
            </w:r>
          </w:p>
        </w:tc>
        <w:tc>
          <w:tcPr>
            <w:tcW w:w="1667" w:type="dxa"/>
          </w:tcPr>
          <w:p w14:paraId="79C7EFF7" w14:textId="77777777" w:rsidR="00CC7BAC" w:rsidRPr="00394339" w:rsidRDefault="00CC7BAC" w:rsidP="00B54070">
            <w:pPr>
              <w:spacing w:line="259" w:lineRule="auto"/>
              <w:jc w:val="center"/>
            </w:pPr>
            <w:r w:rsidRPr="00394339">
              <w:t>2,00</w:t>
            </w:r>
          </w:p>
        </w:tc>
        <w:tc>
          <w:tcPr>
            <w:tcW w:w="1508" w:type="dxa"/>
          </w:tcPr>
          <w:p w14:paraId="064DDC8E" w14:textId="77777777" w:rsidR="00CC7BAC" w:rsidRPr="00394339" w:rsidRDefault="00CC7BAC" w:rsidP="00B54070">
            <w:pPr>
              <w:spacing w:line="259" w:lineRule="auto"/>
              <w:jc w:val="center"/>
            </w:pPr>
            <w:r w:rsidRPr="00394339">
              <w:t>-</w:t>
            </w:r>
          </w:p>
        </w:tc>
      </w:tr>
      <w:tr w:rsidR="00394339" w:rsidRPr="00394339" w14:paraId="427990EB" w14:textId="77777777" w:rsidTr="00B54070">
        <w:tc>
          <w:tcPr>
            <w:tcW w:w="807" w:type="dxa"/>
          </w:tcPr>
          <w:p w14:paraId="16988712" w14:textId="77777777" w:rsidR="00CC7BAC" w:rsidRPr="00394339" w:rsidRDefault="00CC7BAC" w:rsidP="00B54070">
            <w:pPr>
              <w:suppressAutoHyphens/>
              <w:rPr>
                <w:b/>
                <w:lang w:eastAsia="zh-CN"/>
              </w:rPr>
            </w:pPr>
            <w:r w:rsidRPr="00394339">
              <w:rPr>
                <w:b/>
                <w:lang w:eastAsia="zh-CN"/>
              </w:rPr>
              <w:lastRenderedPageBreak/>
              <w:t xml:space="preserve">3. </w:t>
            </w:r>
          </w:p>
        </w:tc>
        <w:tc>
          <w:tcPr>
            <w:tcW w:w="5646" w:type="dxa"/>
          </w:tcPr>
          <w:p w14:paraId="74827967" w14:textId="77777777" w:rsidR="00CC7BAC" w:rsidRPr="00394339" w:rsidRDefault="00CC7BAC" w:rsidP="00B54070">
            <w:pPr>
              <w:suppressAutoHyphens/>
              <w:jc w:val="both"/>
              <w:rPr>
                <w:b/>
                <w:lang w:eastAsia="zh-CN"/>
              </w:rPr>
            </w:pPr>
            <w:r w:rsidRPr="00394339">
              <w:rPr>
                <w:b/>
                <w:lang w:eastAsia="zh-CN"/>
              </w:rPr>
              <w:t>Prekyba ir (ar) paslaugų teikimas švenčių, renginių metu, išskyrus Šilutės miesto šventės metu:</w:t>
            </w:r>
          </w:p>
        </w:tc>
        <w:tc>
          <w:tcPr>
            <w:tcW w:w="3175" w:type="dxa"/>
            <w:gridSpan w:val="2"/>
          </w:tcPr>
          <w:p w14:paraId="4C7869A4" w14:textId="77777777" w:rsidR="00CC7BAC" w:rsidRPr="00394339" w:rsidRDefault="00CC7BAC" w:rsidP="00B54070">
            <w:pPr>
              <w:spacing w:line="259" w:lineRule="auto"/>
              <w:jc w:val="center"/>
            </w:pPr>
          </w:p>
        </w:tc>
      </w:tr>
      <w:tr w:rsidR="00394339" w:rsidRPr="00394339" w14:paraId="55CD11AC" w14:textId="77777777" w:rsidTr="00B54070">
        <w:tc>
          <w:tcPr>
            <w:tcW w:w="807" w:type="dxa"/>
          </w:tcPr>
          <w:p w14:paraId="4CB96721" w14:textId="77777777" w:rsidR="00CC7BAC" w:rsidRPr="00394339" w:rsidRDefault="00CC7BAC" w:rsidP="00B54070">
            <w:pPr>
              <w:suppressAutoHyphens/>
              <w:rPr>
                <w:lang w:eastAsia="zh-CN"/>
              </w:rPr>
            </w:pPr>
            <w:r w:rsidRPr="00394339">
              <w:rPr>
                <w:lang w:eastAsia="zh-CN"/>
              </w:rPr>
              <w:t>3.1.</w:t>
            </w:r>
          </w:p>
        </w:tc>
        <w:tc>
          <w:tcPr>
            <w:tcW w:w="5646" w:type="dxa"/>
          </w:tcPr>
          <w:p w14:paraId="7FB63C12" w14:textId="4B709374" w:rsidR="00CC7BAC" w:rsidRPr="00394339" w:rsidRDefault="00CC7BAC" w:rsidP="00B54070">
            <w:pPr>
              <w:suppressAutoHyphens/>
              <w:jc w:val="both"/>
              <w:rPr>
                <w:lang w:eastAsia="zh-CN"/>
              </w:rPr>
            </w:pPr>
            <w:r w:rsidRPr="00394339">
              <w:rPr>
                <w:lang w:eastAsia="zh-CN"/>
              </w:rPr>
              <w:t>prekyba ir (ar) paslaugų teikimas iš (nuo) laikinųjų prekybos įrenginių ar iš prekybai įrengtų specializuotų transporto priemonių, iš transporto priemonių ar jų priekabų, kai užimamas iki 100 kv. m plotas</w:t>
            </w:r>
          </w:p>
        </w:tc>
        <w:tc>
          <w:tcPr>
            <w:tcW w:w="3175" w:type="dxa"/>
            <w:gridSpan w:val="2"/>
          </w:tcPr>
          <w:p w14:paraId="0D2B6BA3" w14:textId="77777777" w:rsidR="00CC7BAC" w:rsidRPr="00394339" w:rsidRDefault="00CC7BAC" w:rsidP="00B54070">
            <w:pPr>
              <w:spacing w:line="259" w:lineRule="auto"/>
              <w:jc w:val="center"/>
            </w:pPr>
            <w:r w:rsidRPr="00394339">
              <w:t>2,00</w:t>
            </w:r>
          </w:p>
        </w:tc>
      </w:tr>
      <w:tr w:rsidR="00394339" w:rsidRPr="00394339" w14:paraId="44FB2DC3" w14:textId="77777777" w:rsidTr="00B54070">
        <w:tc>
          <w:tcPr>
            <w:tcW w:w="807" w:type="dxa"/>
          </w:tcPr>
          <w:p w14:paraId="372BDBEF" w14:textId="77777777" w:rsidR="00CC7BAC" w:rsidRPr="00394339" w:rsidRDefault="00CC7BAC" w:rsidP="00B54070">
            <w:pPr>
              <w:spacing w:line="259" w:lineRule="auto"/>
            </w:pPr>
            <w:r w:rsidRPr="00394339">
              <w:t>3.2.</w:t>
            </w:r>
          </w:p>
        </w:tc>
        <w:tc>
          <w:tcPr>
            <w:tcW w:w="5646" w:type="dxa"/>
          </w:tcPr>
          <w:p w14:paraId="28A1419B" w14:textId="38D59831" w:rsidR="00CC7BAC" w:rsidRPr="00394339" w:rsidRDefault="00CC7BAC" w:rsidP="00B54070">
            <w:pPr>
              <w:spacing w:line="259" w:lineRule="auto"/>
              <w:jc w:val="both"/>
            </w:pPr>
            <w:r w:rsidRPr="00394339">
              <w:t>prekyba ir (ar) paslaugų teikimas iš (nuo) laikinųjų prekybos įrenginių ar iš prekybai įrengtų specializuotų transporto priemonių, iš transporto priemonių ar jų priekabų, kai užimamas virš 100 kv. m plotas</w:t>
            </w:r>
          </w:p>
        </w:tc>
        <w:tc>
          <w:tcPr>
            <w:tcW w:w="3175" w:type="dxa"/>
            <w:gridSpan w:val="2"/>
          </w:tcPr>
          <w:p w14:paraId="4D5EB2B8" w14:textId="77777777" w:rsidR="00CC7BAC" w:rsidRPr="00394339" w:rsidRDefault="00CC7BAC" w:rsidP="00B54070">
            <w:pPr>
              <w:spacing w:line="259" w:lineRule="auto"/>
              <w:jc w:val="center"/>
            </w:pPr>
            <w:r w:rsidRPr="00394339">
              <w:t>200,00*</w:t>
            </w:r>
          </w:p>
        </w:tc>
      </w:tr>
      <w:tr w:rsidR="00394339" w:rsidRPr="00394339" w14:paraId="06583A18" w14:textId="77777777" w:rsidTr="00B54070">
        <w:tc>
          <w:tcPr>
            <w:tcW w:w="807" w:type="dxa"/>
          </w:tcPr>
          <w:p w14:paraId="73176169" w14:textId="77777777" w:rsidR="00CC7BAC" w:rsidRPr="00394339" w:rsidRDefault="00CC7BAC" w:rsidP="00B54070">
            <w:pPr>
              <w:spacing w:line="259" w:lineRule="auto"/>
              <w:rPr>
                <w:b/>
                <w:bCs/>
              </w:rPr>
            </w:pPr>
            <w:r w:rsidRPr="00394339">
              <w:rPr>
                <w:b/>
                <w:bCs/>
              </w:rPr>
              <w:t>4.</w:t>
            </w:r>
          </w:p>
        </w:tc>
        <w:tc>
          <w:tcPr>
            <w:tcW w:w="5646" w:type="dxa"/>
          </w:tcPr>
          <w:p w14:paraId="6300F599" w14:textId="77777777" w:rsidR="00CC7BAC" w:rsidRPr="00394339" w:rsidRDefault="00CC7BAC" w:rsidP="00B54070">
            <w:pPr>
              <w:spacing w:line="259" w:lineRule="auto"/>
              <w:jc w:val="both"/>
            </w:pPr>
            <w:r w:rsidRPr="00394339">
              <w:rPr>
                <w:b/>
                <w:lang w:eastAsia="zh-CN"/>
              </w:rPr>
              <w:t>Prekyba ir (ar) paslaugų teikimas Šilutės miesto šventės metu</w:t>
            </w:r>
          </w:p>
        </w:tc>
        <w:tc>
          <w:tcPr>
            <w:tcW w:w="3175" w:type="dxa"/>
            <w:gridSpan w:val="2"/>
          </w:tcPr>
          <w:p w14:paraId="36DAE38C" w14:textId="110BBF72" w:rsidR="00CC7BAC" w:rsidRPr="00394339" w:rsidRDefault="00CC7BAC" w:rsidP="00B54070">
            <w:pPr>
              <w:spacing w:line="259" w:lineRule="auto"/>
              <w:jc w:val="center"/>
            </w:pPr>
          </w:p>
        </w:tc>
      </w:tr>
      <w:tr w:rsidR="00394339" w:rsidRPr="00394339" w14:paraId="64290A28" w14:textId="77777777" w:rsidTr="00B54070">
        <w:tc>
          <w:tcPr>
            <w:tcW w:w="807" w:type="dxa"/>
          </w:tcPr>
          <w:p w14:paraId="654C0B47" w14:textId="3A4A131D" w:rsidR="00A369DB" w:rsidRPr="00394339" w:rsidRDefault="00A369DB" w:rsidP="00B54070">
            <w:pPr>
              <w:spacing w:line="259" w:lineRule="auto"/>
            </w:pPr>
            <w:r w:rsidRPr="00394339">
              <w:t>4.1</w:t>
            </w:r>
          </w:p>
        </w:tc>
        <w:tc>
          <w:tcPr>
            <w:tcW w:w="5646" w:type="dxa"/>
          </w:tcPr>
          <w:p w14:paraId="31598E64" w14:textId="7F205B5E" w:rsidR="00A369DB" w:rsidRPr="00394339" w:rsidRDefault="00A369DB" w:rsidP="00B54070">
            <w:pPr>
              <w:spacing w:line="259" w:lineRule="auto"/>
              <w:jc w:val="both"/>
              <w:rPr>
                <w:bCs/>
                <w:lang w:eastAsia="zh-CN"/>
              </w:rPr>
            </w:pPr>
            <w:r w:rsidRPr="00394339">
              <w:rPr>
                <w:bCs/>
                <w:lang w:eastAsia="zh-CN"/>
              </w:rPr>
              <w:t>maitinimo paslaugos su alkoholiu</w:t>
            </w:r>
          </w:p>
        </w:tc>
        <w:tc>
          <w:tcPr>
            <w:tcW w:w="3175" w:type="dxa"/>
            <w:gridSpan w:val="2"/>
          </w:tcPr>
          <w:p w14:paraId="53B865DF" w14:textId="0F2C70C6" w:rsidR="00A369DB" w:rsidRPr="00394339" w:rsidRDefault="00A369DB" w:rsidP="00B54070">
            <w:pPr>
              <w:spacing w:line="259" w:lineRule="auto"/>
              <w:jc w:val="center"/>
            </w:pPr>
            <w:r w:rsidRPr="00394339">
              <w:t>6,00</w:t>
            </w:r>
          </w:p>
        </w:tc>
      </w:tr>
      <w:tr w:rsidR="00394339" w:rsidRPr="00394339" w14:paraId="01C58C53" w14:textId="77777777" w:rsidTr="00B54070">
        <w:tc>
          <w:tcPr>
            <w:tcW w:w="807" w:type="dxa"/>
          </w:tcPr>
          <w:p w14:paraId="7D33B8AB" w14:textId="465A845A" w:rsidR="00A369DB" w:rsidRPr="00394339" w:rsidRDefault="00A369DB" w:rsidP="00B54070">
            <w:pPr>
              <w:spacing w:line="259" w:lineRule="auto"/>
            </w:pPr>
            <w:r w:rsidRPr="00394339">
              <w:t>4.2</w:t>
            </w:r>
          </w:p>
        </w:tc>
        <w:tc>
          <w:tcPr>
            <w:tcW w:w="5646" w:type="dxa"/>
          </w:tcPr>
          <w:p w14:paraId="44407B78" w14:textId="118102CF" w:rsidR="00A369DB" w:rsidRPr="00394339" w:rsidRDefault="00A369DB" w:rsidP="00B54070">
            <w:pPr>
              <w:spacing w:line="259" w:lineRule="auto"/>
              <w:jc w:val="both"/>
              <w:rPr>
                <w:bCs/>
                <w:lang w:eastAsia="zh-CN"/>
              </w:rPr>
            </w:pPr>
            <w:r w:rsidRPr="00394339">
              <w:rPr>
                <w:bCs/>
                <w:lang w:eastAsia="zh-CN"/>
              </w:rPr>
              <w:t>prekyba alkoholiu (be maitinimo paslaugų)</w:t>
            </w:r>
          </w:p>
        </w:tc>
        <w:tc>
          <w:tcPr>
            <w:tcW w:w="3175" w:type="dxa"/>
            <w:gridSpan w:val="2"/>
          </w:tcPr>
          <w:p w14:paraId="78CD9477" w14:textId="00345079" w:rsidR="00A369DB" w:rsidRPr="00394339" w:rsidRDefault="00A369DB" w:rsidP="00B54070">
            <w:pPr>
              <w:spacing w:line="259" w:lineRule="auto"/>
              <w:jc w:val="center"/>
            </w:pPr>
            <w:r w:rsidRPr="00394339">
              <w:t>6,00</w:t>
            </w:r>
          </w:p>
        </w:tc>
      </w:tr>
      <w:tr w:rsidR="00394339" w:rsidRPr="00394339" w14:paraId="1B2A1541" w14:textId="77777777" w:rsidTr="00B54070">
        <w:tc>
          <w:tcPr>
            <w:tcW w:w="807" w:type="dxa"/>
          </w:tcPr>
          <w:p w14:paraId="5C417A0A" w14:textId="551981F0" w:rsidR="00A369DB" w:rsidRPr="00394339" w:rsidRDefault="00A369DB" w:rsidP="00B54070">
            <w:pPr>
              <w:spacing w:line="259" w:lineRule="auto"/>
            </w:pPr>
            <w:r w:rsidRPr="00394339">
              <w:t>4.3</w:t>
            </w:r>
          </w:p>
        </w:tc>
        <w:tc>
          <w:tcPr>
            <w:tcW w:w="5646" w:type="dxa"/>
          </w:tcPr>
          <w:p w14:paraId="56F3C492" w14:textId="71E68AF9" w:rsidR="00A369DB" w:rsidRPr="00394339" w:rsidRDefault="00A369DB" w:rsidP="00A369DB">
            <w:pPr>
              <w:spacing w:line="259" w:lineRule="auto"/>
              <w:jc w:val="both"/>
              <w:rPr>
                <w:bCs/>
                <w:lang w:eastAsia="zh-CN"/>
              </w:rPr>
            </w:pPr>
            <w:r w:rsidRPr="00394339">
              <w:rPr>
                <w:bCs/>
                <w:lang w:eastAsia="zh-CN"/>
              </w:rPr>
              <w:t>maitinimo paslaugos be alkoholio</w:t>
            </w:r>
          </w:p>
        </w:tc>
        <w:tc>
          <w:tcPr>
            <w:tcW w:w="3175" w:type="dxa"/>
            <w:gridSpan w:val="2"/>
          </w:tcPr>
          <w:p w14:paraId="60C9074E" w14:textId="1CD69EBA" w:rsidR="00A369DB" w:rsidRPr="00394339" w:rsidRDefault="00A369DB" w:rsidP="00B54070">
            <w:pPr>
              <w:spacing w:line="259" w:lineRule="auto"/>
              <w:jc w:val="center"/>
            </w:pPr>
            <w:r w:rsidRPr="00394339">
              <w:t>4,00</w:t>
            </w:r>
          </w:p>
        </w:tc>
      </w:tr>
      <w:tr w:rsidR="00394339" w:rsidRPr="00394339" w14:paraId="36F58ACE" w14:textId="77777777" w:rsidTr="00B54070">
        <w:tc>
          <w:tcPr>
            <w:tcW w:w="807" w:type="dxa"/>
          </w:tcPr>
          <w:p w14:paraId="387E10E4" w14:textId="3E267AD2" w:rsidR="00A369DB" w:rsidRPr="00394339" w:rsidRDefault="00A369DB" w:rsidP="00B54070">
            <w:pPr>
              <w:spacing w:line="259" w:lineRule="auto"/>
            </w:pPr>
            <w:r w:rsidRPr="00394339">
              <w:t>4.4</w:t>
            </w:r>
          </w:p>
        </w:tc>
        <w:tc>
          <w:tcPr>
            <w:tcW w:w="5646" w:type="dxa"/>
          </w:tcPr>
          <w:p w14:paraId="575AD018" w14:textId="0C5CAD48" w:rsidR="00A369DB" w:rsidRPr="00394339" w:rsidRDefault="00A369DB" w:rsidP="00B54070">
            <w:pPr>
              <w:spacing w:line="259" w:lineRule="auto"/>
              <w:jc w:val="both"/>
              <w:rPr>
                <w:bCs/>
                <w:lang w:eastAsia="zh-CN"/>
              </w:rPr>
            </w:pPr>
            <w:r w:rsidRPr="00394339">
              <w:rPr>
                <w:bCs/>
                <w:lang w:eastAsia="zh-CN"/>
              </w:rPr>
              <w:t>vaikų pramogoms skirtas inventorius ir kita</w:t>
            </w:r>
          </w:p>
        </w:tc>
        <w:tc>
          <w:tcPr>
            <w:tcW w:w="3175" w:type="dxa"/>
            <w:gridSpan w:val="2"/>
          </w:tcPr>
          <w:p w14:paraId="51EE1DAE" w14:textId="10BDB070" w:rsidR="00A369DB" w:rsidRPr="00394339" w:rsidRDefault="00A369DB" w:rsidP="00B54070">
            <w:pPr>
              <w:spacing w:line="259" w:lineRule="auto"/>
              <w:jc w:val="center"/>
            </w:pPr>
            <w:r w:rsidRPr="00394339">
              <w:t>4,00</w:t>
            </w:r>
          </w:p>
        </w:tc>
      </w:tr>
      <w:tr w:rsidR="00394339" w:rsidRPr="00394339" w14:paraId="6EF9DB0A" w14:textId="77777777" w:rsidTr="00B54070">
        <w:tc>
          <w:tcPr>
            <w:tcW w:w="807" w:type="dxa"/>
          </w:tcPr>
          <w:p w14:paraId="6D61F385" w14:textId="1A4C8771" w:rsidR="00A369DB" w:rsidRPr="00394339" w:rsidRDefault="00A369DB" w:rsidP="00B54070">
            <w:pPr>
              <w:spacing w:line="259" w:lineRule="auto"/>
            </w:pPr>
            <w:r w:rsidRPr="00394339">
              <w:t>4.5</w:t>
            </w:r>
          </w:p>
        </w:tc>
        <w:tc>
          <w:tcPr>
            <w:tcW w:w="5646" w:type="dxa"/>
          </w:tcPr>
          <w:p w14:paraId="61C8301F" w14:textId="213A07BA" w:rsidR="00A369DB" w:rsidRPr="00394339" w:rsidRDefault="00A369DB" w:rsidP="00A369DB">
            <w:pPr>
              <w:tabs>
                <w:tab w:val="left" w:pos="1815"/>
              </w:tabs>
              <w:spacing w:line="259" w:lineRule="auto"/>
              <w:jc w:val="both"/>
              <w:rPr>
                <w:bCs/>
                <w:lang w:eastAsia="zh-CN"/>
              </w:rPr>
            </w:pPr>
            <w:r w:rsidRPr="00394339">
              <w:rPr>
                <w:bCs/>
                <w:lang w:eastAsia="zh-CN"/>
              </w:rPr>
              <w:t>amatininkai / namudininkai</w:t>
            </w:r>
          </w:p>
        </w:tc>
        <w:tc>
          <w:tcPr>
            <w:tcW w:w="3175" w:type="dxa"/>
            <w:gridSpan w:val="2"/>
          </w:tcPr>
          <w:p w14:paraId="57EB0A60" w14:textId="45619A44" w:rsidR="00A369DB" w:rsidRPr="00394339" w:rsidRDefault="00A369DB" w:rsidP="00B54070">
            <w:pPr>
              <w:spacing w:line="259" w:lineRule="auto"/>
              <w:jc w:val="center"/>
            </w:pPr>
            <w:r w:rsidRPr="00394339">
              <w:t>2,00</w:t>
            </w:r>
          </w:p>
        </w:tc>
      </w:tr>
    </w:tbl>
    <w:p w14:paraId="4A6A5826" w14:textId="753C5B7A" w:rsidR="00CC7BAC" w:rsidRPr="00394339" w:rsidRDefault="00897CCB" w:rsidP="00897CCB">
      <w:pPr>
        <w:pStyle w:val="Sraopastraipa"/>
        <w:numPr>
          <w:ilvl w:val="1"/>
          <w:numId w:val="5"/>
        </w:numPr>
        <w:tabs>
          <w:tab w:val="left" w:pos="1134"/>
        </w:tabs>
        <w:jc w:val="both"/>
      </w:pPr>
      <w:r w:rsidRPr="00394339">
        <w:t xml:space="preserve"> 39.1 p</w:t>
      </w:r>
      <w:r w:rsidR="00A71487">
        <w:t>apunktį</w:t>
      </w:r>
      <w:r w:rsidRPr="00394339">
        <w:t xml:space="preserve"> išdėstyti taip:</w:t>
      </w:r>
    </w:p>
    <w:p w14:paraId="3F2FC030" w14:textId="278E42B2" w:rsidR="00897CCB" w:rsidRPr="00394339" w:rsidRDefault="00897CCB" w:rsidP="00897CCB">
      <w:pPr>
        <w:tabs>
          <w:tab w:val="left" w:pos="1134"/>
        </w:tabs>
        <w:jc w:val="both"/>
      </w:pPr>
      <w:r w:rsidRPr="00394339">
        <w:tab/>
        <w:t>„39.1. asmenys</w:t>
      </w:r>
      <w:r w:rsidR="00A71487">
        <w:t>,</w:t>
      </w:r>
      <w:r w:rsidRPr="00394339">
        <w:t xml:space="preserve"> savo gyvenamojoje Seniūnijoje parduodantys savo užaugintą, pagamintą produkciją (ūkininkų produkciją), surinktas miško gėrybes, taip pat savo sklypuose užaugintas uogas, vaisius, daržoves, išskyrus prekybą gėlėmis</w:t>
      </w:r>
      <w:r w:rsidR="002D6786" w:rsidRPr="00394339">
        <w:t xml:space="preserve"> </w:t>
      </w:r>
      <w:proofErr w:type="spellStart"/>
      <w:r w:rsidR="00A71487">
        <w:t>š</w:t>
      </w:r>
      <w:r w:rsidR="002D6786" w:rsidRPr="00394339">
        <w:t>v.</w:t>
      </w:r>
      <w:proofErr w:type="spellEnd"/>
      <w:r w:rsidR="002D6786" w:rsidRPr="00394339">
        <w:t xml:space="preserve"> Valentino dieną,</w:t>
      </w:r>
      <w:r w:rsidRPr="00394339">
        <w:t xml:space="preserve"> Tarptautinę moters dieną, Motinos dieną, Tėvo dieną, Visų Šventųjų ir Vėlinių dienomis“.</w:t>
      </w:r>
    </w:p>
    <w:p w14:paraId="354DE860" w14:textId="17A16562" w:rsidR="00897CCB" w:rsidRPr="00394339" w:rsidRDefault="00897CCB" w:rsidP="00897CCB">
      <w:pPr>
        <w:pStyle w:val="Sraopastraipa"/>
        <w:numPr>
          <w:ilvl w:val="1"/>
          <w:numId w:val="5"/>
        </w:numPr>
        <w:tabs>
          <w:tab w:val="left" w:pos="1134"/>
        </w:tabs>
        <w:jc w:val="both"/>
      </w:pPr>
      <w:r w:rsidRPr="00394339">
        <w:t xml:space="preserve"> 52.1 p</w:t>
      </w:r>
      <w:r w:rsidR="00A71487">
        <w:t>apunktį</w:t>
      </w:r>
      <w:r w:rsidRPr="00394339">
        <w:t xml:space="preserve"> išdėstyti taip:</w:t>
      </w:r>
    </w:p>
    <w:p w14:paraId="4E0FF698" w14:textId="45231CB8" w:rsidR="00897CCB" w:rsidRPr="00394339" w:rsidRDefault="00B13FB4" w:rsidP="006F05A6">
      <w:pPr>
        <w:pStyle w:val="Betarp"/>
        <w:spacing w:line="22" w:lineRule="atLeast"/>
        <w:ind w:firstLine="851"/>
        <w:jc w:val="both"/>
      </w:pPr>
      <w:r w:rsidRPr="00394339">
        <w:rPr>
          <w:lang w:eastAsia="en-US"/>
        </w:rPr>
        <w:t>„52.1</w:t>
      </w:r>
      <w:r w:rsidR="006F05A6" w:rsidRPr="00394339">
        <w:rPr>
          <w:lang w:eastAsia="en-US"/>
        </w:rPr>
        <w:t>.</w:t>
      </w:r>
      <w:r w:rsidRPr="00394339">
        <w:rPr>
          <w:lang w:eastAsia="en-US"/>
        </w:rPr>
        <w:t xml:space="preserve"> </w:t>
      </w:r>
      <w:r w:rsidR="00897CCB" w:rsidRPr="00394339">
        <w:t>Šilutės miest</w:t>
      </w:r>
      <w:r w:rsidR="00A71487">
        <w:t>o</w:t>
      </w:r>
      <w:r w:rsidR="00897CCB" w:rsidRPr="00394339">
        <w:t xml:space="preserve"> </w:t>
      </w:r>
      <w:r w:rsidR="00A71487">
        <w:t>s</w:t>
      </w:r>
      <w:r w:rsidR="00897CCB" w:rsidRPr="00394339">
        <w:t>eno</w:t>
      </w:r>
      <w:r w:rsidR="00A71487">
        <w:t>j</w:t>
      </w:r>
      <w:r w:rsidR="00897CCB" w:rsidRPr="00394339">
        <w:t xml:space="preserve">o turgaus aikštė, Lietuvininkų g., Parko g., Tilžės g., Stadiono g., Rusnės g., Turgaus g., Žuvų g., Uosto g., Cintjoniškių g., H. </w:t>
      </w:r>
      <w:proofErr w:type="spellStart"/>
      <w:r w:rsidR="00897CCB" w:rsidRPr="00394339">
        <w:t>Šojaus</w:t>
      </w:r>
      <w:proofErr w:type="spellEnd"/>
      <w:r w:rsidR="00897CCB" w:rsidRPr="00394339">
        <w:t xml:space="preserve"> g., </w:t>
      </w:r>
      <w:r w:rsidR="00897CCB" w:rsidRPr="00394339">
        <w:rPr>
          <w:rFonts w:eastAsia="Calibri"/>
        </w:rPr>
        <w:t xml:space="preserve">Klaipėdos g., Dariaus ir Girėno g., Gudobelių g., L. </w:t>
      </w:r>
      <w:proofErr w:type="spellStart"/>
      <w:r w:rsidR="00897CCB" w:rsidRPr="00394339">
        <w:rPr>
          <w:rFonts w:eastAsia="Calibri"/>
        </w:rPr>
        <w:t>Juraškos</w:t>
      </w:r>
      <w:proofErr w:type="spellEnd"/>
      <w:r w:rsidR="00897CCB" w:rsidRPr="00394339">
        <w:rPr>
          <w:rFonts w:eastAsia="Calibri"/>
        </w:rPr>
        <w:t xml:space="preserve"> al., Pievų g.,</w:t>
      </w:r>
      <w:r w:rsidR="00897CCB" w:rsidRPr="00394339">
        <w:t xml:space="preserve"> prie senųjų ir naujųjų kapinių.</w:t>
      </w:r>
    </w:p>
    <w:p w14:paraId="5E655F56" w14:textId="10520C4D" w:rsidR="000666B2" w:rsidRPr="00394339" w:rsidRDefault="000666B2" w:rsidP="000666B2">
      <w:pPr>
        <w:pStyle w:val="Betarp"/>
        <w:numPr>
          <w:ilvl w:val="1"/>
          <w:numId w:val="5"/>
        </w:numPr>
        <w:spacing w:line="22" w:lineRule="atLeast"/>
        <w:jc w:val="both"/>
      </w:pPr>
      <w:r w:rsidRPr="00394339">
        <w:t xml:space="preserve"> 53.1 p</w:t>
      </w:r>
      <w:r w:rsidR="00A71487">
        <w:t>apunktį</w:t>
      </w:r>
      <w:r w:rsidRPr="00394339">
        <w:t xml:space="preserve"> išdėstyti taip:</w:t>
      </w:r>
    </w:p>
    <w:p w14:paraId="74D0C8B5" w14:textId="36AEACEE" w:rsidR="000666B2" w:rsidRPr="00394339" w:rsidRDefault="000666B2" w:rsidP="000666B2">
      <w:pPr>
        <w:pStyle w:val="Betarp"/>
        <w:spacing w:line="22" w:lineRule="atLeast"/>
        <w:ind w:left="1080"/>
        <w:jc w:val="both"/>
      </w:pPr>
      <w:r w:rsidRPr="00394339">
        <w:t>„53.1</w:t>
      </w:r>
      <w:r w:rsidR="00C97EFD" w:rsidRPr="00394339">
        <w:t xml:space="preserve">. </w:t>
      </w:r>
      <w:r w:rsidRPr="00394339">
        <w:t>Švėkšnos miestel</w:t>
      </w:r>
      <w:r w:rsidR="00A71487">
        <w:t>io</w:t>
      </w:r>
      <w:r w:rsidRPr="00394339">
        <w:t xml:space="preserve"> Liepų aikštė, Bažnyčios g., Žalgirio g., J. </w:t>
      </w:r>
      <w:proofErr w:type="spellStart"/>
      <w:r w:rsidRPr="00394339">
        <w:t>Maciejausko</w:t>
      </w:r>
      <w:proofErr w:type="spellEnd"/>
      <w:r w:rsidRPr="00394339">
        <w:t xml:space="preserve"> g.“</w:t>
      </w:r>
    </w:p>
    <w:p w14:paraId="2E8CFCFE" w14:textId="7A9C0244" w:rsidR="00456DD6" w:rsidRPr="00394339" w:rsidRDefault="00C52BA1" w:rsidP="006F05A6">
      <w:pPr>
        <w:pStyle w:val="Betarp"/>
        <w:spacing w:line="22" w:lineRule="atLeast"/>
        <w:ind w:firstLine="851"/>
        <w:jc w:val="both"/>
        <w:rPr>
          <w:lang w:eastAsia="en-US"/>
        </w:rPr>
      </w:pPr>
      <w:r w:rsidRPr="00394339">
        <w:rPr>
          <w:lang w:eastAsia="en-US"/>
        </w:rPr>
        <w:t>2. Paskelbti</w:t>
      </w:r>
      <w:r w:rsidR="00456DD6" w:rsidRPr="00394339">
        <w:t xml:space="preserve"> šį sprendimą Teisės aktų registre ir Šilutės rajono savivaldybės interneto svetainėje www.silute.lt.</w:t>
      </w:r>
    </w:p>
    <w:p w14:paraId="3E8088CB" w14:textId="77777777" w:rsidR="00B13FB4" w:rsidRPr="00394339" w:rsidRDefault="00B13FB4" w:rsidP="00B13FB4">
      <w:pPr>
        <w:pStyle w:val="Sraopastraipa"/>
        <w:tabs>
          <w:tab w:val="left" w:pos="1134"/>
        </w:tabs>
        <w:ind w:left="851"/>
        <w:jc w:val="both"/>
      </w:pPr>
    </w:p>
    <w:p w14:paraId="640C9AB4" w14:textId="77777777" w:rsidR="001D5857" w:rsidRPr="00394339" w:rsidRDefault="001D5857" w:rsidP="001D5857"/>
    <w:p w14:paraId="5297C5C1" w14:textId="77777777" w:rsidR="001D5857" w:rsidRPr="00394339" w:rsidRDefault="001D5857" w:rsidP="001D5857"/>
    <w:p w14:paraId="238A5934" w14:textId="77777777" w:rsidR="001D5857" w:rsidRPr="00394339" w:rsidRDefault="001D5857" w:rsidP="001D5857">
      <w:r w:rsidRPr="00394339">
        <w:t>Savivaldybės meras</w:t>
      </w:r>
      <w:r w:rsidRPr="00394339">
        <w:tab/>
      </w:r>
      <w:r w:rsidRPr="00394339">
        <w:tab/>
      </w:r>
      <w:r w:rsidRPr="00394339">
        <w:tab/>
      </w:r>
      <w:r w:rsidRPr="00394339">
        <w:tab/>
        <w:t xml:space="preserve">                 Vytautas Laurinaitis </w:t>
      </w:r>
    </w:p>
    <w:p w14:paraId="6FC5C4B1" w14:textId="77777777" w:rsidR="00456DD6" w:rsidRPr="00394339" w:rsidRDefault="00456DD6" w:rsidP="001D5857">
      <w:pPr>
        <w:tabs>
          <w:tab w:val="left" w:pos="7160"/>
        </w:tabs>
        <w:jc w:val="both"/>
      </w:pPr>
    </w:p>
    <w:p w14:paraId="1117BD34" w14:textId="77777777" w:rsidR="00456DD6" w:rsidRPr="00394339" w:rsidRDefault="00456DD6" w:rsidP="001D5857">
      <w:pPr>
        <w:tabs>
          <w:tab w:val="left" w:pos="7160"/>
        </w:tabs>
        <w:jc w:val="both"/>
      </w:pPr>
    </w:p>
    <w:p w14:paraId="56C233F4" w14:textId="77777777" w:rsidR="00456DD6" w:rsidRPr="00394339" w:rsidRDefault="00456DD6" w:rsidP="001D5857">
      <w:pPr>
        <w:tabs>
          <w:tab w:val="left" w:pos="7160"/>
        </w:tabs>
        <w:jc w:val="both"/>
      </w:pPr>
    </w:p>
    <w:p w14:paraId="734FFD17" w14:textId="77777777" w:rsidR="00456DD6" w:rsidRPr="00394339" w:rsidRDefault="00456DD6" w:rsidP="001D5857">
      <w:pPr>
        <w:tabs>
          <w:tab w:val="left" w:pos="7160"/>
        </w:tabs>
        <w:jc w:val="both"/>
      </w:pPr>
    </w:p>
    <w:p w14:paraId="34CAAA13" w14:textId="77777777" w:rsidR="004E31A5" w:rsidRPr="00394339" w:rsidRDefault="004E31A5" w:rsidP="001D5857">
      <w:pPr>
        <w:tabs>
          <w:tab w:val="left" w:pos="7160"/>
        </w:tabs>
        <w:jc w:val="both"/>
      </w:pPr>
    </w:p>
    <w:p w14:paraId="62540DF9" w14:textId="77777777" w:rsidR="00897CCB" w:rsidRPr="00394339" w:rsidRDefault="00897CCB" w:rsidP="001D5857">
      <w:pPr>
        <w:tabs>
          <w:tab w:val="left" w:pos="7160"/>
        </w:tabs>
        <w:jc w:val="both"/>
      </w:pPr>
    </w:p>
    <w:p w14:paraId="62DFAF62" w14:textId="77777777" w:rsidR="00897CCB" w:rsidRPr="00394339" w:rsidRDefault="00897CCB" w:rsidP="001D5857">
      <w:pPr>
        <w:tabs>
          <w:tab w:val="left" w:pos="7160"/>
        </w:tabs>
        <w:jc w:val="both"/>
      </w:pPr>
    </w:p>
    <w:p w14:paraId="64898737" w14:textId="77777777" w:rsidR="00897CCB" w:rsidRPr="00394339" w:rsidRDefault="00897CCB" w:rsidP="001D5857">
      <w:pPr>
        <w:tabs>
          <w:tab w:val="left" w:pos="7160"/>
        </w:tabs>
        <w:jc w:val="both"/>
      </w:pPr>
    </w:p>
    <w:p w14:paraId="1F77107D" w14:textId="77777777" w:rsidR="00897CCB" w:rsidRDefault="00897CCB" w:rsidP="001D5857">
      <w:pPr>
        <w:tabs>
          <w:tab w:val="left" w:pos="7160"/>
        </w:tabs>
        <w:jc w:val="both"/>
      </w:pPr>
    </w:p>
    <w:p w14:paraId="2270D02F" w14:textId="77777777" w:rsidR="00DC56AF" w:rsidRDefault="00DC56AF" w:rsidP="001D5857">
      <w:pPr>
        <w:tabs>
          <w:tab w:val="left" w:pos="7160"/>
        </w:tabs>
        <w:jc w:val="both"/>
      </w:pPr>
    </w:p>
    <w:p w14:paraId="6662A956" w14:textId="77777777" w:rsidR="00DC56AF" w:rsidRDefault="00DC56AF" w:rsidP="001D5857">
      <w:pPr>
        <w:tabs>
          <w:tab w:val="left" w:pos="7160"/>
        </w:tabs>
        <w:jc w:val="both"/>
      </w:pPr>
    </w:p>
    <w:p w14:paraId="1B2B5DD5" w14:textId="77777777" w:rsidR="00DC56AF" w:rsidRDefault="00DC56AF" w:rsidP="001D5857">
      <w:pPr>
        <w:tabs>
          <w:tab w:val="left" w:pos="7160"/>
        </w:tabs>
        <w:jc w:val="both"/>
      </w:pPr>
    </w:p>
    <w:p w14:paraId="56E4FEB6" w14:textId="77777777" w:rsidR="00DC56AF" w:rsidRDefault="00DC56AF" w:rsidP="001D5857">
      <w:pPr>
        <w:tabs>
          <w:tab w:val="left" w:pos="7160"/>
        </w:tabs>
        <w:jc w:val="both"/>
      </w:pPr>
    </w:p>
    <w:p w14:paraId="5EAD594F" w14:textId="77777777" w:rsidR="00456DD6" w:rsidRPr="00394339" w:rsidRDefault="00456DD6" w:rsidP="001D5857">
      <w:pPr>
        <w:tabs>
          <w:tab w:val="left" w:pos="7160"/>
        </w:tabs>
        <w:jc w:val="both"/>
      </w:pPr>
    </w:p>
    <w:p w14:paraId="6534BED5" w14:textId="0DF449F4" w:rsidR="001D5857" w:rsidRPr="00394339" w:rsidRDefault="00456DD6" w:rsidP="001D5857">
      <w:pPr>
        <w:tabs>
          <w:tab w:val="left" w:pos="7160"/>
        </w:tabs>
        <w:jc w:val="both"/>
      </w:pPr>
      <w:r w:rsidRPr="00394339">
        <w:t>P</w:t>
      </w:r>
      <w:r w:rsidR="001D5857" w:rsidRPr="00394339">
        <w:t xml:space="preserve">arengė </w:t>
      </w:r>
      <w:r w:rsidR="001D5857" w:rsidRPr="00394339">
        <w:tab/>
      </w:r>
    </w:p>
    <w:p w14:paraId="3389E6B8" w14:textId="2D90DFBD" w:rsidR="001D5857" w:rsidRPr="00394339" w:rsidRDefault="001D5857" w:rsidP="001D5857">
      <w:r w:rsidRPr="00394339">
        <w:t>Andrius Norvaišas</w:t>
      </w:r>
      <w:r w:rsidR="002D7DA2" w:rsidRPr="00394339">
        <w:t xml:space="preserve">, tel. </w:t>
      </w:r>
      <w:r w:rsidR="00A71487" w:rsidRPr="00B601FA">
        <w:rPr>
          <w:lang w:val="pt-BR"/>
        </w:rPr>
        <w:t>+37</w:t>
      </w:r>
      <w:r w:rsidR="00A369DB" w:rsidRPr="00394339">
        <w:t>0</w:t>
      </w:r>
      <w:r w:rsidR="002D7DA2" w:rsidRPr="00394339">
        <w:t> 441 79</w:t>
      </w:r>
      <w:r w:rsidR="00A71487">
        <w:t xml:space="preserve"> </w:t>
      </w:r>
      <w:r w:rsidR="002D7DA2" w:rsidRPr="00394339">
        <w:t>221, el. p. andrius.norvaisas@silute.lt</w:t>
      </w:r>
    </w:p>
    <w:p w14:paraId="2D7AC27A" w14:textId="521F70F9" w:rsidR="002D7DA2" w:rsidRPr="00394339" w:rsidRDefault="005B4BA7" w:rsidP="001D5857">
      <w:pPr>
        <w:rPr>
          <w:lang w:eastAsia="zh-CN"/>
        </w:rPr>
      </w:pPr>
      <w:r w:rsidRPr="00394339">
        <w:t>202</w:t>
      </w:r>
      <w:r w:rsidR="00897CCB" w:rsidRPr="00394339">
        <w:t>6</w:t>
      </w:r>
      <w:r w:rsidRPr="00394339">
        <w:t>-0</w:t>
      </w:r>
      <w:r w:rsidR="00353225" w:rsidRPr="00394339">
        <w:t>3</w:t>
      </w:r>
      <w:r w:rsidR="002D7DA2" w:rsidRPr="00394339">
        <w:t>-</w:t>
      </w:r>
      <w:r w:rsidR="00897CCB" w:rsidRPr="00394339">
        <w:t>0</w:t>
      </w:r>
      <w:r w:rsidR="00353225" w:rsidRPr="00394339">
        <w:t>6</w:t>
      </w:r>
    </w:p>
    <w:sectPr w:rsidR="002D7DA2" w:rsidRPr="00394339" w:rsidSect="00DC56AF">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AE90A" w14:textId="77777777" w:rsidR="00B84F20" w:rsidRDefault="00B84F20" w:rsidP="00DC56AF">
      <w:r>
        <w:separator/>
      </w:r>
    </w:p>
  </w:endnote>
  <w:endnote w:type="continuationSeparator" w:id="0">
    <w:p w14:paraId="36482E31" w14:textId="77777777" w:rsidR="00B84F20" w:rsidRDefault="00B84F20" w:rsidP="00DC5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B3CC6" w14:textId="77777777" w:rsidR="00B84F20" w:rsidRDefault="00B84F20" w:rsidP="00DC56AF">
      <w:r>
        <w:separator/>
      </w:r>
    </w:p>
  </w:footnote>
  <w:footnote w:type="continuationSeparator" w:id="0">
    <w:p w14:paraId="384E1201" w14:textId="77777777" w:rsidR="00B84F20" w:rsidRDefault="00B84F20" w:rsidP="00DC5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499194"/>
      <w:docPartObj>
        <w:docPartGallery w:val="Page Numbers (Top of Page)"/>
        <w:docPartUnique/>
      </w:docPartObj>
    </w:sdtPr>
    <w:sdtContent>
      <w:p w14:paraId="515E31D2" w14:textId="27BA0C8E" w:rsidR="00DC56AF" w:rsidRDefault="00DC56AF">
        <w:pPr>
          <w:pStyle w:val="Antrats"/>
          <w:jc w:val="center"/>
        </w:pPr>
        <w:r>
          <w:fldChar w:fldCharType="begin"/>
        </w:r>
        <w:r>
          <w:instrText>PAGE   \* MERGEFORMAT</w:instrText>
        </w:r>
        <w:r>
          <w:fldChar w:fldCharType="separate"/>
        </w:r>
        <w:r>
          <w:t>2</w:t>
        </w:r>
        <w:r>
          <w:fldChar w:fldCharType="end"/>
        </w:r>
      </w:p>
    </w:sdtContent>
  </w:sdt>
  <w:p w14:paraId="28384456" w14:textId="77777777" w:rsidR="00DC56AF" w:rsidRDefault="00DC56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61998"/>
    <w:multiLevelType w:val="multilevel"/>
    <w:tmpl w:val="272ABBAC"/>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C53441C"/>
    <w:multiLevelType w:val="multilevel"/>
    <w:tmpl w:val="272ABBAC"/>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425155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9124A2"/>
    <w:multiLevelType w:val="multilevel"/>
    <w:tmpl w:val="CF36F5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AA43A27"/>
    <w:multiLevelType w:val="multilevel"/>
    <w:tmpl w:val="1B888E0A"/>
    <w:lvl w:ilvl="0">
      <w:start w:val="1"/>
      <w:numFmt w:val="decimal"/>
      <w:lvlText w:val="%1."/>
      <w:lvlJc w:val="left"/>
      <w:pPr>
        <w:ind w:left="360" w:hanging="360"/>
      </w:pPr>
      <w:rPr>
        <w:rFonts w:hint="default"/>
        <w:b w:val="0"/>
      </w:rPr>
    </w:lvl>
    <w:lvl w:ilvl="1">
      <w:start w:val="1"/>
      <w:numFmt w:val="decimal"/>
      <w:isLgl/>
      <w:lvlText w:val="%1.%2."/>
      <w:lvlJc w:val="left"/>
      <w:pPr>
        <w:ind w:left="1085" w:hanging="360"/>
      </w:pPr>
      <w:rPr>
        <w:rFonts w:hint="default"/>
        <w:b w:val="0"/>
        <w:bCs/>
      </w:rPr>
    </w:lvl>
    <w:lvl w:ilvl="2">
      <w:start w:val="1"/>
      <w:numFmt w:val="decimal"/>
      <w:isLgl/>
      <w:lvlText w:val="%1.%2.%3."/>
      <w:lvlJc w:val="left"/>
      <w:pPr>
        <w:ind w:left="737" w:hanging="12"/>
      </w:pPr>
      <w:rPr>
        <w:rFonts w:hint="default"/>
        <w:b w:val="0"/>
      </w:rPr>
    </w:lvl>
    <w:lvl w:ilvl="3">
      <w:start w:val="1"/>
      <w:numFmt w:val="decimal"/>
      <w:isLgl/>
      <w:lvlText w:val="%1.%2.%3.%4."/>
      <w:lvlJc w:val="left"/>
      <w:pPr>
        <w:ind w:left="1445" w:hanging="720"/>
      </w:pPr>
      <w:rPr>
        <w:rFonts w:hint="default"/>
        <w:b/>
      </w:rPr>
    </w:lvl>
    <w:lvl w:ilvl="4">
      <w:start w:val="1"/>
      <w:numFmt w:val="decimal"/>
      <w:isLgl/>
      <w:lvlText w:val="%1.%2.%3.%4.%5."/>
      <w:lvlJc w:val="left"/>
      <w:pPr>
        <w:ind w:left="1805" w:hanging="1080"/>
      </w:pPr>
      <w:rPr>
        <w:rFonts w:hint="default"/>
        <w:b/>
      </w:rPr>
    </w:lvl>
    <w:lvl w:ilvl="5">
      <w:start w:val="1"/>
      <w:numFmt w:val="decimal"/>
      <w:isLgl/>
      <w:lvlText w:val="%1.%2.%3.%4.%5.%6."/>
      <w:lvlJc w:val="left"/>
      <w:pPr>
        <w:ind w:left="1805" w:hanging="1080"/>
      </w:pPr>
      <w:rPr>
        <w:rFonts w:hint="default"/>
        <w:b/>
      </w:rPr>
    </w:lvl>
    <w:lvl w:ilvl="6">
      <w:start w:val="1"/>
      <w:numFmt w:val="decimal"/>
      <w:isLgl/>
      <w:lvlText w:val="%1.%2.%3.%4.%5.%6.%7."/>
      <w:lvlJc w:val="left"/>
      <w:pPr>
        <w:ind w:left="2165" w:hanging="1440"/>
      </w:pPr>
      <w:rPr>
        <w:rFonts w:hint="default"/>
        <w:b/>
      </w:rPr>
    </w:lvl>
    <w:lvl w:ilvl="7">
      <w:start w:val="1"/>
      <w:numFmt w:val="decimal"/>
      <w:isLgl/>
      <w:lvlText w:val="%1.%2.%3.%4.%5.%6.%7.%8."/>
      <w:lvlJc w:val="left"/>
      <w:pPr>
        <w:ind w:left="2165" w:hanging="1440"/>
      </w:pPr>
      <w:rPr>
        <w:rFonts w:hint="default"/>
        <w:b/>
      </w:rPr>
    </w:lvl>
    <w:lvl w:ilvl="8">
      <w:start w:val="1"/>
      <w:numFmt w:val="decimal"/>
      <w:isLgl/>
      <w:lvlText w:val="%1.%2.%3.%4.%5.%6.%7.%8.%9."/>
      <w:lvlJc w:val="left"/>
      <w:pPr>
        <w:ind w:left="2525" w:hanging="1800"/>
      </w:pPr>
      <w:rPr>
        <w:rFonts w:hint="default"/>
        <w:b/>
      </w:rPr>
    </w:lvl>
  </w:abstractNum>
  <w:abstractNum w:abstractNumId="5" w15:restartNumberingAfterBreak="0">
    <w:nsid w:val="4E500D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EA96423"/>
    <w:multiLevelType w:val="multilevel"/>
    <w:tmpl w:val="0427001F"/>
    <w:lvl w:ilvl="0">
      <w:start w:val="1"/>
      <w:numFmt w:val="decimal"/>
      <w:lvlText w:val="%1."/>
      <w:lvlJc w:val="left"/>
      <w:pPr>
        <w:ind w:left="1637"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5B1D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9044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6777396">
    <w:abstractNumId w:val="6"/>
  </w:num>
  <w:num w:numId="2" w16cid:durableId="1355426938">
    <w:abstractNumId w:val="3"/>
  </w:num>
  <w:num w:numId="3" w16cid:durableId="653143268">
    <w:abstractNumId w:val="4"/>
  </w:num>
  <w:num w:numId="4" w16cid:durableId="1617829668">
    <w:abstractNumId w:val="7"/>
  </w:num>
  <w:num w:numId="5" w16cid:durableId="716391545">
    <w:abstractNumId w:val="0"/>
  </w:num>
  <w:num w:numId="6" w16cid:durableId="378629917">
    <w:abstractNumId w:val="1"/>
  </w:num>
  <w:num w:numId="7" w16cid:durableId="1964070458">
    <w:abstractNumId w:val="2"/>
  </w:num>
  <w:num w:numId="8" w16cid:durableId="276134495">
    <w:abstractNumId w:val="8"/>
  </w:num>
  <w:num w:numId="9" w16cid:durableId="1139809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57"/>
    <w:rsid w:val="0002190E"/>
    <w:rsid w:val="000666B2"/>
    <w:rsid w:val="000909F8"/>
    <w:rsid w:val="000A62C3"/>
    <w:rsid w:val="001D5857"/>
    <w:rsid w:val="0020428B"/>
    <w:rsid w:val="002C4470"/>
    <w:rsid w:val="002D5FF5"/>
    <w:rsid w:val="002D6786"/>
    <w:rsid w:val="002D72D9"/>
    <w:rsid w:val="002D7DA2"/>
    <w:rsid w:val="00311039"/>
    <w:rsid w:val="00321E6F"/>
    <w:rsid w:val="00353225"/>
    <w:rsid w:val="00394339"/>
    <w:rsid w:val="003B72F3"/>
    <w:rsid w:val="003E03F8"/>
    <w:rsid w:val="00456DD6"/>
    <w:rsid w:val="004E31A5"/>
    <w:rsid w:val="00547EC8"/>
    <w:rsid w:val="005A287A"/>
    <w:rsid w:val="005B4BA7"/>
    <w:rsid w:val="00624E6D"/>
    <w:rsid w:val="006A689C"/>
    <w:rsid w:val="006F05A6"/>
    <w:rsid w:val="00712004"/>
    <w:rsid w:val="00794C68"/>
    <w:rsid w:val="00795F75"/>
    <w:rsid w:val="007A59BC"/>
    <w:rsid w:val="007F6AFA"/>
    <w:rsid w:val="008036B4"/>
    <w:rsid w:val="00827317"/>
    <w:rsid w:val="00897CCB"/>
    <w:rsid w:val="0098514D"/>
    <w:rsid w:val="00992181"/>
    <w:rsid w:val="009E2DB2"/>
    <w:rsid w:val="00A369DB"/>
    <w:rsid w:val="00A60994"/>
    <w:rsid w:val="00A71487"/>
    <w:rsid w:val="00A92862"/>
    <w:rsid w:val="00AB7978"/>
    <w:rsid w:val="00AC240F"/>
    <w:rsid w:val="00AC3ECA"/>
    <w:rsid w:val="00B13FB4"/>
    <w:rsid w:val="00B601FA"/>
    <w:rsid w:val="00B84F20"/>
    <w:rsid w:val="00BB6781"/>
    <w:rsid w:val="00C52BA1"/>
    <w:rsid w:val="00C97EFD"/>
    <w:rsid w:val="00CC7BAC"/>
    <w:rsid w:val="00D031DC"/>
    <w:rsid w:val="00D666C6"/>
    <w:rsid w:val="00DC56AF"/>
    <w:rsid w:val="00DD369E"/>
    <w:rsid w:val="00DE7C1B"/>
    <w:rsid w:val="00DF7B15"/>
    <w:rsid w:val="00E21ED5"/>
    <w:rsid w:val="00E7473C"/>
    <w:rsid w:val="00E90740"/>
    <w:rsid w:val="00ED501A"/>
    <w:rsid w:val="00FB24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E0A5"/>
  <w15:chartTrackingRefBased/>
  <w15:docId w15:val="{E132629A-075B-42B9-A5AA-A5F45947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585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1D5857"/>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1D5857"/>
    <w:pPr>
      <w:spacing w:after="0" w:line="240" w:lineRule="auto"/>
      <w:jc w:val="center"/>
    </w:pPr>
    <w:rPr>
      <w:rFonts w:ascii="TimesLT" w:eastAsia="Times New Roman" w:hAnsi="TimesLT" w:cs="Times New Roman"/>
      <w:sz w:val="20"/>
      <w:szCs w:val="20"/>
      <w:lang w:val="en-US"/>
    </w:rPr>
  </w:style>
  <w:style w:type="paragraph" w:styleId="Sraopastraipa">
    <w:name w:val="List Paragraph"/>
    <w:basedOn w:val="prastasis"/>
    <w:uiPriority w:val="34"/>
    <w:qFormat/>
    <w:rsid w:val="001D5857"/>
    <w:pPr>
      <w:ind w:left="720"/>
      <w:contextualSpacing/>
    </w:pPr>
  </w:style>
  <w:style w:type="paragraph" w:styleId="Betarp">
    <w:name w:val="No Spacing"/>
    <w:uiPriority w:val="1"/>
    <w:qFormat/>
    <w:rsid w:val="00B13FB4"/>
    <w:pPr>
      <w:suppressAutoHyphens/>
      <w:spacing w:after="0" w:line="240" w:lineRule="auto"/>
    </w:pPr>
    <w:rPr>
      <w:rFonts w:ascii="Times New Roman" w:eastAsia="Times New Roman" w:hAnsi="Times New Roman" w:cs="Times New Roman"/>
      <w:sz w:val="24"/>
      <w:szCs w:val="24"/>
      <w:lang w:eastAsia="zh-CN"/>
    </w:rPr>
  </w:style>
  <w:style w:type="paragraph" w:styleId="Debesliotekstas">
    <w:name w:val="Balloon Text"/>
    <w:basedOn w:val="prastasis"/>
    <w:link w:val="DebesliotekstasDiagrama"/>
    <w:uiPriority w:val="99"/>
    <w:semiHidden/>
    <w:unhideWhenUsed/>
    <w:rsid w:val="00D666C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66C6"/>
    <w:rPr>
      <w:rFonts w:ascii="Segoe UI" w:eastAsia="Times New Roman" w:hAnsi="Segoe UI" w:cs="Segoe UI"/>
      <w:sz w:val="18"/>
      <w:szCs w:val="18"/>
      <w:lang w:eastAsia="lt-LT"/>
    </w:rPr>
  </w:style>
  <w:style w:type="paragraph" w:styleId="Pataisymai">
    <w:name w:val="Revision"/>
    <w:hidden/>
    <w:uiPriority w:val="99"/>
    <w:semiHidden/>
    <w:rsid w:val="00AC240F"/>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3E03F8"/>
    <w:rPr>
      <w:sz w:val="16"/>
      <w:szCs w:val="16"/>
    </w:rPr>
  </w:style>
  <w:style w:type="paragraph" w:styleId="Komentarotekstas">
    <w:name w:val="annotation text"/>
    <w:basedOn w:val="prastasis"/>
    <w:link w:val="KomentarotekstasDiagrama"/>
    <w:uiPriority w:val="99"/>
    <w:unhideWhenUsed/>
    <w:rsid w:val="003E03F8"/>
    <w:rPr>
      <w:sz w:val="20"/>
      <w:szCs w:val="20"/>
    </w:rPr>
  </w:style>
  <w:style w:type="character" w:customStyle="1" w:styleId="KomentarotekstasDiagrama">
    <w:name w:val="Komentaro tekstas Diagrama"/>
    <w:basedOn w:val="Numatytasispastraiposriftas"/>
    <w:link w:val="Komentarotekstas"/>
    <w:uiPriority w:val="99"/>
    <w:rsid w:val="003E03F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E03F8"/>
    <w:rPr>
      <w:b/>
      <w:bCs/>
    </w:rPr>
  </w:style>
  <w:style w:type="character" w:customStyle="1" w:styleId="KomentarotemaDiagrama">
    <w:name w:val="Komentaro tema Diagrama"/>
    <w:basedOn w:val="KomentarotekstasDiagrama"/>
    <w:link w:val="Komentarotema"/>
    <w:uiPriority w:val="99"/>
    <w:semiHidden/>
    <w:rsid w:val="003E03F8"/>
    <w:rPr>
      <w:rFonts w:ascii="Times New Roman" w:eastAsia="Times New Roman" w:hAnsi="Times New Roman" w:cs="Times New Roman"/>
      <w:b/>
      <w:bCs/>
      <w:sz w:val="20"/>
      <w:szCs w:val="20"/>
      <w:lang w:eastAsia="lt-LT"/>
    </w:rPr>
  </w:style>
  <w:style w:type="character" w:styleId="Hipersaitas">
    <w:name w:val="Hyperlink"/>
    <w:basedOn w:val="Numatytasispastraiposriftas"/>
    <w:uiPriority w:val="99"/>
    <w:unhideWhenUsed/>
    <w:rsid w:val="002D7DA2"/>
    <w:rPr>
      <w:color w:val="0563C1" w:themeColor="hyperlink"/>
      <w:u w:val="single"/>
    </w:rPr>
  </w:style>
  <w:style w:type="paragraph" w:styleId="Antrats">
    <w:name w:val="header"/>
    <w:basedOn w:val="prastasis"/>
    <w:link w:val="AntratsDiagrama"/>
    <w:uiPriority w:val="99"/>
    <w:unhideWhenUsed/>
    <w:rsid w:val="00DC56AF"/>
    <w:pPr>
      <w:tabs>
        <w:tab w:val="center" w:pos="4513"/>
        <w:tab w:val="right" w:pos="9026"/>
      </w:tabs>
    </w:pPr>
  </w:style>
  <w:style w:type="character" w:customStyle="1" w:styleId="AntratsDiagrama">
    <w:name w:val="Antraštės Diagrama"/>
    <w:basedOn w:val="Numatytasispastraiposriftas"/>
    <w:link w:val="Antrats"/>
    <w:uiPriority w:val="99"/>
    <w:rsid w:val="00DC56AF"/>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DC56AF"/>
    <w:pPr>
      <w:tabs>
        <w:tab w:val="center" w:pos="4513"/>
        <w:tab w:val="right" w:pos="9026"/>
      </w:tabs>
    </w:pPr>
  </w:style>
  <w:style w:type="character" w:customStyle="1" w:styleId="PoratDiagrama">
    <w:name w:val="Poraštė Diagrama"/>
    <w:basedOn w:val="Numatytasispastraiposriftas"/>
    <w:link w:val="Porat"/>
    <w:uiPriority w:val="99"/>
    <w:rsid w:val="00DC56AF"/>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2</Pages>
  <Words>2527</Words>
  <Characters>1441</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Norvaišas</dc:creator>
  <cp:keywords/>
  <dc:description/>
  <cp:lastModifiedBy>Asta Jagelavičienė</cp:lastModifiedBy>
  <cp:revision>38</cp:revision>
  <cp:lastPrinted>2023-06-14T06:53:00Z</cp:lastPrinted>
  <dcterms:created xsi:type="dcterms:W3CDTF">2023-05-24T12:35:00Z</dcterms:created>
  <dcterms:modified xsi:type="dcterms:W3CDTF">2026-03-12T12:02:00Z</dcterms:modified>
</cp:coreProperties>
</file>