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4B817729" w14:textId="20A3815A" w:rsidR="0060730F" w:rsidRDefault="00DB1C4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w:t>
      </w:r>
      <w:r w:rsidR="00DA1D6E">
        <w:rPr>
          <w:rFonts w:ascii="Times New Roman" w:eastAsia="Times New Roman" w:hAnsi="Times New Roman" w:cs="Times New Roman"/>
          <w:color w:val="000000"/>
          <w:sz w:val="24"/>
          <w:szCs w:val="20"/>
        </w:rPr>
        <w:t>projektas)</w:t>
      </w:r>
    </w:p>
    <w:p w14:paraId="7FA53053" w14:textId="5F12315B"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202</w:t>
      </w:r>
      <w:r w:rsidR="0080759E">
        <w:rPr>
          <w:rFonts w:ascii="Times New Roman" w:eastAsia="Times New Roman" w:hAnsi="Times New Roman" w:cs="Times New Roman"/>
          <w:color w:val="000000"/>
          <w:sz w:val="24"/>
          <w:szCs w:val="20"/>
        </w:rPr>
        <w:t>6</w:t>
      </w:r>
      <w:r>
        <w:rPr>
          <w:rFonts w:ascii="Times New Roman" w:eastAsia="Times New Roman" w:hAnsi="Times New Roman" w:cs="Times New Roman"/>
          <w:color w:val="000000"/>
          <w:sz w:val="24"/>
          <w:szCs w:val="20"/>
        </w:rPr>
        <w:t xml:space="preserve"> m. </w:t>
      </w:r>
      <w:r w:rsidR="00DA1D6E">
        <w:rPr>
          <w:rFonts w:ascii="Times New Roman" w:eastAsia="Times New Roman" w:hAnsi="Times New Roman" w:cs="Times New Roman"/>
          <w:color w:val="000000"/>
          <w:sz w:val="24"/>
          <w:szCs w:val="20"/>
        </w:rPr>
        <w:t>kovo</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35D61530" w:rsidR="00242DB7" w:rsidRPr="00052A10" w:rsidRDefault="005F2D4E"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 xml:space="preserve">Lietuvos valstybė, atstovaujama Šilutės rajono savivaldybės mero </w:t>
      </w:r>
      <w:r w:rsidRPr="00D35E20">
        <w:rPr>
          <w:rFonts w:ascii="Times New Roman" w:eastAsia="Times New Roman" w:hAnsi="Times New Roman" w:cs="Times New Roman"/>
          <w:b/>
          <w:sz w:val="24"/>
          <w:szCs w:val="24"/>
          <w:lang w:eastAsia="lt-LT"/>
        </w:rPr>
        <w:t>Vytauto Laurinaičio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DA1D6E">
        <w:rPr>
          <w:rFonts w:ascii="Times New Roman" w:eastAsia="Times New Roman" w:hAnsi="Times New Roman" w:cs="Times New Roman"/>
          <w:b/>
          <w:sz w:val="24"/>
          <w:szCs w:val="24"/>
          <w:lang w:eastAsia="lt-LT"/>
        </w:rPr>
        <w:t>V</w:t>
      </w:r>
      <w:r w:rsidR="0046238C">
        <w:rPr>
          <w:rFonts w:ascii="Times New Roman" w:eastAsia="Times New Roman" w:hAnsi="Times New Roman" w:cs="Times New Roman"/>
          <w:b/>
          <w:sz w:val="24"/>
          <w:szCs w:val="24"/>
          <w:lang w:eastAsia="lt-LT"/>
        </w:rPr>
        <w:t>.</w:t>
      </w:r>
      <w:r w:rsidR="00DA1D6E">
        <w:rPr>
          <w:rFonts w:ascii="Times New Roman" w:eastAsia="Times New Roman" w:hAnsi="Times New Roman" w:cs="Times New Roman"/>
          <w:b/>
          <w:sz w:val="24"/>
          <w:szCs w:val="24"/>
          <w:lang w:eastAsia="lt-LT"/>
        </w:rPr>
        <w:t xml:space="preserve"> K</w:t>
      </w:r>
      <w:r w:rsidR="0046238C">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 xml:space="preserve">k., gyv., toliau vadinama (-i) nuomininku (-ais),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30031FFB"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w:t>
      </w:r>
      <w:r w:rsidR="0080759E">
        <w:rPr>
          <w:szCs w:val="24"/>
        </w:rPr>
        <w:t xml:space="preserve">6 </w:t>
      </w:r>
      <w:r w:rsidRPr="003F4BC2">
        <w:rPr>
          <w:szCs w:val="24"/>
        </w:rPr>
        <w:t>m</w:t>
      </w:r>
      <w:r w:rsidRPr="002B70B9">
        <w:rPr>
          <w:szCs w:val="24"/>
        </w:rPr>
        <w:t xml:space="preserve">. </w:t>
      </w:r>
      <w:r w:rsidR="00DA1D6E">
        <w:rPr>
          <w:szCs w:val="24"/>
        </w:rPr>
        <w:t>kovo 26</w:t>
      </w:r>
      <w:r w:rsidR="00406133">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60730F">
        <w:rPr>
          <w:szCs w:val="24"/>
        </w:rPr>
        <w:t xml:space="preserve"> </w:t>
      </w:r>
      <w:r w:rsidRPr="002B70B9">
        <w:rPr>
          <w:szCs w:val="24"/>
        </w:rPr>
        <w:t>„</w:t>
      </w:r>
      <w:r w:rsidRPr="003F4BC2">
        <w:rPr>
          <w:szCs w:val="24"/>
        </w:rPr>
        <w:t>Dėl valstybinės žemės ūkio paskirties žemės sklypo, kadastro Nr.</w:t>
      </w:r>
      <w:r w:rsidR="0006224A">
        <w:rPr>
          <w:szCs w:val="24"/>
        </w:rPr>
        <w:t xml:space="preserve"> </w:t>
      </w:r>
      <w:r w:rsidRPr="003F4BC2">
        <w:rPr>
          <w:szCs w:val="24"/>
        </w:rPr>
        <w:t>88</w:t>
      </w:r>
      <w:r w:rsidR="00DA1D6E">
        <w:rPr>
          <w:szCs w:val="24"/>
        </w:rPr>
        <w:t>50</w:t>
      </w:r>
      <w:r w:rsidRPr="003F4BC2">
        <w:rPr>
          <w:szCs w:val="24"/>
        </w:rPr>
        <w:t>/00</w:t>
      </w:r>
      <w:r w:rsidR="0080759E">
        <w:rPr>
          <w:szCs w:val="24"/>
        </w:rPr>
        <w:t>0</w:t>
      </w:r>
      <w:r w:rsidR="00DA1D6E">
        <w:rPr>
          <w:szCs w:val="24"/>
        </w:rPr>
        <w:t>7</w:t>
      </w:r>
      <w:r w:rsidRPr="003F4BC2">
        <w:rPr>
          <w:szCs w:val="24"/>
        </w:rPr>
        <w:t>:</w:t>
      </w:r>
      <w:r w:rsidR="00DA1D6E">
        <w:rPr>
          <w:szCs w:val="24"/>
        </w:rPr>
        <w:t>271</w:t>
      </w:r>
      <w:r w:rsidRPr="003F4BC2">
        <w:rPr>
          <w:szCs w:val="24"/>
        </w:rPr>
        <w:t xml:space="preserve">, esančio Šilutės rajono savivaldybėje, </w:t>
      </w:r>
      <w:r w:rsidR="00DA1D6E">
        <w:rPr>
          <w:szCs w:val="24"/>
        </w:rPr>
        <w:t>Gardame</w:t>
      </w:r>
      <w:r w:rsidRPr="003F4BC2">
        <w:rPr>
          <w:szCs w:val="24"/>
        </w:rPr>
        <w:t>, nuomos“</w:t>
      </w:r>
      <w:r w:rsidR="009E5734">
        <w:rPr>
          <w:szCs w:val="24"/>
        </w:rPr>
        <w:t>,</w:t>
      </w:r>
      <w:r w:rsidRPr="003F4BC2">
        <w:rPr>
          <w:szCs w:val="24"/>
        </w:rPr>
        <w:t xml:space="preserve"> nuomotojas išnuomoja, o nuomininkas išsinuomoja </w:t>
      </w:r>
      <w:r w:rsidR="00DA1D6E">
        <w:rPr>
          <w:b/>
          <w:szCs w:val="24"/>
        </w:rPr>
        <w:t>4,6519</w:t>
      </w:r>
      <w:r w:rsidRPr="003F4BC2">
        <w:rPr>
          <w:b/>
          <w:i/>
          <w:szCs w:val="24"/>
        </w:rPr>
        <w:t xml:space="preserve"> </w:t>
      </w:r>
      <w:r w:rsidRPr="00D35E20">
        <w:rPr>
          <w:b/>
          <w:szCs w:val="24"/>
        </w:rPr>
        <w:t>ha</w:t>
      </w:r>
      <w:r w:rsidRPr="003F4BC2">
        <w:rPr>
          <w:szCs w:val="24"/>
        </w:rPr>
        <w:t xml:space="preserve"> ploto žemės ūkio paskirties žemės sklyp</w:t>
      </w:r>
      <w:r w:rsidR="005C29A5">
        <w:rPr>
          <w:szCs w:val="24"/>
        </w:rPr>
        <w:t>ą</w:t>
      </w:r>
      <w:r w:rsidRPr="003F4BC2">
        <w:rPr>
          <w:szCs w:val="24"/>
        </w:rPr>
        <w:t xml:space="preserve">, </w:t>
      </w:r>
      <w:r w:rsidRPr="00901A28">
        <w:rPr>
          <w:b/>
          <w:szCs w:val="24"/>
        </w:rPr>
        <w:t>kadastro Nr.</w:t>
      </w:r>
      <w:r w:rsidRPr="003F4BC2">
        <w:rPr>
          <w:szCs w:val="24"/>
        </w:rPr>
        <w:t xml:space="preserve"> </w:t>
      </w:r>
      <w:r w:rsidRPr="00D35E20">
        <w:rPr>
          <w:b/>
          <w:szCs w:val="24"/>
        </w:rPr>
        <w:t>88</w:t>
      </w:r>
      <w:r w:rsidR="00DA1D6E">
        <w:rPr>
          <w:b/>
          <w:szCs w:val="24"/>
        </w:rPr>
        <w:t>50</w:t>
      </w:r>
      <w:r w:rsidRPr="00D35E20">
        <w:rPr>
          <w:b/>
          <w:szCs w:val="24"/>
        </w:rPr>
        <w:t>/00</w:t>
      </w:r>
      <w:r w:rsidR="0080759E">
        <w:rPr>
          <w:b/>
          <w:szCs w:val="24"/>
        </w:rPr>
        <w:t>0</w:t>
      </w:r>
      <w:r w:rsidR="00DA1D6E">
        <w:rPr>
          <w:b/>
          <w:szCs w:val="24"/>
        </w:rPr>
        <w:t>7</w:t>
      </w:r>
      <w:r w:rsidRPr="00D35E20">
        <w:rPr>
          <w:b/>
          <w:szCs w:val="24"/>
        </w:rPr>
        <w:t>:</w:t>
      </w:r>
      <w:r w:rsidR="00DA1D6E">
        <w:rPr>
          <w:b/>
          <w:szCs w:val="24"/>
        </w:rPr>
        <w:t>271</w:t>
      </w:r>
      <w:r w:rsidRPr="003F4BC2" w:rsidDel="009376FB">
        <w:rPr>
          <w:b/>
          <w:i/>
          <w:szCs w:val="24"/>
        </w:rPr>
        <w:t xml:space="preserve"> </w:t>
      </w:r>
      <w:r w:rsidRPr="00901A28">
        <w:rPr>
          <w:b/>
          <w:szCs w:val="24"/>
        </w:rPr>
        <w:t xml:space="preserve">(unikalus Nr. </w:t>
      </w:r>
      <w:r w:rsidR="00DA1D6E" w:rsidRPr="00DA1D6E">
        <w:rPr>
          <w:b/>
          <w:bCs/>
          <w:szCs w:val="24"/>
        </w:rPr>
        <w:t>4400-6817-3500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DA1D6E">
        <w:rPr>
          <w:b/>
          <w:szCs w:val="24"/>
        </w:rPr>
        <w:t>Gardame</w:t>
      </w:r>
      <w:r w:rsidRPr="00D35E20">
        <w:rPr>
          <w:b/>
          <w:szCs w:val="24"/>
        </w:rPr>
        <w:t>.</w:t>
      </w:r>
    </w:p>
    <w:p w14:paraId="5011E85F" w14:textId="76C38FDF"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9127D6">
        <w:rPr>
          <w:rFonts w:ascii="Times New Roman" w:eastAsia="Times New Roman" w:hAnsi="Times New Roman" w:cs="Times New Roman"/>
          <w:sz w:val="24"/>
          <w:szCs w:val="24"/>
          <w:lang w:eastAsia="lt-LT"/>
        </w:rPr>
        <w:t>2</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61AFA7DD" w14:textId="7BE14D25" w:rsidR="00BC5DB8" w:rsidRPr="009B29F3" w:rsidRDefault="00242DB7" w:rsidP="00BC5DB8">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r w:rsidR="00BC5DB8">
        <w:rPr>
          <w:rFonts w:ascii="Times New Roman" w:eastAsia="Times New Roman" w:hAnsi="Times New Roman" w:cs="Times New Roman"/>
          <w:b/>
          <w:sz w:val="24"/>
          <w:szCs w:val="24"/>
        </w:rPr>
        <w:t xml:space="preserve"> </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6334E640"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9127D6">
        <w:rPr>
          <w:rFonts w:ascii="Times New Roman" w:eastAsia="Times New Roman" w:hAnsi="Times New Roman" w:cs="Times New Roman"/>
          <w:b/>
          <w:bCs/>
          <w:color w:val="000000"/>
          <w:sz w:val="24"/>
          <w:szCs w:val="20"/>
        </w:rPr>
        <w:t>k</w:t>
      </w:r>
      <w:r w:rsidR="00DA1D6E" w:rsidRPr="00DA1D6E">
        <w:rPr>
          <w:rFonts w:ascii="Times New Roman" w:eastAsia="Times New Roman" w:hAnsi="Times New Roman" w:cs="Times New Roman"/>
          <w:b/>
          <w:bCs/>
          <w:color w:val="000000"/>
          <w:sz w:val="24"/>
          <w:szCs w:val="20"/>
        </w:rPr>
        <w:t>elio servitutas - teisė važiuoti transporto priemonėmis, naudotis pėsčiųjų taku, varyti galvijus (tarnaujantis)</w:t>
      </w:r>
      <w:r w:rsidR="00DA1D6E">
        <w:rPr>
          <w:rFonts w:ascii="Times New Roman" w:eastAsia="Times New Roman" w:hAnsi="Times New Roman" w:cs="Times New Roman"/>
          <w:b/>
          <w:bCs/>
          <w:color w:val="000000"/>
          <w:sz w:val="24"/>
          <w:szCs w:val="20"/>
        </w:rPr>
        <w:t xml:space="preserve"> – 0,1238 ha</w:t>
      </w:r>
      <w:r w:rsidR="005966BE">
        <w:rPr>
          <w:rFonts w:ascii="Times New Roman" w:eastAsia="Times New Roman" w:hAnsi="Times New Roman" w:cs="Times New Roman"/>
          <w:b/>
          <w:bCs/>
          <w:color w:val="000000"/>
          <w:sz w:val="24"/>
          <w:szCs w:val="20"/>
        </w:rPr>
        <w:t>.</w:t>
      </w:r>
    </w:p>
    <w:p w14:paraId="78BE6AB6" w14:textId="4D1FB4B2" w:rsidR="00242DB7" w:rsidRPr="006842AB" w:rsidRDefault="00242DB7" w:rsidP="00940EF3">
      <w:pPr>
        <w:spacing w:after="0" w:line="276" w:lineRule="auto"/>
        <w:ind w:firstLine="709"/>
        <w:jc w:val="both"/>
        <w:rPr>
          <w:rFonts w:ascii="Times New Roman" w:eastAsia="Times New Roman" w:hAnsi="Times New Roman" w:cs="Times New Roman"/>
          <w:b/>
          <w:color w:val="000000" w:themeColor="text1"/>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w:t>
      </w:r>
      <w:r w:rsidR="003A0650">
        <w:rPr>
          <w:rFonts w:ascii="Times New Roman" w:eastAsia="Times New Roman" w:hAnsi="Times New Roman" w:cs="Times New Roman"/>
          <w:sz w:val="24"/>
          <w:szCs w:val="20"/>
        </w:rPr>
        <w:t>6</w:t>
      </w:r>
      <w:r w:rsidR="00D21CC0" w:rsidRPr="00D21CC0">
        <w:rPr>
          <w:rFonts w:ascii="Times New Roman" w:eastAsia="Times New Roman" w:hAnsi="Times New Roman" w:cs="Times New Roman"/>
          <w:sz w:val="24"/>
          <w:szCs w:val="20"/>
        </w:rPr>
        <w:t>-01-01 taikytus žemės verčių žemėlapius</w:t>
      </w:r>
      <w:r w:rsidR="00D21CC0" w:rsidRPr="00D21CC0">
        <w:rPr>
          <w:rFonts w:ascii="Times New Roman" w:eastAsia="Times New Roman" w:hAnsi="Times New Roman" w:cs="Times New Roman"/>
          <w:b/>
          <w:sz w:val="24"/>
          <w:szCs w:val="20"/>
        </w:rPr>
        <w:t xml:space="preserve"> </w:t>
      </w:r>
      <w:r w:rsidR="00DA1D6E">
        <w:rPr>
          <w:rFonts w:ascii="Times New Roman" w:eastAsia="Times New Roman" w:hAnsi="Times New Roman" w:cs="Times New Roman"/>
          <w:b/>
          <w:color w:val="000000" w:themeColor="text1"/>
          <w:sz w:val="24"/>
          <w:szCs w:val="20"/>
        </w:rPr>
        <w:t>12800</w:t>
      </w:r>
      <w:r w:rsidR="006842AB" w:rsidRPr="006842AB">
        <w:rPr>
          <w:rFonts w:ascii="Times New Roman" w:eastAsia="Times New Roman" w:hAnsi="Times New Roman" w:cs="Times New Roman"/>
          <w:b/>
          <w:color w:val="000000" w:themeColor="text1"/>
          <w:sz w:val="24"/>
          <w:szCs w:val="20"/>
        </w:rPr>
        <w:t xml:space="preserve"> </w:t>
      </w:r>
      <w:r w:rsidRPr="006842AB">
        <w:rPr>
          <w:rFonts w:ascii="Times New Roman" w:eastAsia="Times New Roman" w:hAnsi="Times New Roman" w:cs="Times New Roman"/>
          <w:b/>
          <w:color w:val="000000" w:themeColor="text1"/>
          <w:sz w:val="24"/>
          <w:szCs w:val="20"/>
        </w:rPr>
        <w:t>Eur (</w:t>
      </w:r>
      <w:r w:rsidR="00DA1D6E">
        <w:rPr>
          <w:rFonts w:ascii="Times New Roman" w:eastAsia="Times New Roman" w:hAnsi="Times New Roman" w:cs="Times New Roman"/>
          <w:b/>
          <w:color w:val="000000" w:themeColor="text1"/>
          <w:sz w:val="24"/>
          <w:szCs w:val="20"/>
        </w:rPr>
        <w:t>dvylika tūkstančių aštuoni</w:t>
      </w:r>
      <w:r w:rsidR="00442E62" w:rsidRPr="006842AB">
        <w:rPr>
          <w:rFonts w:ascii="Times New Roman" w:eastAsia="Times New Roman" w:hAnsi="Times New Roman" w:cs="Times New Roman"/>
          <w:b/>
          <w:color w:val="000000" w:themeColor="text1"/>
          <w:sz w:val="24"/>
          <w:szCs w:val="20"/>
        </w:rPr>
        <w:t xml:space="preserve"> šimtai </w:t>
      </w:r>
      <w:r w:rsidRPr="006842AB">
        <w:rPr>
          <w:rFonts w:ascii="Times New Roman" w:eastAsia="Times New Roman" w:hAnsi="Times New Roman" w:cs="Times New Roman"/>
          <w:b/>
          <w:color w:val="000000" w:themeColor="text1"/>
          <w:sz w:val="24"/>
          <w:szCs w:val="20"/>
        </w:rPr>
        <w:t>eur</w:t>
      </w:r>
      <w:r w:rsidR="00DA1D6E">
        <w:rPr>
          <w:rFonts w:ascii="Times New Roman" w:eastAsia="Times New Roman" w:hAnsi="Times New Roman" w:cs="Times New Roman"/>
          <w:b/>
          <w:color w:val="000000" w:themeColor="text1"/>
          <w:sz w:val="24"/>
          <w:szCs w:val="20"/>
        </w:rPr>
        <w:t>ų</w:t>
      </w:r>
      <w:r w:rsidRPr="006842AB">
        <w:rPr>
          <w:rFonts w:ascii="Times New Roman" w:eastAsia="Times New Roman" w:hAnsi="Times New Roman" w:cs="Times New Roman"/>
          <w:b/>
          <w:color w:val="000000" w:themeColor="text1"/>
          <w:sz w:val="24"/>
          <w:szCs w:val="20"/>
        </w:rPr>
        <w:t>).</w:t>
      </w:r>
    </w:p>
    <w:p w14:paraId="2FCC87CF" w14:textId="77777777" w:rsidR="005F2D4E" w:rsidRPr="005F2D4E" w:rsidRDefault="005F2D4E" w:rsidP="005F2D4E">
      <w:pPr>
        <w:spacing w:after="0" w:line="276" w:lineRule="auto"/>
        <w:ind w:firstLine="709"/>
        <w:jc w:val="both"/>
        <w:rPr>
          <w:rFonts w:ascii="Times New Roman" w:eastAsia="Times New Roman" w:hAnsi="Times New Roman" w:cs="Times New Roman"/>
          <w:sz w:val="24"/>
          <w:szCs w:val="20"/>
          <w:lang w:val="en-US"/>
        </w:rPr>
      </w:pPr>
      <w:r w:rsidRPr="005F2D4E">
        <w:rPr>
          <w:rFonts w:ascii="Times New Roman" w:eastAsia="Times New Roman" w:hAnsi="Times New Roman" w:cs="Times New Roman"/>
          <w:sz w:val="24"/>
          <w:szCs w:val="20"/>
          <w:lang w:val="en-US"/>
        </w:rPr>
        <w:lastRenderedPageBreak/>
        <w:t> </w:t>
      </w:r>
      <w:r w:rsidRPr="005F2D4E">
        <w:rPr>
          <w:rFonts w:ascii="Times New Roman" w:eastAsia="Times New Roman" w:hAnsi="Times New Roman" w:cs="Times New Roman"/>
          <w:sz w:val="24"/>
          <w:szCs w:val="20"/>
        </w:rPr>
        <w:t>Žemės sklypo nuomotojas kas 3 metus Vyriausybės ar jos įgaliotos institucijos nustatyta tvarka perskaičiuoja valstybinės žemės sklypo, išnuomoto be aukciono, vertę, nuo kurios skaičiuojamas žemės nuomos mokestis</w:t>
      </w:r>
      <w:r w:rsidRPr="005F2D4E">
        <w:rPr>
          <w:rFonts w:ascii="Times New Roman" w:eastAsia="Times New Roman" w:hAnsi="Times New Roman" w:cs="Times New Roman"/>
          <w:sz w:val="24"/>
          <w:szCs w:val="20"/>
          <w:lang w:val="en-US"/>
        </w:rPr>
        <w:t>.</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385FDC64"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DA1D6E">
        <w:rPr>
          <w:rFonts w:ascii="Times New Roman" w:eastAsia="Times New Roman" w:hAnsi="Times New Roman" w:cs="Times New Roman"/>
          <w:color w:val="000000"/>
          <w:sz w:val="24"/>
          <w:szCs w:val="20"/>
        </w:rPr>
        <w:t>20</w:t>
      </w:r>
      <w:r w:rsidR="00BC5DB8">
        <w:rPr>
          <w:rFonts w:ascii="Times New Roman" w:eastAsia="Times New Roman" w:hAnsi="Times New Roman" w:cs="Times New Roman"/>
          <w:color w:val="000000"/>
          <w:sz w:val="24"/>
          <w:szCs w:val="20"/>
        </w:rPr>
        <w:t>0</w:t>
      </w:r>
      <w:r w:rsidR="002B3619">
        <w:rPr>
          <w:rFonts w:ascii="Times New Roman" w:eastAsia="Times New Roman" w:hAnsi="Times New Roman" w:cs="Times New Roman"/>
          <w:color w:val="000000"/>
          <w:sz w:val="24"/>
          <w:szCs w:val="20"/>
        </w:rPr>
        <w:t>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4EF0B032"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DA1D6E">
        <w:rPr>
          <w:rFonts w:ascii="Times New Roman" w:eastAsia="Times New Roman" w:hAnsi="Times New Roman" w:cs="Times New Roman"/>
          <w:sz w:val="24"/>
          <w:szCs w:val="24"/>
          <w:lang w:eastAsia="lt-LT"/>
        </w:rPr>
        <w:t>V</w:t>
      </w:r>
      <w:r w:rsidR="0046238C">
        <w:rPr>
          <w:rFonts w:ascii="Times New Roman" w:eastAsia="Times New Roman" w:hAnsi="Times New Roman" w:cs="Times New Roman"/>
          <w:sz w:val="24"/>
          <w:szCs w:val="24"/>
          <w:lang w:eastAsia="lt-LT"/>
        </w:rPr>
        <w:t>.</w:t>
      </w:r>
      <w:r w:rsidR="00DA1D6E">
        <w:rPr>
          <w:rFonts w:ascii="Times New Roman" w:eastAsia="Times New Roman" w:hAnsi="Times New Roman" w:cs="Times New Roman"/>
          <w:sz w:val="24"/>
          <w:szCs w:val="24"/>
          <w:lang w:eastAsia="lt-LT"/>
        </w:rPr>
        <w:t xml:space="preserve"> K</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3CF9B01C" w14:textId="77777777" w:rsidR="005F2D4E" w:rsidRDefault="005F2D4E" w:rsidP="005F2D4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                                                              </w:t>
      </w:r>
    </w:p>
    <w:p w14:paraId="51E5E801" w14:textId="1DA27BE4" w:rsidR="005F2D4E" w:rsidRPr="00242DB7" w:rsidRDefault="005F2D4E" w:rsidP="005F2D4E">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1A797DCE" w:rsidR="00914558" w:rsidRPr="00242DB7" w:rsidRDefault="005F2D4E" w:rsidP="00940EF3">
      <w:pPr>
        <w:spacing w:after="0" w:line="276" w:lineRule="auto"/>
        <w:jc w:val="both"/>
        <w:rPr>
          <w:rFonts w:ascii="Times New Roman" w:eastAsia="Times New Roman" w:hAnsi="Times New Roman" w:cs="Times New Roman"/>
          <w:sz w:val="24"/>
          <w:szCs w:val="20"/>
        </w:rPr>
      </w:pPr>
      <w:r>
        <w:rPr>
          <w:rFonts w:ascii="Times New Roman" w:eastAsia="Times New Roman" w:hAnsi="Times New Roman" w:cs="Times New Roman"/>
          <w:sz w:val="24"/>
          <w:szCs w:val="24"/>
          <w:lang w:eastAsia="lt-LT"/>
        </w:rPr>
        <w:t xml:space="preserve">     A.V.</w:t>
      </w: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0993816" w14:textId="77777777" w:rsidR="00DA1D6E" w:rsidRDefault="00DA1D6E" w:rsidP="00A163C0">
      <w:pPr>
        <w:spacing w:after="0" w:line="276" w:lineRule="auto"/>
        <w:jc w:val="both"/>
        <w:rPr>
          <w:rFonts w:ascii="Times New Roman" w:eastAsia="Times New Roman" w:hAnsi="Times New Roman" w:cs="Times New Roman"/>
          <w:sz w:val="24"/>
          <w:szCs w:val="24"/>
          <w:lang w:eastAsia="lt-LT"/>
        </w:rPr>
      </w:pPr>
    </w:p>
    <w:p w14:paraId="2FDB75C3" w14:textId="110E28D7"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DA1D6E">
        <w:rPr>
          <w:rFonts w:ascii="Times New Roman" w:eastAsia="Times New Roman" w:hAnsi="Times New Roman" w:cs="Times New Roman"/>
          <w:sz w:val="24"/>
          <w:szCs w:val="24"/>
          <w:lang w:eastAsia="lt-LT"/>
        </w:rPr>
        <w:t>V</w:t>
      </w:r>
      <w:r w:rsidR="0046238C">
        <w:rPr>
          <w:rFonts w:ascii="Times New Roman" w:eastAsia="Times New Roman" w:hAnsi="Times New Roman" w:cs="Times New Roman"/>
          <w:sz w:val="24"/>
          <w:szCs w:val="24"/>
          <w:lang w:eastAsia="lt-LT"/>
        </w:rPr>
        <w:t>.</w:t>
      </w:r>
      <w:r w:rsidR="00DA1D6E">
        <w:rPr>
          <w:rFonts w:ascii="Times New Roman" w:eastAsia="Times New Roman" w:hAnsi="Times New Roman" w:cs="Times New Roman"/>
          <w:sz w:val="24"/>
          <w:szCs w:val="24"/>
          <w:lang w:eastAsia="lt-LT"/>
        </w:rPr>
        <w:t xml:space="preserve"> K</w:t>
      </w:r>
      <w:r w:rsidR="0046238C">
        <w:rPr>
          <w:rFonts w:ascii="Times New Roman" w:eastAsia="Times New Roman" w:hAnsi="Times New Roman" w:cs="Times New Roman"/>
          <w:sz w:val="24"/>
          <w:szCs w:val="24"/>
          <w:lang w:eastAsia="lt-LT"/>
        </w:rPr>
        <w:t>.</w:t>
      </w:r>
    </w:p>
    <w:sectPr w:rsidR="00E6468D" w:rsidSect="00FD2E4B">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EE8D7" w14:textId="77777777" w:rsidR="009754C3" w:rsidRDefault="009754C3" w:rsidP="00242DB7">
      <w:pPr>
        <w:spacing w:after="0" w:line="240" w:lineRule="auto"/>
      </w:pPr>
      <w:r>
        <w:separator/>
      </w:r>
    </w:p>
  </w:endnote>
  <w:endnote w:type="continuationSeparator" w:id="0">
    <w:p w14:paraId="6EF09E6D" w14:textId="77777777" w:rsidR="009754C3" w:rsidRDefault="009754C3"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A62B" w14:textId="77777777" w:rsidR="009754C3" w:rsidRDefault="009754C3" w:rsidP="00242DB7">
      <w:pPr>
        <w:spacing w:after="0" w:line="240" w:lineRule="auto"/>
      </w:pPr>
      <w:r>
        <w:separator/>
      </w:r>
    </w:p>
  </w:footnote>
  <w:footnote w:type="continuationSeparator" w:id="0">
    <w:p w14:paraId="5817C3BF" w14:textId="77777777" w:rsidR="009754C3" w:rsidRDefault="009754C3"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93FE9"/>
    <w:rsid w:val="00094EC9"/>
    <w:rsid w:val="000A0DBF"/>
    <w:rsid w:val="000A6079"/>
    <w:rsid w:val="000B62D1"/>
    <w:rsid w:val="000B744B"/>
    <w:rsid w:val="000B7FAE"/>
    <w:rsid w:val="000C7DBB"/>
    <w:rsid w:val="000E486A"/>
    <w:rsid w:val="000F3392"/>
    <w:rsid w:val="000F4B48"/>
    <w:rsid w:val="00105A97"/>
    <w:rsid w:val="00132963"/>
    <w:rsid w:val="001334FB"/>
    <w:rsid w:val="00140C2B"/>
    <w:rsid w:val="00150B6F"/>
    <w:rsid w:val="00160BEA"/>
    <w:rsid w:val="0017222F"/>
    <w:rsid w:val="00172ACB"/>
    <w:rsid w:val="001A022A"/>
    <w:rsid w:val="001B344C"/>
    <w:rsid w:val="001C188E"/>
    <w:rsid w:val="001D03D2"/>
    <w:rsid w:val="001D4868"/>
    <w:rsid w:val="001F7C29"/>
    <w:rsid w:val="00214088"/>
    <w:rsid w:val="00242DB7"/>
    <w:rsid w:val="00266665"/>
    <w:rsid w:val="00283375"/>
    <w:rsid w:val="002B26B4"/>
    <w:rsid w:val="002B3619"/>
    <w:rsid w:val="002B70B9"/>
    <w:rsid w:val="002C66F9"/>
    <w:rsid w:val="002D1F13"/>
    <w:rsid w:val="002D5922"/>
    <w:rsid w:val="002E1268"/>
    <w:rsid w:val="002E74B3"/>
    <w:rsid w:val="00321258"/>
    <w:rsid w:val="00322874"/>
    <w:rsid w:val="00323239"/>
    <w:rsid w:val="00325C8C"/>
    <w:rsid w:val="0036777E"/>
    <w:rsid w:val="00374A57"/>
    <w:rsid w:val="00377F71"/>
    <w:rsid w:val="00391B11"/>
    <w:rsid w:val="003A0650"/>
    <w:rsid w:val="003A33B7"/>
    <w:rsid w:val="003B258D"/>
    <w:rsid w:val="003E10FE"/>
    <w:rsid w:val="003F4BC2"/>
    <w:rsid w:val="00406133"/>
    <w:rsid w:val="004159C1"/>
    <w:rsid w:val="00437941"/>
    <w:rsid w:val="00442E62"/>
    <w:rsid w:val="004444DD"/>
    <w:rsid w:val="00455EBA"/>
    <w:rsid w:val="0046238C"/>
    <w:rsid w:val="00465F02"/>
    <w:rsid w:val="004724CF"/>
    <w:rsid w:val="00494A14"/>
    <w:rsid w:val="004A47DD"/>
    <w:rsid w:val="004C38BB"/>
    <w:rsid w:val="004C391D"/>
    <w:rsid w:val="004E358F"/>
    <w:rsid w:val="0052431C"/>
    <w:rsid w:val="00526197"/>
    <w:rsid w:val="00540D75"/>
    <w:rsid w:val="00552155"/>
    <w:rsid w:val="00577783"/>
    <w:rsid w:val="005966BE"/>
    <w:rsid w:val="005B5849"/>
    <w:rsid w:val="005C29A5"/>
    <w:rsid w:val="005D3126"/>
    <w:rsid w:val="005D4ECE"/>
    <w:rsid w:val="005E158E"/>
    <w:rsid w:val="005F2D4E"/>
    <w:rsid w:val="0060730F"/>
    <w:rsid w:val="0061208B"/>
    <w:rsid w:val="006136B5"/>
    <w:rsid w:val="006142E4"/>
    <w:rsid w:val="00616AE0"/>
    <w:rsid w:val="00625B93"/>
    <w:rsid w:val="006314DB"/>
    <w:rsid w:val="006640CF"/>
    <w:rsid w:val="00670969"/>
    <w:rsid w:val="00675996"/>
    <w:rsid w:val="006842AB"/>
    <w:rsid w:val="00693E46"/>
    <w:rsid w:val="006948F8"/>
    <w:rsid w:val="006D4C48"/>
    <w:rsid w:val="006D6A95"/>
    <w:rsid w:val="006E51C6"/>
    <w:rsid w:val="006F64AD"/>
    <w:rsid w:val="00702AB2"/>
    <w:rsid w:val="00721189"/>
    <w:rsid w:val="007478FE"/>
    <w:rsid w:val="007555E1"/>
    <w:rsid w:val="007665FB"/>
    <w:rsid w:val="007758D4"/>
    <w:rsid w:val="00782CD3"/>
    <w:rsid w:val="007A2C9A"/>
    <w:rsid w:val="007C4118"/>
    <w:rsid w:val="007E087F"/>
    <w:rsid w:val="007E2ADE"/>
    <w:rsid w:val="007E3D2B"/>
    <w:rsid w:val="007F0A11"/>
    <w:rsid w:val="008027E6"/>
    <w:rsid w:val="0080759E"/>
    <w:rsid w:val="008562D9"/>
    <w:rsid w:val="00874530"/>
    <w:rsid w:val="00875FF0"/>
    <w:rsid w:val="00880F0B"/>
    <w:rsid w:val="0088600F"/>
    <w:rsid w:val="008E73B0"/>
    <w:rsid w:val="008F7FFD"/>
    <w:rsid w:val="00901A28"/>
    <w:rsid w:val="009101BD"/>
    <w:rsid w:val="009127D6"/>
    <w:rsid w:val="00914558"/>
    <w:rsid w:val="00915DC9"/>
    <w:rsid w:val="0092670D"/>
    <w:rsid w:val="009376FB"/>
    <w:rsid w:val="00940833"/>
    <w:rsid w:val="00940EF3"/>
    <w:rsid w:val="00953546"/>
    <w:rsid w:val="009655F6"/>
    <w:rsid w:val="00967BA0"/>
    <w:rsid w:val="009754C3"/>
    <w:rsid w:val="009763E1"/>
    <w:rsid w:val="009937D0"/>
    <w:rsid w:val="00995CD5"/>
    <w:rsid w:val="009B29F3"/>
    <w:rsid w:val="009B5615"/>
    <w:rsid w:val="009D47DA"/>
    <w:rsid w:val="009E5734"/>
    <w:rsid w:val="00A163C0"/>
    <w:rsid w:val="00A31662"/>
    <w:rsid w:val="00A65EBF"/>
    <w:rsid w:val="00A70415"/>
    <w:rsid w:val="00AD593A"/>
    <w:rsid w:val="00AD5E9A"/>
    <w:rsid w:val="00AE02AD"/>
    <w:rsid w:val="00AE3E8B"/>
    <w:rsid w:val="00AF0988"/>
    <w:rsid w:val="00AF3DA1"/>
    <w:rsid w:val="00B03C4F"/>
    <w:rsid w:val="00B43A61"/>
    <w:rsid w:val="00B579FE"/>
    <w:rsid w:val="00BA2676"/>
    <w:rsid w:val="00BB0307"/>
    <w:rsid w:val="00BC5DB8"/>
    <w:rsid w:val="00BD6699"/>
    <w:rsid w:val="00BF01B8"/>
    <w:rsid w:val="00BF6B81"/>
    <w:rsid w:val="00C270D0"/>
    <w:rsid w:val="00C35631"/>
    <w:rsid w:val="00C5303A"/>
    <w:rsid w:val="00C559A3"/>
    <w:rsid w:val="00C8087D"/>
    <w:rsid w:val="00C85074"/>
    <w:rsid w:val="00C87CA5"/>
    <w:rsid w:val="00CB1051"/>
    <w:rsid w:val="00CB294C"/>
    <w:rsid w:val="00CC0FF3"/>
    <w:rsid w:val="00CE4222"/>
    <w:rsid w:val="00CE635D"/>
    <w:rsid w:val="00CF0A88"/>
    <w:rsid w:val="00D15262"/>
    <w:rsid w:val="00D169E3"/>
    <w:rsid w:val="00D20734"/>
    <w:rsid w:val="00D21CC0"/>
    <w:rsid w:val="00D224E7"/>
    <w:rsid w:val="00D35E20"/>
    <w:rsid w:val="00D502FF"/>
    <w:rsid w:val="00D81148"/>
    <w:rsid w:val="00D85ECB"/>
    <w:rsid w:val="00D87927"/>
    <w:rsid w:val="00D97082"/>
    <w:rsid w:val="00DA09B9"/>
    <w:rsid w:val="00DA1D6E"/>
    <w:rsid w:val="00DA212E"/>
    <w:rsid w:val="00DB1C41"/>
    <w:rsid w:val="00DC399F"/>
    <w:rsid w:val="00DD43E3"/>
    <w:rsid w:val="00DE1409"/>
    <w:rsid w:val="00DF5528"/>
    <w:rsid w:val="00E17A3A"/>
    <w:rsid w:val="00E3153D"/>
    <w:rsid w:val="00E474E6"/>
    <w:rsid w:val="00E52E11"/>
    <w:rsid w:val="00E53F97"/>
    <w:rsid w:val="00E61263"/>
    <w:rsid w:val="00E6468D"/>
    <w:rsid w:val="00E657A7"/>
    <w:rsid w:val="00E85A8C"/>
    <w:rsid w:val="00E9640B"/>
    <w:rsid w:val="00EA5383"/>
    <w:rsid w:val="00EF6219"/>
    <w:rsid w:val="00F03E5F"/>
    <w:rsid w:val="00F04657"/>
    <w:rsid w:val="00F178B4"/>
    <w:rsid w:val="00F21AB6"/>
    <w:rsid w:val="00F279C8"/>
    <w:rsid w:val="00F35612"/>
    <w:rsid w:val="00F719B3"/>
    <w:rsid w:val="00F76F3A"/>
    <w:rsid w:val="00FD227C"/>
    <w:rsid w:val="00FD2E4B"/>
    <w:rsid w:val="00FD62A2"/>
    <w:rsid w:val="00FE4FAD"/>
    <w:rsid w:val="00FE51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947</Words>
  <Characters>5399</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2026-01-13T08:48:00Z</cp:lastPrinted>
  <dcterms:created xsi:type="dcterms:W3CDTF">2026-03-02T12:59:00Z</dcterms:created>
  <dcterms:modified xsi:type="dcterms:W3CDTF">2026-03-02T13:00:00Z</dcterms:modified>
</cp:coreProperties>
</file>