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6CCB" w14:textId="77777777" w:rsidR="00681367" w:rsidRDefault="00681367" w:rsidP="00681367">
      <w:pPr>
        <w:pStyle w:val="Pavadinimas"/>
      </w:pPr>
      <w:r>
        <w:t>ŠILUTĖS RAJONO SAVIVALDYBĖS ADMINISTRACIJOS</w:t>
      </w:r>
    </w:p>
    <w:p w14:paraId="45B66DCE" w14:textId="77777777" w:rsidR="00681367" w:rsidRDefault="00681367" w:rsidP="00681367">
      <w:pPr>
        <w:pStyle w:val="Pavadinimas"/>
      </w:pPr>
      <w:r>
        <w:t>ŪKIO SKYRIUS</w:t>
      </w:r>
    </w:p>
    <w:p w14:paraId="029F4B4F" w14:textId="77777777" w:rsidR="00681367" w:rsidRDefault="00681367" w:rsidP="00681367">
      <w:pPr>
        <w:pStyle w:val="Paantrat"/>
      </w:pPr>
    </w:p>
    <w:p w14:paraId="3418D683" w14:textId="77777777" w:rsidR="00681367" w:rsidRDefault="00681367" w:rsidP="00681367">
      <w:pPr>
        <w:pStyle w:val="Paantrat"/>
        <w:rPr>
          <w:caps/>
        </w:rPr>
      </w:pPr>
      <w:r>
        <w:t>AIŠKINAMASIS RAŠTAS</w:t>
      </w:r>
    </w:p>
    <w:p w14:paraId="6C3DEC10" w14:textId="22F49671" w:rsidR="00171A9D" w:rsidRPr="00A837B9" w:rsidRDefault="00171A9D" w:rsidP="00171A9D">
      <w:pPr>
        <w:widowControl w:val="0"/>
        <w:autoSpaceDE w:val="0"/>
        <w:autoSpaceDN w:val="0"/>
        <w:adjustRightInd w:val="0"/>
        <w:jc w:val="center"/>
        <w:rPr>
          <w:b/>
          <w:lang w:eastAsia="lt-LT"/>
        </w:rPr>
      </w:pPr>
      <w:r w:rsidRPr="00A837B9">
        <w:rPr>
          <w:b/>
          <w:lang w:eastAsia="lt-LT"/>
        </w:rPr>
        <w:t>DĖL TARYBOS SPRENDIMO</w:t>
      </w:r>
      <w:r w:rsidR="00D83E38">
        <w:rPr>
          <w:b/>
          <w:lang w:eastAsia="lt-LT"/>
        </w:rPr>
        <w:t xml:space="preserve"> PROJEKTO</w:t>
      </w:r>
      <w:r w:rsidRPr="00A837B9">
        <w:rPr>
          <w:lang w:eastAsia="lt-LT"/>
        </w:rPr>
        <w:t xml:space="preserve"> „</w:t>
      </w:r>
      <w:r w:rsidR="00CC14DD">
        <w:rPr>
          <w:b/>
          <w:caps/>
        </w:rPr>
        <w:t xml:space="preserve">DĖL </w:t>
      </w:r>
      <w:r w:rsidR="00CC14DD" w:rsidRPr="00BB3F3B">
        <w:rPr>
          <w:b/>
          <w:bCs/>
          <w:shd w:val="clear" w:color="auto" w:fill="FFFFFF"/>
        </w:rPr>
        <w:t xml:space="preserve">ŠILUTĖS RAJONO SAVIVALDYBĖS </w:t>
      </w:r>
      <w:r w:rsidR="00CC14DD">
        <w:rPr>
          <w:b/>
          <w:shd w:val="clear" w:color="auto" w:fill="FFFFFF"/>
        </w:rPr>
        <w:t>TARYBOS 2021 M. GRUODŽIO</w:t>
      </w:r>
      <w:r w:rsidR="00CC14DD" w:rsidRPr="00BB3F3B">
        <w:rPr>
          <w:b/>
          <w:shd w:val="clear" w:color="auto" w:fill="FFFFFF"/>
        </w:rPr>
        <w:t xml:space="preserve"> </w:t>
      </w:r>
      <w:r w:rsidR="00CC14DD">
        <w:rPr>
          <w:b/>
          <w:shd w:val="clear" w:color="auto" w:fill="FFFFFF"/>
        </w:rPr>
        <w:t>16 D. SPRENDIMO </w:t>
      </w:r>
      <w:bookmarkStart w:id="0" w:name="n_0"/>
      <w:r w:rsidR="00CC14DD">
        <w:rPr>
          <w:b/>
          <w:shd w:val="clear" w:color="auto" w:fill="FFFFFF"/>
        </w:rPr>
        <w:t>NR. T1-861</w:t>
      </w:r>
      <w:r w:rsidR="00CC14DD" w:rsidRPr="00192E52">
        <w:rPr>
          <w:b/>
          <w:shd w:val="clear" w:color="auto" w:fill="FFFFFF"/>
        </w:rPr>
        <w:t xml:space="preserve"> </w:t>
      </w:r>
      <w:bookmarkEnd w:id="0"/>
      <w:r w:rsidR="00CC14DD" w:rsidRPr="00BB3F3B">
        <w:rPr>
          <w:b/>
          <w:shd w:val="clear" w:color="auto" w:fill="FFFFFF"/>
        </w:rPr>
        <w:t>„</w:t>
      </w:r>
      <w:r w:rsidR="00CC14DD">
        <w:rPr>
          <w:b/>
          <w:bCs/>
          <w:color w:val="212529"/>
          <w:shd w:val="clear" w:color="auto" w:fill="FFFFFF"/>
        </w:rPr>
        <w:t>DĖL ŠILUTĖS RAJONO SAVIVALDYBĖS PREKYBOS, PASLAUGŲ TEIKIMO VIEŠOSIOSE VIETOSE IR RINKLIAVŲ NUSTATYMO NUOSTATŲ PATVIRTINIMO</w:t>
      </w:r>
      <w:r w:rsidR="00CC14DD" w:rsidRPr="00BB3F3B">
        <w:rPr>
          <w:b/>
          <w:shd w:val="clear" w:color="auto" w:fill="FFFFFF"/>
        </w:rPr>
        <w:t xml:space="preserve">“ </w:t>
      </w:r>
      <w:r w:rsidR="00CC14DD">
        <w:rPr>
          <w:b/>
          <w:shd w:val="clear" w:color="auto" w:fill="FFFFFF"/>
        </w:rPr>
        <w:t>P</w:t>
      </w:r>
      <w:r w:rsidR="00CC14DD" w:rsidRPr="00BB3F3B">
        <w:rPr>
          <w:b/>
          <w:shd w:val="clear" w:color="auto" w:fill="FFFFFF"/>
        </w:rPr>
        <w:t>AKEITIMO</w:t>
      </w:r>
      <w:r w:rsidR="00D83E38">
        <w:rPr>
          <w:b/>
          <w:shd w:val="clear" w:color="auto" w:fill="FFFFFF"/>
        </w:rPr>
        <w:t>“</w:t>
      </w:r>
    </w:p>
    <w:p w14:paraId="726D8DDE" w14:textId="77777777" w:rsidR="00681367" w:rsidRDefault="00681367" w:rsidP="00681367">
      <w:pPr>
        <w:jc w:val="center"/>
        <w:rPr>
          <w:b/>
          <w:bCs/>
          <w:caps/>
        </w:rPr>
      </w:pPr>
    </w:p>
    <w:p w14:paraId="6FE8638C" w14:textId="6EEAE073" w:rsidR="00681367" w:rsidRDefault="00681367" w:rsidP="00681367">
      <w:pPr>
        <w:tabs>
          <w:tab w:val="left" w:pos="567"/>
        </w:tabs>
        <w:jc w:val="center"/>
      </w:pPr>
      <w:r>
        <w:t>202</w:t>
      </w:r>
      <w:r w:rsidR="00A0330E">
        <w:t>6</w:t>
      </w:r>
      <w:r>
        <w:t xml:space="preserve"> m. </w:t>
      </w:r>
      <w:r w:rsidR="001F4C4B">
        <w:t>kovo</w:t>
      </w:r>
      <w:r w:rsidR="007F4EC7">
        <w:t xml:space="preserve"> </w:t>
      </w:r>
      <w:r w:rsidR="001F4C4B">
        <w:t>6</w:t>
      </w:r>
      <w:r>
        <w:t xml:space="preserve"> d.</w:t>
      </w:r>
    </w:p>
    <w:p w14:paraId="413FF343" w14:textId="77777777" w:rsidR="00681367" w:rsidRDefault="00681367" w:rsidP="00681367">
      <w:pPr>
        <w:tabs>
          <w:tab w:val="left" w:pos="0"/>
        </w:tabs>
        <w:jc w:val="center"/>
      </w:pPr>
      <w:r>
        <w:t>Šilutė</w:t>
      </w:r>
    </w:p>
    <w:p w14:paraId="4D641F7D" w14:textId="77777777"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rsidRPr="00F53569" w14:paraId="574723DE" w14:textId="77777777" w:rsidTr="00681367">
        <w:tc>
          <w:tcPr>
            <w:tcW w:w="9854" w:type="dxa"/>
            <w:hideMark/>
          </w:tcPr>
          <w:p w14:paraId="1518E990" w14:textId="4BB69908" w:rsidR="0085343F" w:rsidRPr="00F53569" w:rsidRDefault="00681367" w:rsidP="007F4CF8">
            <w:pPr>
              <w:pStyle w:val="Sraopastraipa"/>
              <w:numPr>
                <w:ilvl w:val="0"/>
                <w:numId w:val="5"/>
              </w:numPr>
              <w:tabs>
                <w:tab w:val="left" w:pos="0"/>
              </w:tabs>
              <w:rPr>
                <w:b/>
                <w:bCs/>
                <w:i/>
                <w:iCs/>
              </w:rPr>
            </w:pPr>
            <w:r w:rsidRPr="00F53569">
              <w:rPr>
                <w:b/>
                <w:bCs/>
                <w:i/>
                <w:iCs/>
              </w:rPr>
              <w:t>Parengto projekto tikslai ir uždaviniai.</w:t>
            </w:r>
          </w:p>
          <w:p w14:paraId="191EBFF3" w14:textId="2F605520" w:rsidR="00A0330E" w:rsidRPr="00F53569" w:rsidRDefault="00A0330E" w:rsidP="00A0330E">
            <w:pPr>
              <w:tabs>
                <w:tab w:val="left" w:pos="0"/>
              </w:tabs>
            </w:pPr>
            <w:r w:rsidRPr="00F53569">
              <w:t>Projektu siekiama patikslinti Šilutės rajono savivaldybės prekybos ir paslaugų teikimo viešosiose vietose reglamentavimą:</w:t>
            </w:r>
          </w:p>
          <w:p w14:paraId="5AB1EDE1" w14:textId="1C3C3BF4" w:rsidR="00A0330E" w:rsidRPr="00F53569" w:rsidRDefault="00A0330E" w:rsidP="003D691C">
            <w:pPr>
              <w:pStyle w:val="Sraopastraipa"/>
              <w:numPr>
                <w:ilvl w:val="0"/>
                <w:numId w:val="4"/>
              </w:numPr>
              <w:autoSpaceDN w:val="0"/>
              <w:ind w:hanging="334"/>
              <w:jc w:val="both"/>
              <w:rPr>
                <w:bCs/>
                <w:lang w:eastAsia="lt-LT"/>
              </w:rPr>
            </w:pPr>
            <w:r w:rsidRPr="00F53569">
              <w:rPr>
                <w:bCs/>
                <w:lang w:eastAsia="lt-LT"/>
              </w:rPr>
              <w:t>atnaujinti vietinės rinkliavos dydžius prekybai ir paslaugų teikimui viešosiose vietose</w:t>
            </w:r>
            <w:r w:rsidR="00CD360B" w:rsidRPr="00F53569">
              <w:t xml:space="preserve"> </w:t>
            </w:r>
            <w:r w:rsidR="00CD360B" w:rsidRPr="00F53569">
              <w:rPr>
                <w:bCs/>
                <w:lang w:eastAsia="lt-LT"/>
              </w:rPr>
              <w:t>nustatant atskir</w:t>
            </w:r>
            <w:r w:rsidR="003D691C" w:rsidRPr="00F53569">
              <w:rPr>
                <w:bCs/>
                <w:lang w:eastAsia="lt-LT"/>
              </w:rPr>
              <w:t>us</w:t>
            </w:r>
            <w:r w:rsidR="00CD360B" w:rsidRPr="00F53569">
              <w:rPr>
                <w:bCs/>
                <w:lang w:eastAsia="lt-LT"/>
              </w:rPr>
              <w:t xml:space="preserve"> rinkliav</w:t>
            </w:r>
            <w:r w:rsidR="003D691C" w:rsidRPr="00F53569">
              <w:rPr>
                <w:bCs/>
                <w:lang w:eastAsia="lt-LT"/>
              </w:rPr>
              <w:t>ų</w:t>
            </w:r>
            <w:r w:rsidR="00CD360B" w:rsidRPr="00F53569">
              <w:rPr>
                <w:bCs/>
                <w:lang w:eastAsia="lt-LT"/>
              </w:rPr>
              <w:t xml:space="preserve"> dyd</w:t>
            </w:r>
            <w:r w:rsidR="003D691C" w:rsidRPr="00F53569">
              <w:rPr>
                <w:bCs/>
                <w:lang w:eastAsia="lt-LT"/>
              </w:rPr>
              <w:t>žius</w:t>
            </w:r>
            <w:r w:rsidR="00CD360B" w:rsidRPr="00F53569">
              <w:rPr>
                <w:bCs/>
                <w:lang w:eastAsia="lt-LT"/>
              </w:rPr>
              <w:t xml:space="preserve"> prekybai ir paslaugų teikimui Šilutės miesto šventės metu</w:t>
            </w:r>
            <w:r w:rsidR="00D83E38" w:rsidRPr="00F53569">
              <w:rPr>
                <w:bCs/>
                <w:lang w:eastAsia="lt-LT"/>
              </w:rPr>
              <w:t>;</w:t>
            </w:r>
          </w:p>
          <w:p w14:paraId="0096BCD7" w14:textId="4DD4BD62" w:rsidR="00CD360B" w:rsidRPr="00F53569" w:rsidRDefault="00CD360B" w:rsidP="00CD360B">
            <w:pPr>
              <w:pStyle w:val="Sraopastraipa"/>
              <w:numPr>
                <w:ilvl w:val="0"/>
                <w:numId w:val="4"/>
              </w:numPr>
              <w:autoSpaceDN w:val="0"/>
              <w:jc w:val="both"/>
              <w:rPr>
                <w:lang w:eastAsia="lt-LT"/>
              </w:rPr>
            </w:pPr>
            <w:r w:rsidRPr="00F53569">
              <w:rPr>
                <w:lang w:eastAsia="lt-LT"/>
              </w:rPr>
              <w:t>patikslinti lengvatų atvejus, kada gyventojai savo gyvenamojoje seniūnijoje gali prekiauti savo užauginta ar pagaminta produkcija, nustatant, kad atleidimas nuo rinkliavos netaikomas prekybai gėlėmis</w:t>
            </w:r>
            <w:r w:rsidR="001F4C4B" w:rsidRPr="00F53569">
              <w:rPr>
                <w:lang w:eastAsia="lt-LT"/>
              </w:rPr>
              <w:t xml:space="preserve"> </w:t>
            </w:r>
            <w:proofErr w:type="spellStart"/>
            <w:r w:rsidR="00D83E38" w:rsidRPr="00F53569">
              <w:rPr>
                <w:lang w:eastAsia="lt-LT"/>
              </w:rPr>
              <w:t>š</w:t>
            </w:r>
            <w:r w:rsidR="001F4C4B" w:rsidRPr="00F53569">
              <w:rPr>
                <w:lang w:eastAsia="lt-LT"/>
              </w:rPr>
              <w:t>v.</w:t>
            </w:r>
            <w:proofErr w:type="spellEnd"/>
            <w:r w:rsidR="001F4C4B" w:rsidRPr="00F53569">
              <w:rPr>
                <w:lang w:eastAsia="lt-LT"/>
              </w:rPr>
              <w:t xml:space="preserve"> Valentino dieną,</w:t>
            </w:r>
            <w:r w:rsidRPr="00F53569">
              <w:rPr>
                <w:lang w:eastAsia="lt-LT"/>
              </w:rPr>
              <w:t xml:space="preserve"> Tarptautinę moters dieną, Motinos dieną, Tėvo dieną, Visų Šventųjų ir Vėlinių dienomis</w:t>
            </w:r>
            <w:r w:rsidR="00041DF0" w:rsidRPr="00F53569">
              <w:rPr>
                <w:lang w:eastAsia="lt-LT"/>
              </w:rPr>
              <w:t>;</w:t>
            </w:r>
          </w:p>
          <w:p w14:paraId="702B83B6" w14:textId="757225DA" w:rsidR="00A0330E" w:rsidRPr="00F53569" w:rsidRDefault="00A0330E" w:rsidP="00CD360B">
            <w:pPr>
              <w:pStyle w:val="Sraopastraipa"/>
              <w:numPr>
                <w:ilvl w:val="0"/>
                <w:numId w:val="4"/>
              </w:numPr>
              <w:autoSpaceDN w:val="0"/>
              <w:jc w:val="both"/>
              <w:rPr>
                <w:bCs/>
                <w:lang w:eastAsia="lt-LT"/>
              </w:rPr>
            </w:pPr>
            <w:r w:rsidRPr="00F53569">
              <w:rPr>
                <w:bCs/>
                <w:lang w:eastAsia="lt-LT"/>
              </w:rPr>
              <w:t>papildyti 52.</w:t>
            </w:r>
            <w:r w:rsidR="00041DF0" w:rsidRPr="00F53569">
              <w:rPr>
                <w:bCs/>
                <w:lang w:eastAsia="lt-LT"/>
              </w:rPr>
              <w:t>1</w:t>
            </w:r>
            <w:r w:rsidRPr="00F53569">
              <w:rPr>
                <w:bCs/>
                <w:lang w:eastAsia="lt-LT"/>
              </w:rPr>
              <w:t xml:space="preserve"> p</w:t>
            </w:r>
            <w:r w:rsidR="00D83E38" w:rsidRPr="00F53569">
              <w:rPr>
                <w:bCs/>
                <w:lang w:eastAsia="lt-LT"/>
              </w:rPr>
              <w:t>apunktį</w:t>
            </w:r>
            <w:r w:rsidRPr="00F53569">
              <w:rPr>
                <w:bCs/>
                <w:lang w:eastAsia="lt-LT"/>
              </w:rPr>
              <w:t xml:space="preserve"> naujomis viešosiomis vietomis Šilutės mieste, kuriose leidžiama prekyba ir paslaugų teikimas, nurodant gatves, o konkrečios prekybos vietos bei leidžiamas prekių ir paslaugų asortimentas būtų nustatomas Administracijos direktoriaus įsakymu</w:t>
            </w:r>
            <w:r w:rsidR="00041DF0" w:rsidRPr="00F53569">
              <w:rPr>
                <w:bCs/>
                <w:lang w:eastAsia="lt-LT"/>
              </w:rPr>
              <w:t>;</w:t>
            </w:r>
          </w:p>
          <w:p w14:paraId="129F4B65" w14:textId="37230073" w:rsidR="00041DF0" w:rsidRPr="00F53569" w:rsidRDefault="00041DF0" w:rsidP="00041DF0">
            <w:pPr>
              <w:pStyle w:val="Sraopastraipa"/>
              <w:numPr>
                <w:ilvl w:val="0"/>
                <w:numId w:val="4"/>
              </w:numPr>
              <w:autoSpaceDN w:val="0"/>
              <w:jc w:val="both"/>
              <w:rPr>
                <w:bCs/>
                <w:lang w:eastAsia="lt-LT"/>
              </w:rPr>
            </w:pPr>
            <w:r w:rsidRPr="00F53569">
              <w:rPr>
                <w:bCs/>
                <w:lang w:eastAsia="lt-LT"/>
              </w:rPr>
              <w:t>papildyti 53.1 p</w:t>
            </w:r>
            <w:r w:rsidR="00D83E38" w:rsidRPr="00F53569">
              <w:rPr>
                <w:bCs/>
                <w:lang w:eastAsia="lt-LT"/>
              </w:rPr>
              <w:t>apunktį</w:t>
            </w:r>
            <w:r w:rsidRPr="00F53569">
              <w:rPr>
                <w:bCs/>
                <w:lang w:eastAsia="lt-LT"/>
              </w:rPr>
              <w:t xml:space="preserve"> naujomis viešosiomis vietomis Švėkšnos miestelyje, kuriose leidžiama prekyba ir paslaugų teikimas, nurodant gatves, o konkrečios prekybos vietos bei leidžiamas prekių ir paslaugų asortimentas būtų nustatomas Administracijos direktoriaus įsakymu.</w:t>
            </w:r>
          </w:p>
          <w:p w14:paraId="77C4E30B" w14:textId="4E06171F" w:rsidR="00A862D5" w:rsidRPr="00F53569" w:rsidRDefault="00A862D5" w:rsidP="006B40EB">
            <w:pPr>
              <w:autoSpaceDN w:val="0"/>
              <w:ind w:firstLine="601"/>
              <w:contextualSpacing/>
              <w:jc w:val="both"/>
              <w:rPr>
                <w:bCs/>
                <w:lang w:eastAsia="lt-LT"/>
              </w:rPr>
            </w:pPr>
          </w:p>
        </w:tc>
      </w:tr>
      <w:tr w:rsidR="00681367" w:rsidRPr="00F53569" w14:paraId="7BC0F12F" w14:textId="77777777" w:rsidTr="00681367">
        <w:tc>
          <w:tcPr>
            <w:tcW w:w="9854" w:type="dxa"/>
            <w:hideMark/>
          </w:tcPr>
          <w:p w14:paraId="5F37D3B0" w14:textId="77777777" w:rsidR="00681367" w:rsidRPr="00F53569" w:rsidRDefault="00681367" w:rsidP="00B1334B">
            <w:pPr>
              <w:ind w:firstLine="601"/>
              <w:jc w:val="both"/>
            </w:pPr>
          </w:p>
        </w:tc>
      </w:tr>
      <w:tr w:rsidR="00681367" w:rsidRPr="00F53569" w14:paraId="53ED8A40" w14:textId="77777777" w:rsidTr="00681367">
        <w:tc>
          <w:tcPr>
            <w:tcW w:w="9854" w:type="dxa"/>
            <w:hideMark/>
          </w:tcPr>
          <w:p w14:paraId="5B26492A" w14:textId="083B9060" w:rsidR="00086F1F" w:rsidRPr="00F53569" w:rsidRDefault="00681367" w:rsidP="007F4CF8">
            <w:pPr>
              <w:pStyle w:val="Sraopastraipa"/>
              <w:numPr>
                <w:ilvl w:val="0"/>
                <w:numId w:val="5"/>
              </w:numPr>
              <w:tabs>
                <w:tab w:val="left" w:pos="0"/>
              </w:tabs>
              <w:jc w:val="both"/>
              <w:rPr>
                <w:b/>
                <w:bCs/>
                <w:i/>
                <w:iCs/>
              </w:rPr>
            </w:pPr>
            <w:r w:rsidRPr="00F53569">
              <w:rPr>
                <w:b/>
                <w:bCs/>
                <w:i/>
                <w:iCs/>
              </w:rPr>
              <w:t>Kaip šiuo metu yra sureguliuoti projekte aptarti klausimai.</w:t>
            </w:r>
          </w:p>
          <w:p w14:paraId="33F187A5" w14:textId="402A6B40" w:rsidR="001B7D07" w:rsidRPr="00F53569" w:rsidRDefault="001B7D07" w:rsidP="007F4CF8">
            <w:pPr>
              <w:tabs>
                <w:tab w:val="left" w:pos="0"/>
              </w:tabs>
              <w:ind w:firstLine="746"/>
              <w:jc w:val="both"/>
              <w:rPr>
                <w:bCs/>
                <w:iCs/>
              </w:rPr>
            </w:pPr>
            <w:r w:rsidRPr="00F53569">
              <w:rPr>
                <w:bCs/>
                <w:iCs/>
              </w:rPr>
              <w:t xml:space="preserve">Pagal Lietuvos Respublikos vietos savivaldos įstatymo 15 </w:t>
            </w:r>
            <w:r w:rsidR="00CB7991" w:rsidRPr="00F53569">
              <w:rPr>
                <w:bCs/>
                <w:iCs/>
              </w:rPr>
              <w:t>straipsnio</w:t>
            </w:r>
            <w:r w:rsidRPr="00F53569">
              <w:rPr>
                <w:bCs/>
                <w:iCs/>
              </w:rPr>
              <w:t xml:space="preserve"> 4 dalį j</w:t>
            </w:r>
            <w:r w:rsidRPr="00F53569">
              <w:rPr>
                <w:color w:val="000000"/>
              </w:rPr>
              <w:t>eigu teisės aktuose yra nustatyta papildomų įgaliojimų savivaldybei, sprendimų dėl tokių įgaliojimų vykdymo priėmimo iniciatyva, neperžengiant nustatytų įgaliojimų, priklauso savivaldybės tarybai.</w:t>
            </w:r>
          </w:p>
        </w:tc>
      </w:tr>
      <w:tr w:rsidR="00681367" w:rsidRPr="00F53569" w14:paraId="4B730A8C" w14:textId="77777777" w:rsidTr="00681367">
        <w:tc>
          <w:tcPr>
            <w:tcW w:w="9854" w:type="dxa"/>
            <w:hideMark/>
          </w:tcPr>
          <w:p w14:paraId="7871FF12" w14:textId="77777777" w:rsidR="007074F0" w:rsidRPr="00F53569" w:rsidRDefault="007074F0" w:rsidP="007F4CF8">
            <w:pPr>
              <w:pStyle w:val="Betarp"/>
              <w:spacing w:line="22" w:lineRule="atLeast"/>
              <w:ind w:firstLine="746"/>
              <w:jc w:val="both"/>
              <w:rPr>
                <w:bCs/>
              </w:rPr>
            </w:pPr>
            <w:r w:rsidRPr="00F53569">
              <w:rPr>
                <w:bCs/>
              </w:rPr>
              <w:t>Šiuo metu prekybą ir paslaugų teikimą viešosiose vietose bei vietinės rinkliavos taikymą reglamentuoja Šilutės rajono savivaldybės tarybos 2021 m. gruodžio 16 d. sprendimu Nr. T1-861 patvirtinti Šilutės rajono savivaldybės prekybos, paslaugų teikimo viešosiose vietose ir rinkliavų nustatymo nuostatai.</w:t>
            </w:r>
          </w:p>
          <w:p w14:paraId="485346FB" w14:textId="6F20F0C9" w:rsidR="007074F0" w:rsidRPr="00F53569" w:rsidRDefault="007074F0" w:rsidP="007F4CF8">
            <w:pPr>
              <w:pStyle w:val="Betarp"/>
              <w:spacing w:line="22" w:lineRule="atLeast"/>
              <w:ind w:firstLine="746"/>
              <w:jc w:val="both"/>
              <w:rPr>
                <w:bCs/>
              </w:rPr>
            </w:pPr>
            <w:r w:rsidRPr="00F53569">
              <w:rPr>
                <w:bCs/>
              </w:rPr>
              <w:t>Galiojančiuose nuostatuose nėra nustatyt</w:t>
            </w:r>
            <w:r w:rsidR="003D691C" w:rsidRPr="00F53569">
              <w:rPr>
                <w:bCs/>
              </w:rPr>
              <w:t>i</w:t>
            </w:r>
            <w:r w:rsidRPr="00F53569">
              <w:rPr>
                <w:bCs/>
              </w:rPr>
              <w:t xml:space="preserve"> atskir</w:t>
            </w:r>
            <w:r w:rsidR="003D691C" w:rsidRPr="00F53569">
              <w:rPr>
                <w:bCs/>
              </w:rPr>
              <w:t>i</w:t>
            </w:r>
            <w:r w:rsidRPr="00F53569">
              <w:rPr>
                <w:bCs/>
              </w:rPr>
              <w:t xml:space="preserve"> rinkliav</w:t>
            </w:r>
            <w:r w:rsidR="003D691C" w:rsidRPr="00F53569">
              <w:rPr>
                <w:bCs/>
              </w:rPr>
              <w:t>ų</w:t>
            </w:r>
            <w:r w:rsidRPr="00F53569">
              <w:rPr>
                <w:bCs/>
              </w:rPr>
              <w:t xml:space="preserve"> dyd</w:t>
            </w:r>
            <w:r w:rsidR="003D691C" w:rsidRPr="00F53569">
              <w:rPr>
                <w:bCs/>
              </w:rPr>
              <w:t>žiai</w:t>
            </w:r>
            <w:r w:rsidRPr="00F53569">
              <w:rPr>
                <w:bCs/>
              </w:rPr>
              <w:t xml:space="preserve"> prekybai ir paslaugų teikimui Šilutės miesto šventės metu. Taip pat nuostatuose nėra pakankamai aiškiai apibrėžtos išimtys dėl atleidimo nuo rinkliavos gyventojams, prekiaujantiems savo užauginta ar pagaminta produkcija</w:t>
            </w:r>
            <w:r w:rsidR="004857BB" w:rsidRPr="00F53569">
              <w:rPr>
                <w:bCs/>
              </w:rPr>
              <w:t>.</w:t>
            </w:r>
          </w:p>
          <w:p w14:paraId="3DD6E553" w14:textId="0DE49D7D" w:rsidR="007074F0" w:rsidRPr="00F53569" w:rsidRDefault="007074F0" w:rsidP="007F4CF8">
            <w:pPr>
              <w:pStyle w:val="Betarp"/>
              <w:spacing w:line="22" w:lineRule="atLeast"/>
              <w:ind w:firstLine="746"/>
              <w:jc w:val="both"/>
              <w:rPr>
                <w:bCs/>
                <w:color w:val="000000" w:themeColor="text1"/>
              </w:rPr>
            </w:pPr>
            <w:r w:rsidRPr="00F53569">
              <w:rPr>
                <w:bCs/>
                <w:color w:val="000000" w:themeColor="text1"/>
              </w:rPr>
              <w:t>Be to, galiojančiuose nuostatuose nėra įtrauktos visos viešosios vietos, kuriose faktiškai vykdoma ar galėtų būti vykdoma prekyba ir paslaugų teikimas Šilutės mieste (</w:t>
            </w:r>
            <w:r w:rsidR="00D83E38" w:rsidRPr="00F53569">
              <w:rPr>
                <w:color w:val="000000" w:themeColor="text1"/>
              </w:rPr>
              <w:t>s</w:t>
            </w:r>
            <w:r w:rsidRPr="00F53569">
              <w:rPr>
                <w:color w:val="000000" w:themeColor="text1"/>
              </w:rPr>
              <w:t>eno</w:t>
            </w:r>
            <w:r w:rsidR="00D83E38" w:rsidRPr="00F53569">
              <w:rPr>
                <w:color w:val="000000" w:themeColor="text1"/>
              </w:rPr>
              <w:t>j</w:t>
            </w:r>
            <w:r w:rsidRPr="00F53569">
              <w:rPr>
                <w:color w:val="000000" w:themeColor="text1"/>
              </w:rPr>
              <w:t xml:space="preserve">o turgaus aikštė, </w:t>
            </w:r>
            <w:r w:rsidRPr="00F53569">
              <w:rPr>
                <w:rFonts w:eastAsia="Calibri"/>
                <w:color w:val="000000" w:themeColor="text1"/>
              </w:rPr>
              <w:t xml:space="preserve">Klaipėdos g., Dariaus ir Girėno g., Gudobelių g., L. </w:t>
            </w:r>
            <w:proofErr w:type="spellStart"/>
            <w:r w:rsidRPr="00F53569">
              <w:rPr>
                <w:rFonts w:eastAsia="Calibri"/>
                <w:color w:val="000000" w:themeColor="text1"/>
              </w:rPr>
              <w:t>Juraškos</w:t>
            </w:r>
            <w:proofErr w:type="spellEnd"/>
            <w:r w:rsidRPr="00F53569">
              <w:rPr>
                <w:rFonts w:eastAsia="Calibri"/>
                <w:color w:val="000000" w:themeColor="text1"/>
              </w:rPr>
              <w:t xml:space="preserve"> al., Pievų g.)</w:t>
            </w:r>
            <w:r w:rsidRPr="00F53569">
              <w:rPr>
                <w:bCs/>
                <w:color w:val="000000" w:themeColor="text1"/>
              </w:rPr>
              <w:t xml:space="preserve"> ir Švėkšnos miestelyje (</w:t>
            </w:r>
            <w:r w:rsidRPr="00F53569">
              <w:rPr>
                <w:color w:val="000000" w:themeColor="text1"/>
              </w:rPr>
              <w:t xml:space="preserve">J. </w:t>
            </w:r>
            <w:proofErr w:type="spellStart"/>
            <w:r w:rsidRPr="00F53569">
              <w:rPr>
                <w:color w:val="000000" w:themeColor="text1"/>
              </w:rPr>
              <w:t>Maciejausko</w:t>
            </w:r>
            <w:proofErr w:type="spellEnd"/>
            <w:r w:rsidRPr="00F53569">
              <w:rPr>
                <w:color w:val="000000" w:themeColor="text1"/>
              </w:rPr>
              <w:t xml:space="preserve"> g.)</w:t>
            </w:r>
            <w:r w:rsidRPr="00F53569">
              <w:rPr>
                <w:bCs/>
                <w:color w:val="000000" w:themeColor="text1"/>
              </w:rPr>
              <w:t>, todėl atsiranda poreikis papildyti leidžiamų prekybos vietų sąrašą</w:t>
            </w:r>
            <w:r w:rsidR="009B07F0" w:rsidRPr="00F53569">
              <w:rPr>
                <w:bCs/>
                <w:color w:val="000000" w:themeColor="text1"/>
              </w:rPr>
              <w:t>.</w:t>
            </w:r>
          </w:p>
          <w:p w14:paraId="60558242" w14:textId="4A429C46" w:rsidR="00171A9D" w:rsidRPr="00F53569" w:rsidRDefault="00171A9D" w:rsidP="003B4676">
            <w:pPr>
              <w:pStyle w:val="Betarp"/>
              <w:spacing w:line="22" w:lineRule="atLeast"/>
              <w:ind w:firstLine="851"/>
              <w:jc w:val="both"/>
              <w:rPr>
                <w:bCs/>
              </w:rPr>
            </w:pPr>
          </w:p>
        </w:tc>
      </w:tr>
      <w:tr w:rsidR="00681367" w:rsidRPr="00F53569" w14:paraId="66D0AD5F" w14:textId="77777777" w:rsidTr="00681367">
        <w:tc>
          <w:tcPr>
            <w:tcW w:w="9854" w:type="dxa"/>
            <w:hideMark/>
          </w:tcPr>
          <w:p w14:paraId="1EC0D5A4" w14:textId="6017E34A" w:rsidR="0062215B" w:rsidRPr="00F53569" w:rsidRDefault="00681367" w:rsidP="007F4CF8">
            <w:pPr>
              <w:pStyle w:val="Sraopastraipa"/>
              <w:numPr>
                <w:ilvl w:val="0"/>
                <w:numId w:val="5"/>
              </w:numPr>
              <w:tabs>
                <w:tab w:val="left" w:pos="0"/>
              </w:tabs>
              <w:rPr>
                <w:b/>
                <w:bCs/>
                <w:i/>
                <w:iCs/>
              </w:rPr>
            </w:pPr>
            <w:r w:rsidRPr="00F53569">
              <w:rPr>
                <w:b/>
                <w:bCs/>
                <w:i/>
                <w:iCs/>
              </w:rPr>
              <w:t>Kokių pozityvių rezultatų laukiama.</w:t>
            </w:r>
          </w:p>
        </w:tc>
      </w:tr>
      <w:tr w:rsidR="00681367" w:rsidRPr="00F53569" w14:paraId="59B4341A" w14:textId="77777777" w:rsidTr="00681367">
        <w:tc>
          <w:tcPr>
            <w:tcW w:w="9854" w:type="dxa"/>
            <w:hideMark/>
          </w:tcPr>
          <w:p w14:paraId="0F2B8330" w14:textId="754E5A11" w:rsidR="009B07F0" w:rsidRPr="00F53569" w:rsidRDefault="008E4F4F" w:rsidP="007F4CF8">
            <w:pPr>
              <w:tabs>
                <w:tab w:val="left" w:pos="0"/>
              </w:tabs>
              <w:ind w:firstLine="746"/>
              <w:jc w:val="both"/>
              <w:rPr>
                <w:bCs/>
                <w:color w:val="212529"/>
                <w:shd w:val="clear" w:color="auto" w:fill="FFFFFF"/>
              </w:rPr>
            </w:pPr>
            <w:r w:rsidRPr="00F53569">
              <w:rPr>
                <w:bCs/>
                <w:color w:val="000000"/>
              </w:rPr>
              <w:t xml:space="preserve">Papildžius </w:t>
            </w:r>
            <w:r w:rsidRPr="00F53569">
              <w:rPr>
                <w:bCs/>
                <w:color w:val="212529"/>
                <w:shd w:val="clear" w:color="auto" w:fill="FFFFFF"/>
              </w:rPr>
              <w:t xml:space="preserve">Šilutės rajono savivaldybės prekybos, paslaugų teikimo viešosiose vietose ir rinkliavų nustatymo </w:t>
            </w:r>
            <w:r w:rsidR="006B40EB" w:rsidRPr="00F53569">
              <w:rPr>
                <w:bCs/>
                <w:color w:val="212529"/>
                <w:shd w:val="clear" w:color="auto" w:fill="FFFFFF"/>
              </w:rPr>
              <w:t>nuostatų</w:t>
            </w:r>
            <w:r w:rsidR="009B07F0" w:rsidRPr="00F53569">
              <w:rPr>
                <w:bCs/>
                <w:color w:val="212529"/>
                <w:shd w:val="clear" w:color="auto" w:fill="FFFFFF"/>
              </w:rPr>
              <w:t xml:space="preserve"> 38</w:t>
            </w:r>
            <w:r w:rsidR="00D83E38" w:rsidRPr="00F53569">
              <w:rPr>
                <w:bCs/>
                <w:color w:val="212529"/>
                <w:shd w:val="clear" w:color="auto" w:fill="FFFFFF"/>
              </w:rPr>
              <w:t xml:space="preserve"> punktą ir</w:t>
            </w:r>
            <w:r w:rsidR="009B07F0" w:rsidRPr="00F53569">
              <w:rPr>
                <w:bCs/>
                <w:color w:val="212529"/>
                <w:shd w:val="clear" w:color="auto" w:fill="FFFFFF"/>
              </w:rPr>
              <w:t xml:space="preserve"> 39.1, 52.1 ir 53.1</w:t>
            </w:r>
            <w:r w:rsidR="006B40EB" w:rsidRPr="00F53569">
              <w:rPr>
                <w:bCs/>
                <w:color w:val="212529"/>
                <w:shd w:val="clear" w:color="auto" w:fill="FFFFFF"/>
              </w:rPr>
              <w:t xml:space="preserve"> p</w:t>
            </w:r>
            <w:r w:rsidR="00D83E38" w:rsidRPr="00F53569">
              <w:rPr>
                <w:bCs/>
                <w:color w:val="212529"/>
                <w:shd w:val="clear" w:color="auto" w:fill="FFFFFF"/>
              </w:rPr>
              <w:t>apunkčius</w:t>
            </w:r>
            <w:r w:rsidR="006B40EB" w:rsidRPr="00F53569">
              <w:rPr>
                <w:bCs/>
                <w:color w:val="212529"/>
                <w:shd w:val="clear" w:color="auto" w:fill="FFFFFF"/>
              </w:rPr>
              <w:t>,</w:t>
            </w:r>
            <w:r w:rsidR="009B07F0" w:rsidRPr="00F53569">
              <w:rPr>
                <w:bCs/>
                <w:color w:val="212529"/>
                <w:shd w:val="clear" w:color="auto" w:fill="FFFFFF"/>
              </w:rPr>
              <w:t xml:space="preserve"> bus aiškiau reglamentuotas vietinės rinkliavos taikymas prekybai ir paslaugų teikimui viešosiose vietose, nustatant atskir</w:t>
            </w:r>
            <w:r w:rsidR="001F4C4B" w:rsidRPr="00F53569">
              <w:rPr>
                <w:bCs/>
                <w:color w:val="212529"/>
                <w:shd w:val="clear" w:color="auto" w:fill="FFFFFF"/>
              </w:rPr>
              <w:t>us</w:t>
            </w:r>
            <w:r w:rsidR="009B07F0" w:rsidRPr="00F53569">
              <w:rPr>
                <w:bCs/>
                <w:color w:val="212529"/>
                <w:shd w:val="clear" w:color="auto" w:fill="FFFFFF"/>
              </w:rPr>
              <w:t xml:space="preserve"> rinkliavos dyd</w:t>
            </w:r>
            <w:r w:rsidR="001F4C4B" w:rsidRPr="00F53569">
              <w:rPr>
                <w:bCs/>
                <w:color w:val="212529"/>
                <w:shd w:val="clear" w:color="auto" w:fill="FFFFFF"/>
              </w:rPr>
              <w:t>žius</w:t>
            </w:r>
            <w:r w:rsidR="009B07F0" w:rsidRPr="00F53569">
              <w:rPr>
                <w:bCs/>
                <w:color w:val="212529"/>
                <w:shd w:val="clear" w:color="auto" w:fill="FFFFFF"/>
              </w:rPr>
              <w:t xml:space="preserve"> prekybai ir paslaugų teikimui Šilutės miesto šventės metu, taip pat bus patikslintos rinkliavų lengvatų taikymo sąlygos gyventojams, prekiaujantiems savo užauginta ar pagaminta produkcija.</w:t>
            </w:r>
          </w:p>
          <w:p w14:paraId="13547E77" w14:textId="75591C3E" w:rsidR="009B07F0" w:rsidRPr="00F53569" w:rsidRDefault="009B07F0" w:rsidP="009B07F0">
            <w:pPr>
              <w:tabs>
                <w:tab w:val="left" w:pos="0"/>
              </w:tabs>
              <w:ind w:firstLine="601"/>
              <w:jc w:val="both"/>
              <w:rPr>
                <w:bCs/>
                <w:color w:val="212529"/>
                <w:shd w:val="clear" w:color="auto" w:fill="FFFFFF"/>
              </w:rPr>
            </w:pPr>
            <w:r w:rsidRPr="00F53569">
              <w:rPr>
                <w:bCs/>
                <w:color w:val="212529"/>
                <w:shd w:val="clear" w:color="auto" w:fill="FFFFFF"/>
              </w:rPr>
              <w:lastRenderedPageBreak/>
              <w:t>Papildžius leidžiamų prekybos ir paslaugų teikimo vietų sąrašus Šilutės mieste ir Švėkšnos miestelyje, bus sudarytos palankesnės sąlygos verslui ir gyventojams vykdyti prekybą bei teikti paslaugas, padidės viešųjų erdvių patrauklumas ir užimtumas</w:t>
            </w:r>
            <w:r w:rsidR="00314C6B" w:rsidRPr="00F53569">
              <w:rPr>
                <w:bCs/>
                <w:color w:val="212529"/>
                <w:shd w:val="clear" w:color="auto" w:fill="FFFFFF"/>
              </w:rPr>
              <w:t>. Sukurtos naujos prekybos ir paslaugų teikimo vietos padidins Šilutės rajono savivaldybės biudžeto įplaukas.</w:t>
            </w:r>
          </w:p>
          <w:p w14:paraId="6E980993" w14:textId="2B844D49" w:rsidR="00681367" w:rsidRPr="00F53569" w:rsidRDefault="00681367" w:rsidP="00990898">
            <w:pPr>
              <w:tabs>
                <w:tab w:val="left" w:pos="0"/>
              </w:tabs>
              <w:ind w:firstLine="601"/>
              <w:jc w:val="both"/>
              <w:rPr>
                <w:bCs/>
              </w:rPr>
            </w:pPr>
          </w:p>
        </w:tc>
      </w:tr>
      <w:tr w:rsidR="00681367" w:rsidRPr="00F53569" w14:paraId="33A6DF54" w14:textId="77777777" w:rsidTr="00681367">
        <w:tc>
          <w:tcPr>
            <w:tcW w:w="9854" w:type="dxa"/>
            <w:hideMark/>
          </w:tcPr>
          <w:p w14:paraId="713FB244" w14:textId="28498763" w:rsidR="00681367" w:rsidRPr="00F53569" w:rsidRDefault="00681367" w:rsidP="007F4CF8">
            <w:pPr>
              <w:pStyle w:val="Sraopastraipa"/>
              <w:numPr>
                <w:ilvl w:val="0"/>
                <w:numId w:val="5"/>
              </w:numPr>
              <w:tabs>
                <w:tab w:val="left" w:pos="0"/>
              </w:tabs>
              <w:jc w:val="both"/>
              <w:rPr>
                <w:b/>
                <w:bCs/>
                <w:i/>
                <w:iCs/>
              </w:rPr>
            </w:pPr>
            <w:r w:rsidRPr="00F53569">
              <w:rPr>
                <w:b/>
                <w:bCs/>
                <w:i/>
                <w:iCs/>
              </w:rPr>
              <w:lastRenderedPageBreak/>
              <w:t>Galimos neigiamos priimto projekto pasekmės ir kokių priemonių reikėtų imtis, kad tokių pasekmių būtų išvengta.</w:t>
            </w:r>
          </w:p>
        </w:tc>
      </w:tr>
      <w:tr w:rsidR="00681367" w:rsidRPr="00F53569" w14:paraId="58CBDC52" w14:textId="77777777" w:rsidTr="00681367">
        <w:tc>
          <w:tcPr>
            <w:tcW w:w="9854" w:type="dxa"/>
            <w:hideMark/>
          </w:tcPr>
          <w:p w14:paraId="23D2607A" w14:textId="77777777" w:rsidR="00681367" w:rsidRPr="00F53569" w:rsidRDefault="00681367" w:rsidP="00FE05C5">
            <w:pPr>
              <w:tabs>
                <w:tab w:val="left" w:pos="0"/>
              </w:tabs>
              <w:ind w:firstLine="567"/>
              <w:jc w:val="both"/>
            </w:pPr>
            <w:r w:rsidRPr="00F53569">
              <w:t>N</w:t>
            </w:r>
            <w:r w:rsidR="00FE05C5" w:rsidRPr="00F53569">
              <w:t>enumatoma</w:t>
            </w:r>
            <w:r w:rsidRPr="00F53569">
              <w:t>.</w:t>
            </w:r>
          </w:p>
        </w:tc>
      </w:tr>
      <w:tr w:rsidR="00681367" w:rsidRPr="00F53569" w14:paraId="0C4AA149" w14:textId="77777777" w:rsidTr="00681367">
        <w:tc>
          <w:tcPr>
            <w:tcW w:w="9854" w:type="dxa"/>
            <w:hideMark/>
          </w:tcPr>
          <w:p w14:paraId="1FD011E1" w14:textId="74890BAE" w:rsidR="00681367" w:rsidRPr="00F53569" w:rsidRDefault="00681367" w:rsidP="007F4CF8">
            <w:pPr>
              <w:pStyle w:val="Sraopastraipa"/>
              <w:numPr>
                <w:ilvl w:val="0"/>
                <w:numId w:val="5"/>
              </w:numPr>
              <w:tabs>
                <w:tab w:val="left" w:pos="0"/>
              </w:tabs>
              <w:jc w:val="both"/>
              <w:rPr>
                <w:b/>
                <w:bCs/>
                <w:i/>
                <w:iCs/>
              </w:rPr>
            </w:pPr>
            <w:r w:rsidRPr="00F53569">
              <w:rPr>
                <w:b/>
                <w:bCs/>
                <w:i/>
                <w:iCs/>
              </w:rPr>
              <w:t>Kokie šios srities aktai tebegalioja (pateikiamas aktų sąrašas) ir kokius galiojančius aktus reikės pakeisti ar panaikinti; jeigu reikia Kolegijos ar mero priimamų aktų,  kas ir kada juos turėtų parengti,, priėmus teikiamą projektą.</w:t>
            </w:r>
          </w:p>
        </w:tc>
      </w:tr>
      <w:tr w:rsidR="00681367" w:rsidRPr="00F53569" w14:paraId="5217B7D4" w14:textId="77777777" w:rsidTr="00681367">
        <w:tc>
          <w:tcPr>
            <w:tcW w:w="9854" w:type="dxa"/>
            <w:hideMark/>
          </w:tcPr>
          <w:p w14:paraId="261A1801" w14:textId="49053452" w:rsidR="00681367" w:rsidRPr="00F53569" w:rsidRDefault="008948CC" w:rsidP="0090173A">
            <w:pPr>
              <w:tabs>
                <w:tab w:val="left" w:pos="0"/>
              </w:tabs>
              <w:ind w:firstLine="540"/>
              <w:jc w:val="both"/>
            </w:pPr>
            <w:r w:rsidRPr="00F53569">
              <w:t xml:space="preserve">Šiuo metu galioja </w:t>
            </w:r>
            <w:r w:rsidRPr="00F53569">
              <w:rPr>
                <w:bCs/>
                <w:shd w:val="clear" w:color="auto" w:fill="FFFFFF"/>
              </w:rPr>
              <w:t xml:space="preserve">Šilutės rajono savivaldybės </w:t>
            </w:r>
            <w:r w:rsidRPr="00F53569">
              <w:rPr>
                <w:shd w:val="clear" w:color="auto" w:fill="FFFFFF"/>
              </w:rPr>
              <w:t xml:space="preserve">tarybos 2021 m. gruodžio 16 d. sprendimas Nr. </w:t>
            </w:r>
            <w:r w:rsidR="00F96662" w:rsidRPr="00F53569">
              <w:rPr>
                <w:shd w:val="clear" w:color="auto" w:fill="FFFFFF"/>
              </w:rPr>
              <w:t>T</w:t>
            </w:r>
            <w:r w:rsidRPr="00F53569">
              <w:rPr>
                <w:shd w:val="clear" w:color="auto" w:fill="FFFFFF"/>
              </w:rPr>
              <w:t>1-861 „</w:t>
            </w:r>
            <w:r w:rsidRPr="00F53569">
              <w:rPr>
                <w:bCs/>
                <w:color w:val="212529"/>
                <w:shd w:val="clear" w:color="auto" w:fill="FFFFFF"/>
              </w:rPr>
              <w:t xml:space="preserve">Dėl Šilutės rajono savivaldybės prekybos, paslaugų teikimo viešosiose vietose ir rinkliavų nustatymo nuostatų patvirtinimo“. Teikiamame projekte siūloma jį pakeisti. </w:t>
            </w:r>
          </w:p>
        </w:tc>
      </w:tr>
      <w:tr w:rsidR="00681367" w:rsidRPr="00F53569" w14:paraId="18DE8040" w14:textId="77777777" w:rsidTr="00681367">
        <w:tc>
          <w:tcPr>
            <w:tcW w:w="9854" w:type="dxa"/>
            <w:hideMark/>
          </w:tcPr>
          <w:p w14:paraId="72F41535" w14:textId="2EB58250" w:rsidR="00681367" w:rsidRPr="00F53569" w:rsidRDefault="00681367" w:rsidP="007F4CF8">
            <w:pPr>
              <w:pStyle w:val="Sraopastraipa"/>
              <w:numPr>
                <w:ilvl w:val="0"/>
                <w:numId w:val="5"/>
              </w:numPr>
              <w:tabs>
                <w:tab w:val="left" w:pos="0"/>
              </w:tabs>
              <w:jc w:val="both"/>
              <w:rPr>
                <w:b/>
                <w:bCs/>
                <w:i/>
                <w:iCs/>
              </w:rPr>
            </w:pPr>
            <w:r w:rsidRPr="00F53569">
              <w:rPr>
                <w:b/>
                <w:bCs/>
                <w:i/>
                <w:iCs/>
              </w:rPr>
              <w:t xml:space="preserve">Jeigu reikia atlikti sprendimo projekto antikorupcinį vertinimą, sprendžia projekto rengėjas, atsižvelgdamas į Teisės aktų projektų antikorupcinio vertinimo taisykles.  </w:t>
            </w:r>
          </w:p>
        </w:tc>
      </w:tr>
      <w:tr w:rsidR="00681367" w:rsidRPr="00F53569" w14:paraId="102A684F" w14:textId="77777777" w:rsidTr="00681367">
        <w:tc>
          <w:tcPr>
            <w:tcW w:w="9854" w:type="dxa"/>
            <w:hideMark/>
          </w:tcPr>
          <w:p w14:paraId="2AEAE39B" w14:textId="556F0C68" w:rsidR="00681367" w:rsidRPr="00F53569" w:rsidRDefault="00681367" w:rsidP="00EC04D9">
            <w:pPr>
              <w:tabs>
                <w:tab w:val="left" w:pos="0"/>
              </w:tabs>
              <w:ind w:firstLine="567"/>
              <w:jc w:val="both"/>
            </w:pPr>
            <w:r w:rsidRPr="00F53569">
              <w:t xml:space="preserve">Antikorupcinio vertinimo </w:t>
            </w:r>
            <w:r w:rsidR="00EC04D9" w:rsidRPr="00F53569">
              <w:t>atlikti nereikia.</w:t>
            </w:r>
            <w:r w:rsidR="0021171C" w:rsidRPr="00F53569">
              <w:t xml:space="preserve"> </w:t>
            </w:r>
          </w:p>
        </w:tc>
      </w:tr>
      <w:tr w:rsidR="00681367" w:rsidRPr="00F53569" w14:paraId="5E6BF50E" w14:textId="77777777" w:rsidTr="00681367">
        <w:tc>
          <w:tcPr>
            <w:tcW w:w="9854" w:type="dxa"/>
            <w:hideMark/>
          </w:tcPr>
          <w:p w14:paraId="70F8EFB9" w14:textId="67147B93" w:rsidR="00E524A5" w:rsidRPr="00F53569" w:rsidRDefault="00681367" w:rsidP="007F4CF8">
            <w:pPr>
              <w:pStyle w:val="Sraopastraipa"/>
              <w:numPr>
                <w:ilvl w:val="0"/>
                <w:numId w:val="5"/>
              </w:numPr>
              <w:tabs>
                <w:tab w:val="left" w:pos="0"/>
              </w:tabs>
              <w:jc w:val="both"/>
              <w:rPr>
                <w:b/>
                <w:bCs/>
                <w:i/>
                <w:iCs/>
              </w:rPr>
            </w:pPr>
            <w:r w:rsidRPr="00F53569">
              <w:rPr>
                <w:b/>
                <w:bCs/>
                <w:i/>
                <w:iCs/>
              </w:rPr>
              <w:t>Projekto rengimo metu gauti specialistų vertinimai ir išvados, ekonominiai apskaičiavimai (sąmatos), konkretūs finansavimo šaltiniai.</w:t>
            </w:r>
          </w:p>
          <w:p w14:paraId="316A848D" w14:textId="667131A8" w:rsidR="008948CC" w:rsidRPr="00F53569" w:rsidRDefault="00F96662" w:rsidP="00F96662">
            <w:pPr>
              <w:tabs>
                <w:tab w:val="left" w:pos="0"/>
              </w:tabs>
              <w:ind w:firstLine="601"/>
              <w:jc w:val="both"/>
              <w:rPr>
                <w:bCs/>
                <w:iCs/>
              </w:rPr>
            </w:pPr>
            <w:r w:rsidRPr="00F53569">
              <w:rPr>
                <w:bCs/>
                <w:iCs/>
              </w:rPr>
              <w:t>Nėra.</w:t>
            </w:r>
          </w:p>
        </w:tc>
      </w:tr>
      <w:tr w:rsidR="00681367" w:rsidRPr="00F53569" w14:paraId="4B0327B0" w14:textId="77777777" w:rsidTr="00681367">
        <w:tc>
          <w:tcPr>
            <w:tcW w:w="9854" w:type="dxa"/>
            <w:hideMark/>
          </w:tcPr>
          <w:p w14:paraId="6EA50023" w14:textId="48EE1719" w:rsidR="005432B8" w:rsidRPr="00F53569" w:rsidRDefault="005432B8" w:rsidP="005432B8">
            <w:pPr>
              <w:autoSpaceDN w:val="0"/>
              <w:ind w:firstLine="601"/>
              <w:contextualSpacing/>
              <w:jc w:val="both"/>
              <w:rPr>
                <w:bCs/>
                <w:lang w:eastAsia="lt-LT"/>
              </w:rPr>
            </w:pPr>
          </w:p>
        </w:tc>
      </w:tr>
      <w:tr w:rsidR="00681367" w:rsidRPr="00F53569" w14:paraId="1FE81827" w14:textId="77777777" w:rsidTr="00681367">
        <w:tc>
          <w:tcPr>
            <w:tcW w:w="9854" w:type="dxa"/>
            <w:hideMark/>
          </w:tcPr>
          <w:p w14:paraId="53167735" w14:textId="615B6D4C" w:rsidR="00681367" w:rsidRPr="00F53569" w:rsidRDefault="00681367" w:rsidP="007F4CF8">
            <w:pPr>
              <w:pStyle w:val="Sraopastraipa"/>
              <w:numPr>
                <w:ilvl w:val="0"/>
                <w:numId w:val="5"/>
              </w:numPr>
              <w:tabs>
                <w:tab w:val="left" w:pos="0"/>
              </w:tabs>
              <w:jc w:val="both"/>
              <w:rPr>
                <w:b/>
                <w:i/>
              </w:rPr>
            </w:pPr>
            <w:r w:rsidRPr="00F53569">
              <w:rPr>
                <w:b/>
                <w:i/>
              </w:rPr>
              <w:t>Projekto autorius ar autorių grupė.</w:t>
            </w:r>
          </w:p>
        </w:tc>
      </w:tr>
      <w:tr w:rsidR="00681367" w:rsidRPr="00F53569" w14:paraId="03B2BD5F" w14:textId="77777777" w:rsidTr="00681367">
        <w:tc>
          <w:tcPr>
            <w:tcW w:w="9854" w:type="dxa"/>
            <w:hideMark/>
          </w:tcPr>
          <w:p w14:paraId="25F3593A" w14:textId="7AB19C46" w:rsidR="00AA573B" w:rsidRPr="00F53569" w:rsidRDefault="005432B8" w:rsidP="00300843">
            <w:pPr>
              <w:tabs>
                <w:tab w:val="left" w:pos="0"/>
              </w:tabs>
              <w:ind w:firstLine="567"/>
              <w:jc w:val="both"/>
            </w:pPr>
            <w:r w:rsidRPr="00F53569">
              <w:t>Andrius Norvaišas</w:t>
            </w:r>
            <w:r w:rsidR="00681367" w:rsidRPr="00F53569">
              <w:t xml:space="preserve">, Ūkio skyriaus </w:t>
            </w:r>
            <w:r w:rsidRPr="00F53569">
              <w:t>viešojo administravimo specialistas</w:t>
            </w:r>
            <w:r w:rsidR="00681367" w:rsidRPr="00F53569">
              <w:t>.</w:t>
            </w:r>
          </w:p>
        </w:tc>
      </w:tr>
      <w:tr w:rsidR="00681367" w:rsidRPr="00F53569" w14:paraId="539FB038" w14:textId="77777777" w:rsidTr="00681367">
        <w:tc>
          <w:tcPr>
            <w:tcW w:w="9854" w:type="dxa"/>
            <w:hideMark/>
          </w:tcPr>
          <w:p w14:paraId="7B179AEF" w14:textId="133CF377" w:rsidR="00681367" w:rsidRPr="00F53569" w:rsidRDefault="00681367" w:rsidP="007F4CF8">
            <w:pPr>
              <w:pStyle w:val="Sraopastraipa"/>
              <w:numPr>
                <w:ilvl w:val="0"/>
                <w:numId w:val="5"/>
              </w:numPr>
              <w:tabs>
                <w:tab w:val="left" w:pos="0"/>
              </w:tabs>
              <w:jc w:val="both"/>
              <w:rPr>
                <w:b/>
                <w:i/>
              </w:rPr>
            </w:pPr>
            <w:r w:rsidRPr="00F53569">
              <w:rPr>
                <w:b/>
                <w:i/>
              </w:rPr>
              <w:t>Reikšminiai projekto žodžiai, kurių reikia šiam projektui įtraukti į kompiuterinę paieškos sistemą.</w:t>
            </w:r>
          </w:p>
        </w:tc>
      </w:tr>
      <w:tr w:rsidR="00681367" w:rsidRPr="00F53569" w14:paraId="777005CF" w14:textId="77777777" w:rsidTr="00681367">
        <w:tc>
          <w:tcPr>
            <w:tcW w:w="9854" w:type="dxa"/>
            <w:hideMark/>
          </w:tcPr>
          <w:p w14:paraId="303835AD" w14:textId="021047F9" w:rsidR="00681367" w:rsidRPr="00F53569" w:rsidRDefault="00171B2B" w:rsidP="00171B2B">
            <w:pPr>
              <w:tabs>
                <w:tab w:val="left" w:pos="0"/>
              </w:tabs>
              <w:ind w:firstLine="601"/>
              <w:jc w:val="both"/>
              <w:rPr>
                <w:i/>
              </w:rPr>
            </w:pPr>
            <w:r w:rsidRPr="00F53569">
              <w:rPr>
                <w:bCs/>
                <w:shd w:val="clear" w:color="auto" w:fill="FFFFFF"/>
              </w:rPr>
              <w:t>Paslaugų teikimas viešosiose vietose, rinkliava, nuostatai, pakeitimas</w:t>
            </w:r>
            <w:r w:rsidR="00710295" w:rsidRPr="00F53569">
              <w:rPr>
                <w:shd w:val="clear" w:color="auto" w:fill="FFFFFF"/>
              </w:rPr>
              <w:t>.</w:t>
            </w:r>
          </w:p>
        </w:tc>
      </w:tr>
      <w:tr w:rsidR="00681367" w:rsidRPr="00F53569" w14:paraId="39E72EDF" w14:textId="77777777" w:rsidTr="00681367">
        <w:tc>
          <w:tcPr>
            <w:tcW w:w="9854" w:type="dxa"/>
            <w:hideMark/>
          </w:tcPr>
          <w:p w14:paraId="1F9BDFD8" w14:textId="1F9FC859" w:rsidR="00300843" w:rsidRPr="00F53569" w:rsidRDefault="00681367" w:rsidP="007F4CF8">
            <w:pPr>
              <w:pStyle w:val="Sraopastraipa"/>
              <w:numPr>
                <w:ilvl w:val="0"/>
                <w:numId w:val="5"/>
              </w:numPr>
              <w:tabs>
                <w:tab w:val="left" w:pos="0"/>
              </w:tabs>
              <w:rPr>
                <w:b/>
                <w:bCs/>
                <w:i/>
                <w:iCs/>
              </w:rPr>
            </w:pPr>
            <w:r w:rsidRPr="00F53569">
              <w:rPr>
                <w:b/>
                <w:bCs/>
                <w:i/>
                <w:iCs/>
              </w:rPr>
              <w:t>Kiti,  autorių nuomone,  reikalingi pagrindimai ir paaiškinimai.</w:t>
            </w:r>
          </w:p>
        </w:tc>
      </w:tr>
      <w:tr w:rsidR="00681367" w:rsidRPr="00F53569" w14:paraId="4C73C70D" w14:textId="77777777" w:rsidTr="00681367">
        <w:tc>
          <w:tcPr>
            <w:tcW w:w="9854" w:type="dxa"/>
            <w:hideMark/>
          </w:tcPr>
          <w:p w14:paraId="74FDECD6" w14:textId="333F53EF" w:rsidR="00DA3CC4" w:rsidRPr="00F53569" w:rsidRDefault="00DA3CC4" w:rsidP="00300843">
            <w:pPr>
              <w:tabs>
                <w:tab w:val="left" w:pos="0"/>
              </w:tabs>
              <w:ind w:firstLine="601"/>
              <w:jc w:val="both"/>
            </w:pPr>
          </w:p>
        </w:tc>
      </w:tr>
      <w:tr w:rsidR="00681367" w:rsidRPr="00F53569" w14:paraId="1C0FBBD0" w14:textId="77777777" w:rsidTr="00681367">
        <w:tc>
          <w:tcPr>
            <w:tcW w:w="9854" w:type="dxa"/>
          </w:tcPr>
          <w:p w14:paraId="10A81A90" w14:textId="32691619" w:rsidR="00681367" w:rsidRPr="00F53569" w:rsidRDefault="00300843" w:rsidP="00300843">
            <w:pPr>
              <w:tabs>
                <w:tab w:val="left" w:pos="0"/>
              </w:tabs>
              <w:ind w:firstLine="601"/>
              <w:jc w:val="both"/>
            </w:pPr>
            <w:r w:rsidRPr="00F53569">
              <w:t>Nėra.</w:t>
            </w:r>
          </w:p>
        </w:tc>
      </w:tr>
      <w:tr w:rsidR="00300843" w:rsidRPr="00F53569" w14:paraId="7B0ED2A0" w14:textId="77777777" w:rsidTr="00681367">
        <w:tc>
          <w:tcPr>
            <w:tcW w:w="9854" w:type="dxa"/>
          </w:tcPr>
          <w:p w14:paraId="7B4E047B" w14:textId="77777777" w:rsidR="00300843" w:rsidRPr="00F53569" w:rsidRDefault="00300843">
            <w:pPr>
              <w:tabs>
                <w:tab w:val="left" w:pos="0"/>
              </w:tabs>
              <w:jc w:val="both"/>
            </w:pPr>
          </w:p>
        </w:tc>
      </w:tr>
    </w:tbl>
    <w:p w14:paraId="1E2C2206" w14:textId="7D0E71F7" w:rsidR="00681367" w:rsidRDefault="00681367" w:rsidP="00681367">
      <w:pPr>
        <w:tabs>
          <w:tab w:val="left" w:pos="0"/>
        </w:tabs>
      </w:pPr>
      <w:r>
        <w:t xml:space="preserve">Ūkio skyriaus </w:t>
      </w:r>
      <w:r w:rsidR="00300843">
        <w:t>viešojo administravimo specialistas</w:t>
      </w:r>
      <w:r w:rsidR="00300843">
        <w:tab/>
      </w:r>
      <w:r w:rsidR="00300843">
        <w:tab/>
      </w:r>
      <w:r w:rsidR="00300843">
        <w:tab/>
        <w:t xml:space="preserve"> Andrius Norvaišas</w:t>
      </w:r>
    </w:p>
    <w:sectPr w:rsidR="00681367" w:rsidSect="00F5356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C1A2" w14:textId="77777777" w:rsidR="008369C4" w:rsidRDefault="008369C4" w:rsidP="00F53569">
      <w:r>
        <w:separator/>
      </w:r>
    </w:p>
  </w:endnote>
  <w:endnote w:type="continuationSeparator" w:id="0">
    <w:p w14:paraId="568A96B3" w14:textId="77777777" w:rsidR="008369C4" w:rsidRDefault="008369C4" w:rsidP="00F5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37A0" w14:textId="77777777" w:rsidR="008369C4" w:rsidRDefault="008369C4" w:rsidP="00F53569">
      <w:r>
        <w:separator/>
      </w:r>
    </w:p>
  </w:footnote>
  <w:footnote w:type="continuationSeparator" w:id="0">
    <w:p w14:paraId="3E4B7DC4" w14:textId="77777777" w:rsidR="008369C4" w:rsidRDefault="008369C4" w:rsidP="00F5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37146"/>
      <w:docPartObj>
        <w:docPartGallery w:val="Page Numbers (Top of Page)"/>
        <w:docPartUnique/>
      </w:docPartObj>
    </w:sdtPr>
    <w:sdtContent>
      <w:p w14:paraId="7D72CDF3" w14:textId="2177CC8D" w:rsidR="00F53569" w:rsidRDefault="00F53569">
        <w:pPr>
          <w:pStyle w:val="Antrats"/>
          <w:jc w:val="center"/>
        </w:pPr>
        <w:r>
          <w:fldChar w:fldCharType="begin"/>
        </w:r>
        <w:r>
          <w:instrText>PAGE   \* MERGEFORMAT</w:instrText>
        </w:r>
        <w:r>
          <w:fldChar w:fldCharType="separate"/>
        </w:r>
        <w:r>
          <w:t>2</w:t>
        </w:r>
        <w:r>
          <w:fldChar w:fldCharType="end"/>
        </w:r>
      </w:p>
    </w:sdtContent>
  </w:sdt>
  <w:p w14:paraId="0CE0AADF" w14:textId="77777777" w:rsidR="00F53569" w:rsidRDefault="00F535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7B1"/>
    <w:multiLevelType w:val="hybridMultilevel"/>
    <w:tmpl w:val="136C7D52"/>
    <w:lvl w:ilvl="0" w:tplc="28E40E12">
      <w:start w:val="1"/>
      <w:numFmt w:val="decimal"/>
      <w:lvlText w:val="%1."/>
      <w:lvlJc w:val="left"/>
      <w:pPr>
        <w:ind w:left="961" w:hanging="360"/>
      </w:pPr>
      <w:rPr>
        <w:rFonts w:eastAsia="Calibri"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1A735547"/>
    <w:multiLevelType w:val="multilevel"/>
    <w:tmpl w:val="4F2EFCAE"/>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567" w:firstLine="284"/>
      </w:pPr>
      <w:rPr>
        <w:rFonts w:hint="default"/>
        <w:b w:val="0"/>
      </w:rPr>
    </w:lvl>
    <w:lvl w:ilvl="2">
      <w:start w:val="1"/>
      <w:numFmt w:val="decimal"/>
      <w:suff w:val="space"/>
      <w:lvlText w:val="%1.%2.%3."/>
      <w:lvlJc w:val="left"/>
      <w:pPr>
        <w:ind w:left="1134" w:firstLine="0"/>
      </w:pPr>
      <w:rPr>
        <w:rFonts w:hint="default"/>
      </w:rPr>
    </w:lvl>
    <w:lvl w:ilvl="3">
      <w:start w:val="1"/>
      <w:numFmt w:val="decimal"/>
      <w:lvlText w:val="%1.%2.%3.%4."/>
      <w:lvlJc w:val="left"/>
      <w:pPr>
        <w:ind w:left="1701" w:firstLine="0"/>
      </w:pPr>
      <w:rPr>
        <w:rFonts w:hint="default"/>
      </w:rPr>
    </w:lvl>
    <w:lvl w:ilvl="4">
      <w:start w:val="1"/>
      <w:numFmt w:val="decimal"/>
      <w:lvlText w:val="%1.%2.%3.%4.%5."/>
      <w:lvlJc w:val="left"/>
      <w:pPr>
        <w:ind w:left="2268" w:firstLine="0"/>
      </w:pPr>
      <w:rPr>
        <w:rFonts w:hint="default"/>
      </w:rPr>
    </w:lvl>
    <w:lvl w:ilvl="5">
      <w:start w:val="1"/>
      <w:numFmt w:val="decimal"/>
      <w:lvlText w:val="%1.%2.%3.%4.%5.%6."/>
      <w:lvlJc w:val="left"/>
      <w:pPr>
        <w:ind w:left="2835"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969" w:firstLine="0"/>
      </w:pPr>
      <w:rPr>
        <w:rFonts w:hint="default"/>
      </w:rPr>
    </w:lvl>
    <w:lvl w:ilvl="8">
      <w:start w:val="1"/>
      <w:numFmt w:val="decimal"/>
      <w:lvlText w:val="%1.%2.%3.%4.%5.%6.%7.%8.%9."/>
      <w:lvlJc w:val="left"/>
      <w:pPr>
        <w:ind w:left="4536" w:firstLine="0"/>
      </w:pPr>
      <w:rPr>
        <w:rFonts w:hint="default"/>
      </w:rPr>
    </w:lvl>
  </w:abstractNum>
  <w:abstractNum w:abstractNumId="2" w15:restartNumberingAfterBreak="0">
    <w:nsid w:val="21794FC9"/>
    <w:multiLevelType w:val="hybridMultilevel"/>
    <w:tmpl w:val="6BBED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785AEB"/>
    <w:multiLevelType w:val="hybridMultilevel"/>
    <w:tmpl w:val="B7E2E9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4C74351"/>
    <w:multiLevelType w:val="hybridMultilevel"/>
    <w:tmpl w:val="E4DEB9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4388202">
    <w:abstractNumId w:val="0"/>
  </w:num>
  <w:num w:numId="2" w16cid:durableId="2020618385">
    <w:abstractNumId w:val="1"/>
  </w:num>
  <w:num w:numId="3" w16cid:durableId="1994796361">
    <w:abstractNumId w:val="2"/>
  </w:num>
  <w:num w:numId="4" w16cid:durableId="2124760420">
    <w:abstractNumId w:val="3"/>
  </w:num>
  <w:num w:numId="5" w16cid:durableId="862550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67"/>
    <w:rsid w:val="00002295"/>
    <w:rsid w:val="00011174"/>
    <w:rsid w:val="00041DF0"/>
    <w:rsid w:val="00050449"/>
    <w:rsid w:val="000639D6"/>
    <w:rsid w:val="00070ECE"/>
    <w:rsid w:val="00073778"/>
    <w:rsid w:val="000752F8"/>
    <w:rsid w:val="00086F1F"/>
    <w:rsid w:val="000E0FAA"/>
    <w:rsid w:val="000F4EB8"/>
    <w:rsid w:val="001064D0"/>
    <w:rsid w:val="001132EF"/>
    <w:rsid w:val="0013301B"/>
    <w:rsid w:val="00140475"/>
    <w:rsid w:val="0014296F"/>
    <w:rsid w:val="001510EF"/>
    <w:rsid w:val="00171A9D"/>
    <w:rsid w:val="00171B2B"/>
    <w:rsid w:val="00190A81"/>
    <w:rsid w:val="00191F76"/>
    <w:rsid w:val="001A54B4"/>
    <w:rsid w:val="001A6C13"/>
    <w:rsid w:val="001B183B"/>
    <w:rsid w:val="001B7D07"/>
    <w:rsid w:val="001D6EE3"/>
    <w:rsid w:val="001F4C4B"/>
    <w:rsid w:val="0021171C"/>
    <w:rsid w:val="00223351"/>
    <w:rsid w:val="00252DA2"/>
    <w:rsid w:val="002579FE"/>
    <w:rsid w:val="00263C8E"/>
    <w:rsid w:val="00267525"/>
    <w:rsid w:val="00293D22"/>
    <w:rsid w:val="002A3F4E"/>
    <w:rsid w:val="002A4B3B"/>
    <w:rsid w:val="002B0914"/>
    <w:rsid w:val="002E29F4"/>
    <w:rsid w:val="00300843"/>
    <w:rsid w:val="00314C6B"/>
    <w:rsid w:val="00316DD3"/>
    <w:rsid w:val="003265F1"/>
    <w:rsid w:val="003363D9"/>
    <w:rsid w:val="00340266"/>
    <w:rsid w:val="00360AEC"/>
    <w:rsid w:val="00375EDC"/>
    <w:rsid w:val="00383D96"/>
    <w:rsid w:val="003B4676"/>
    <w:rsid w:val="003D3897"/>
    <w:rsid w:val="003D3D7F"/>
    <w:rsid w:val="003D691C"/>
    <w:rsid w:val="003E27C5"/>
    <w:rsid w:val="003F21CA"/>
    <w:rsid w:val="0040000A"/>
    <w:rsid w:val="00415C4C"/>
    <w:rsid w:val="00423510"/>
    <w:rsid w:val="004277EF"/>
    <w:rsid w:val="00454984"/>
    <w:rsid w:val="004857BB"/>
    <w:rsid w:val="004B133A"/>
    <w:rsid w:val="004B7DC4"/>
    <w:rsid w:val="004C53C7"/>
    <w:rsid w:val="004E5E99"/>
    <w:rsid w:val="004F6EAE"/>
    <w:rsid w:val="00505CC1"/>
    <w:rsid w:val="00514965"/>
    <w:rsid w:val="0052405D"/>
    <w:rsid w:val="005432B8"/>
    <w:rsid w:val="005759A5"/>
    <w:rsid w:val="005C2399"/>
    <w:rsid w:val="005D219B"/>
    <w:rsid w:val="005E132B"/>
    <w:rsid w:val="005E3899"/>
    <w:rsid w:val="005F4123"/>
    <w:rsid w:val="00602603"/>
    <w:rsid w:val="00612F15"/>
    <w:rsid w:val="0062215B"/>
    <w:rsid w:val="00632A0C"/>
    <w:rsid w:val="006362E1"/>
    <w:rsid w:val="00641E47"/>
    <w:rsid w:val="00642962"/>
    <w:rsid w:val="0066310D"/>
    <w:rsid w:val="00666EF2"/>
    <w:rsid w:val="00681367"/>
    <w:rsid w:val="006B40EB"/>
    <w:rsid w:val="006C1F28"/>
    <w:rsid w:val="006D4347"/>
    <w:rsid w:val="006D6890"/>
    <w:rsid w:val="006F26B4"/>
    <w:rsid w:val="007074F0"/>
    <w:rsid w:val="00710295"/>
    <w:rsid w:val="00711452"/>
    <w:rsid w:val="007129EC"/>
    <w:rsid w:val="00725543"/>
    <w:rsid w:val="00734BAD"/>
    <w:rsid w:val="0073669D"/>
    <w:rsid w:val="007429E9"/>
    <w:rsid w:val="007468B6"/>
    <w:rsid w:val="00752F07"/>
    <w:rsid w:val="007728E2"/>
    <w:rsid w:val="007777DB"/>
    <w:rsid w:val="007A59BC"/>
    <w:rsid w:val="007B7D23"/>
    <w:rsid w:val="007B7FEA"/>
    <w:rsid w:val="007D26C2"/>
    <w:rsid w:val="007E6144"/>
    <w:rsid w:val="007F4CF8"/>
    <w:rsid w:val="007F4EC7"/>
    <w:rsid w:val="00805334"/>
    <w:rsid w:val="00813A97"/>
    <w:rsid w:val="00814642"/>
    <w:rsid w:val="00817E62"/>
    <w:rsid w:val="008201CB"/>
    <w:rsid w:val="008369C4"/>
    <w:rsid w:val="008514F1"/>
    <w:rsid w:val="0085343F"/>
    <w:rsid w:val="00877216"/>
    <w:rsid w:val="008851B5"/>
    <w:rsid w:val="008873FF"/>
    <w:rsid w:val="008948CC"/>
    <w:rsid w:val="008D218E"/>
    <w:rsid w:val="008E4F4F"/>
    <w:rsid w:val="008F33DC"/>
    <w:rsid w:val="0090173A"/>
    <w:rsid w:val="00904C38"/>
    <w:rsid w:val="00926432"/>
    <w:rsid w:val="009516EF"/>
    <w:rsid w:val="00961DC9"/>
    <w:rsid w:val="00972B05"/>
    <w:rsid w:val="009828C3"/>
    <w:rsid w:val="00990898"/>
    <w:rsid w:val="009A2527"/>
    <w:rsid w:val="009B07F0"/>
    <w:rsid w:val="009C1A56"/>
    <w:rsid w:val="009F4D0A"/>
    <w:rsid w:val="00A0330E"/>
    <w:rsid w:val="00A1573A"/>
    <w:rsid w:val="00A22F0B"/>
    <w:rsid w:val="00A256F3"/>
    <w:rsid w:val="00A71F0B"/>
    <w:rsid w:val="00A862D5"/>
    <w:rsid w:val="00AA573B"/>
    <w:rsid w:val="00AB6C83"/>
    <w:rsid w:val="00AC3ECA"/>
    <w:rsid w:val="00AE6B33"/>
    <w:rsid w:val="00AE6D4C"/>
    <w:rsid w:val="00AF353D"/>
    <w:rsid w:val="00B1334B"/>
    <w:rsid w:val="00B166B9"/>
    <w:rsid w:val="00B436C4"/>
    <w:rsid w:val="00B44FBA"/>
    <w:rsid w:val="00B53FF7"/>
    <w:rsid w:val="00B55AE0"/>
    <w:rsid w:val="00B62CDC"/>
    <w:rsid w:val="00B825B9"/>
    <w:rsid w:val="00BA5B2A"/>
    <w:rsid w:val="00BB480E"/>
    <w:rsid w:val="00BC586E"/>
    <w:rsid w:val="00C025CE"/>
    <w:rsid w:val="00C076D5"/>
    <w:rsid w:val="00C513AC"/>
    <w:rsid w:val="00C83725"/>
    <w:rsid w:val="00CA34C7"/>
    <w:rsid w:val="00CB7991"/>
    <w:rsid w:val="00CC14DD"/>
    <w:rsid w:val="00CD360B"/>
    <w:rsid w:val="00CD4C5A"/>
    <w:rsid w:val="00CD7AFD"/>
    <w:rsid w:val="00CF3544"/>
    <w:rsid w:val="00D03B5E"/>
    <w:rsid w:val="00D129A3"/>
    <w:rsid w:val="00D253E7"/>
    <w:rsid w:val="00D53203"/>
    <w:rsid w:val="00D56B11"/>
    <w:rsid w:val="00D83E38"/>
    <w:rsid w:val="00D8737E"/>
    <w:rsid w:val="00D97B7D"/>
    <w:rsid w:val="00DA3CC4"/>
    <w:rsid w:val="00DC5BBC"/>
    <w:rsid w:val="00DD32D3"/>
    <w:rsid w:val="00DD51CA"/>
    <w:rsid w:val="00DD5857"/>
    <w:rsid w:val="00DE2F3A"/>
    <w:rsid w:val="00E00B47"/>
    <w:rsid w:val="00E11DA9"/>
    <w:rsid w:val="00E16512"/>
    <w:rsid w:val="00E374E7"/>
    <w:rsid w:val="00E42AD5"/>
    <w:rsid w:val="00E524A5"/>
    <w:rsid w:val="00E55EF8"/>
    <w:rsid w:val="00E6537B"/>
    <w:rsid w:val="00E81341"/>
    <w:rsid w:val="00E84077"/>
    <w:rsid w:val="00EB0A36"/>
    <w:rsid w:val="00EC04D9"/>
    <w:rsid w:val="00ED5C8C"/>
    <w:rsid w:val="00EE11AE"/>
    <w:rsid w:val="00EF533D"/>
    <w:rsid w:val="00F00EC0"/>
    <w:rsid w:val="00F0438A"/>
    <w:rsid w:val="00F25610"/>
    <w:rsid w:val="00F31F6B"/>
    <w:rsid w:val="00F517CE"/>
    <w:rsid w:val="00F53569"/>
    <w:rsid w:val="00F96662"/>
    <w:rsid w:val="00FD3DED"/>
    <w:rsid w:val="00FE0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5B7D"/>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EE11AE"/>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unhideWhenUsed/>
    <w:rsid w:val="005C23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2399"/>
    <w:rPr>
      <w:rFonts w:ascii="Segoe UI" w:eastAsia="Times New Roman" w:hAnsi="Segoe UI" w:cs="Segoe UI"/>
      <w:sz w:val="18"/>
      <w:szCs w:val="18"/>
    </w:rPr>
  </w:style>
  <w:style w:type="paragraph" w:styleId="Betarp">
    <w:name w:val="No Spacing"/>
    <w:uiPriority w:val="1"/>
    <w:qFormat/>
    <w:rsid w:val="0090173A"/>
    <w:pPr>
      <w:suppressAutoHyphens/>
      <w:spacing w:after="0" w:line="240" w:lineRule="auto"/>
    </w:pPr>
    <w:rPr>
      <w:rFonts w:ascii="Times New Roman" w:eastAsia="Times New Roman" w:hAnsi="Times New Roman" w:cs="Times New Roman"/>
      <w:sz w:val="24"/>
      <w:szCs w:val="24"/>
      <w:lang w:eastAsia="zh-CN"/>
    </w:rPr>
  </w:style>
  <w:style w:type="paragraph" w:styleId="Pataisymai">
    <w:name w:val="Revision"/>
    <w:hidden/>
    <w:uiPriority w:val="99"/>
    <w:semiHidden/>
    <w:rsid w:val="004E5E99"/>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F4123"/>
    <w:rPr>
      <w:sz w:val="16"/>
      <w:szCs w:val="16"/>
    </w:rPr>
  </w:style>
  <w:style w:type="paragraph" w:styleId="Komentarotekstas">
    <w:name w:val="annotation text"/>
    <w:basedOn w:val="prastasis"/>
    <w:link w:val="KomentarotekstasDiagrama"/>
    <w:uiPriority w:val="99"/>
    <w:unhideWhenUsed/>
    <w:rsid w:val="005F4123"/>
    <w:rPr>
      <w:sz w:val="20"/>
      <w:szCs w:val="20"/>
    </w:rPr>
  </w:style>
  <w:style w:type="character" w:customStyle="1" w:styleId="KomentarotekstasDiagrama">
    <w:name w:val="Komentaro tekstas Diagrama"/>
    <w:basedOn w:val="Numatytasispastraiposriftas"/>
    <w:link w:val="Komentarotekstas"/>
    <w:uiPriority w:val="99"/>
    <w:rsid w:val="005F41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4123"/>
    <w:rPr>
      <w:b/>
      <w:bCs/>
    </w:rPr>
  </w:style>
  <w:style w:type="character" w:customStyle="1" w:styleId="KomentarotemaDiagrama">
    <w:name w:val="Komentaro tema Diagrama"/>
    <w:basedOn w:val="KomentarotekstasDiagrama"/>
    <w:link w:val="Komentarotema"/>
    <w:uiPriority w:val="99"/>
    <w:semiHidden/>
    <w:rsid w:val="005F4123"/>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9B07F0"/>
  </w:style>
  <w:style w:type="paragraph" w:styleId="Antrats">
    <w:name w:val="header"/>
    <w:basedOn w:val="prastasis"/>
    <w:link w:val="AntratsDiagrama"/>
    <w:uiPriority w:val="99"/>
    <w:unhideWhenUsed/>
    <w:rsid w:val="00F53569"/>
    <w:pPr>
      <w:tabs>
        <w:tab w:val="center" w:pos="4513"/>
        <w:tab w:val="right" w:pos="9026"/>
      </w:tabs>
    </w:pPr>
  </w:style>
  <w:style w:type="character" w:customStyle="1" w:styleId="AntratsDiagrama">
    <w:name w:val="Antraštės Diagrama"/>
    <w:basedOn w:val="Numatytasispastraiposriftas"/>
    <w:link w:val="Antrats"/>
    <w:uiPriority w:val="99"/>
    <w:rsid w:val="00F5356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53569"/>
    <w:pPr>
      <w:tabs>
        <w:tab w:val="center" w:pos="4513"/>
        <w:tab w:val="right" w:pos="9026"/>
      </w:tabs>
    </w:pPr>
  </w:style>
  <w:style w:type="character" w:customStyle="1" w:styleId="PoratDiagrama">
    <w:name w:val="Poraštė Diagrama"/>
    <w:basedOn w:val="Numatytasispastraiposriftas"/>
    <w:link w:val="Porat"/>
    <w:uiPriority w:val="99"/>
    <w:rsid w:val="00F535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 w:id="1678993002">
      <w:bodyDiv w:val="1"/>
      <w:marLeft w:val="0"/>
      <w:marRight w:val="0"/>
      <w:marTop w:val="0"/>
      <w:marBottom w:val="0"/>
      <w:divBdr>
        <w:top w:val="none" w:sz="0" w:space="0" w:color="auto"/>
        <w:left w:val="none" w:sz="0" w:space="0" w:color="auto"/>
        <w:bottom w:val="none" w:sz="0" w:space="0" w:color="auto"/>
        <w:right w:val="none" w:sz="0" w:space="0" w:color="auto"/>
      </w:divBdr>
      <w:divsChild>
        <w:div w:id="114568031">
          <w:marLeft w:val="0"/>
          <w:marRight w:val="0"/>
          <w:marTop w:val="0"/>
          <w:marBottom w:val="0"/>
          <w:divBdr>
            <w:top w:val="none" w:sz="0" w:space="0" w:color="auto"/>
            <w:left w:val="none" w:sz="0" w:space="0" w:color="auto"/>
            <w:bottom w:val="none" w:sz="0" w:space="0" w:color="auto"/>
            <w:right w:val="none" w:sz="0" w:space="0" w:color="auto"/>
          </w:divBdr>
        </w:div>
        <w:div w:id="178935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3289</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Asta Jagelavičienė</cp:lastModifiedBy>
  <cp:revision>27</cp:revision>
  <cp:lastPrinted>2023-06-14T06:53:00Z</cp:lastPrinted>
  <dcterms:created xsi:type="dcterms:W3CDTF">2023-05-25T11:41:00Z</dcterms:created>
  <dcterms:modified xsi:type="dcterms:W3CDTF">2026-03-12T11:30:00Z</dcterms:modified>
</cp:coreProperties>
</file>