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6176908" w:rsidR="00DD1F44" w:rsidRPr="0002068F" w:rsidRDefault="00DD1F44" w:rsidP="00F61E36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="00A92FB5" w:rsidRPr="00C513AC">
        <w:rPr>
          <w:b/>
          <w:caps/>
        </w:rPr>
        <w:t>„</w:t>
      </w:r>
      <w:r w:rsidR="00A92FB5" w:rsidRPr="008101BB">
        <w:rPr>
          <w:b/>
          <w:caps/>
        </w:rPr>
        <w:t>Dėl</w:t>
      </w:r>
      <w:r w:rsidR="00A92FB5">
        <w:rPr>
          <w:b/>
          <w:caps/>
        </w:rPr>
        <w:t xml:space="preserve"> </w:t>
      </w:r>
      <w:r w:rsidR="00A92FB5" w:rsidRPr="0074372F">
        <w:rPr>
          <w:b/>
        </w:rPr>
        <w:t xml:space="preserve">UŽDAROSIOS AKCINĖS BENDROVĖS „ŠILUTĖS </w:t>
      </w:r>
      <w:r w:rsidR="00E212E4">
        <w:rPr>
          <w:b/>
        </w:rPr>
        <w:t>VANDENYS</w:t>
      </w:r>
      <w:r w:rsidR="00A92FB5" w:rsidRPr="0074372F">
        <w:rPr>
          <w:b/>
        </w:rPr>
        <w:t>“ METINIŲ FINANSINIŲ ATASKAITŲ RINKINIO</w:t>
      </w:r>
      <w:r w:rsidR="00A92FB5">
        <w:rPr>
          <w:b/>
        </w:rPr>
        <w:t>,</w:t>
      </w:r>
      <w:r w:rsidR="00A92FB5" w:rsidRPr="0074372F">
        <w:rPr>
          <w:b/>
        </w:rPr>
        <w:t xml:space="preserve"> PELNO (NUOSTOLIŲ) PASKIRSTYMO</w:t>
      </w:r>
      <w:r w:rsidR="00E212E4">
        <w:rPr>
          <w:b/>
        </w:rPr>
        <w:t xml:space="preserve">, VEIKLOS </w:t>
      </w:r>
      <w:r w:rsidR="001F7B3D">
        <w:rPr>
          <w:b/>
        </w:rPr>
        <w:t xml:space="preserve">IR </w:t>
      </w:r>
      <w:r w:rsidR="00A92FB5">
        <w:rPr>
          <w:b/>
        </w:rPr>
        <w:t>VADOVYBĖS ATASKAIT</w:t>
      </w:r>
      <w:r w:rsidR="00E212E4">
        <w:rPr>
          <w:b/>
        </w:rPr>
        <w:t>Ų</w:t>
      </w:r>
      <w:r w:rsidR="00A92FB5">
        <w:rPr>
          <w:b/>
        </w:rPr>
        <w:t xml:space="preserve"> PATVIRTINIMO“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353BFE5C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7F79E6">
        <w:rPr>
          <w:szCs w:val="24"/>
        </w:rPr>
        <w:t>balandžio</w:t>
      </w:r>
      <w:r w:rsidR="0025735D">
        <w:rPr>
          <w:szCs w:val="24"/>
        </w:rPr>
        <w:t xml:space="preserve"> </w:t>
      </w:r>
      <w:r w:rsidR="005901FA">
        <w:rPr>
          <w:szCs w:val="24"/>
        </w:rPr>
        <w:t>8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43E2825" w:rsidR="00DD1F44" w:rsidRPr="0002068F" w:rsidRDefault="007F79E6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 xml:space="preserve">Patvirtinti uždarosios akcinės bendrovės „Šilutės </w:t>
            </w:r>
            <w:r w:rsidR="00E212E4">
              <w:rPr>
                <w:bCs/>
              </w:rPr>
              <w:t>vandenys</w:t>
            </w:r>
            <w:r>
              <w:rPr>
                <w:bCs/>
              </w:rPr>
              <w:t>“ (toliau Bendrovė)</w:t>
            </w:r>
            <w:r w:rsidR="00E212E4">
              <w:rPr>
                <w:bCs/>
              </w:rPr>
              <w:t xml:space="preserve"> </w:t>
            </w:r>
            <w:r>
              <w:rPr>
                <w:bCs/>
              </w:rPr>
              <w:t>metinių finansinių ataskaitų rinkinį, pelno (nuostolių) paskirstymą</w:t>
            </w:r>
            <w:r w:rsidR="00E212E4">
              <w:rPr>
                <w:bCs/>
              </w:rPr>
              <w:t xml:space="preserve">, veiklos </w:t>
            </w:r>
            <w:r>
              <w:rPr>
                <w:bCs/>
              </w:rPr>
              <w:t xml:space="preserve">ir </w:t>
            </w:r>
            <w:r w:rsidRPr="00D13B53">
              <w:rPr>
                <w:bCs/>
              </w:rPr>
              <w:t>vadovybės ataskait</w:t>
            </w:r>
            <w:r w:rsidR="00E212E4">
              <w:rPr>
                <w:bCs/>
              </w:rPr>
              <w:t>as</w:t>
            </w:r>
            <w:r>
              <w:rPr>
                <w:bCs/>
              </w:rPr>
              <w:t>, susipažinti su Bendrovės veikla 2025 m.</w:t>
            </w:r>
            <w:r w:rsidR="00C16CCF"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44973E70" w14:textId="77777777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6" w:history="1">
              <w:r w:rsidRPr="00BD1A4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F8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straipsnio 3 dalies 5 punktą p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aprastoji savivaldybės tarybos kompetencija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yra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savivaldybės valdomų įmonių metinių finansinių ataskaitų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rinkinių, metinių pranešimų ir (ar) veiklos ataskaitų tvirtinimas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9431BA3" w14:textId="4351979B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7" w:history="1">
              <w:r w:rsidRPr="00013EC3">
                <w:rPr>
                  <w:rStyle w:val="Hipersaitas"/>
                  <w:rFonts w:ascii="Times New Roman" w:eastAsia="HG Mincho Light J" w:hAnsi="Times New Roman" w:cs="Times New Roman"/>
                  <w:sz w:val="24"/>
                  <w:szCs w:val="24"/>
                  <w:lang w:eastAsia="ar-SA"/>
                </w:rPr>
                <w:t>Lietuvos Respublikos akcinių bendrovių įstatymo</w:t>
              </w:r>
            </w:hyperlink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 xml:space="preserve"> 20 straipsnio 1 dalies 11 ir 12 punktus </w:t>
            </w:r>
            <w:r w:rsidRPr="00617A90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v</w:t>
            </w:r>
            <w:r w:rsidRPr="0061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isuotinis akcininkų susirinkimas turi išimtinę teisę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tvirtinti metinių finansinių ataskaitų rinkinį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r w:rsidRPr="000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priimti sprendimą dėl pelno (nuostolių) paskirstymo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 pagal </w:t>
            </w:r>
            <w:r w:rsid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straipsnio 2 dalį b</w:t>
            </w:r>
            <w:r w:rsidR="001F7B3D" w:rsidRP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endrovės metinių finansinių ataskaitų rinkinį</w:t>
            </w:r>
            <w:r w:rsid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7B3D" w:rsidRP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tvirtina eilinis visuotinis akcininkų susirinkimas. Jeigu bendrovės metinių finansinių ataskaitų auditas pagal įstatymus yra privalomas, tvirtinamas tik audituotas metinių finansinių ataskaitų rinkinys</w:t>
            </w:r>
            <w:r w:rsid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Pagal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straipsnio 1 dalį e</w:t>
            </w:r>
            <w:r w:rsidRPr="000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ilinis visuotinis akcininkų susirinkimas,</w:t>
            </w:r>
            <w:r w:rsid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patvirtinęs metinių finansinių</w:t>
            </w:r>
            <w:r w:rsidRPr="00050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ataskaitų rinkinį, turi paskirstyti paskirstytinąjį bendrovės pelną (nuostolius).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882AF6" w14:textId="249B3141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CF3">
              <w:rPr>
                <w:rFonts w:ascii="Times New Roman" w:hAnsi="Times New Roman" w:cs="Times New Roman"/>
                <w:bCs/>
                <w:sz w:val="24"/>
                <w:szCs w:val="24"/>
              </w:rPr>
              <w:t>Uždaro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ji akcinė bendrovė</w:t>
            </w:r>
            <w:r w:rsidRPr="00167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„Šilutės </w:t>
            </w:r>
            <w:r w:rsidR="00E212E4">
              <w:rPr>
                <w:rFonts w:ascii="Times New Roman" w:hAnsi="Times New Roman" w:cs="Times New Roman"/>
                <w:bCs/>
                <w:sz w:val="24"/>
                <w:szCs w:val="24"/>
              </w:rPr>
              <w:t>vandenys</w:t>
            </w:r>
            <w:r w:rsidRPr="00167CF3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kovo 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 raštu Nr. 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V-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>(1.19)-108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„Dėl 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metų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finansinės atskaitomybės 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>tvirtinimo“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pateikė Bendrovės audituotą 202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metų metinių finansinių ataskaitų rinkinį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vadovybės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ataskaitą.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E4E4D3" w14:textId="5151CDF3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gruodžio 31 d. balanso duomenys:</w:t>
            </w:r>
          </w:p>
          <w:p w14:paraId="302B5B1B" w14:textId="66842E4D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Ilgalaikis turtas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20664902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(nematerialusis turtas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materialusis turtas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20582065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</w:t>
            </w:r>
            <w:r w:rsidR="001619FB">
              <w:rPr>
                <w:rFonts w:ascii="Times New Roman" w:hAnsi="Times New Roman" w:cs="Times New Roman"/>
                <w:bCs/>
                <w:sz w:val="24"/>
                <w:szCs w:val="24"/>
              </w:rPr>
              <w:t>, kitas ilgalaikis turtas – 79687 Eur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trumpalaikis turtas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945692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(atsargos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70234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per vienerius metus gautinos sumos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409516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pinigai ir pinigų ekvivalentai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465942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Eur); ateinančių laikotarpių sąnaudos ir sukauptos pajamos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7243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Eur. Turtas iš viso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21617837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Eur.</w:t>
            </w:r>
          </w:p>
          <w:p w14:paraId="0A52D63B" w14:textId="3A338090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Nuosavas kapitalas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5301005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(kapitalas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4579850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akcijų priedai – 2 Eur,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rezervai – </w:t>
            </w:r>
            <w:r w:rsidR="00DD3A2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nepaskirstytasis pelnas (nuostoliai)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710153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pelnas); dotacijos, subsidijos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12962518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Eur; mokėtinos sumos ir kiti įsipareigojimai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3354314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(po vienų metų mokėtinos sumos ir kiti ilgalaikiai įsipareigojimai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2704395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per vienus metus mokėtinos sumos ir kiti trumpalaikiai įsipareigojimai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649919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Eur). Nuosavo kapitalo ir įsipareigojimų iš viso – </w:t>
            </w:r>
            <w:r w:rsidR="00DD3A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1617837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Eur. </w:t>
            </w:r>
          </w:p>
          <w:p w14:paraId="29EE577E" w14:textId="049FD465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Pardavimo pajamos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>4143174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pardavimo savikaina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>2886884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bendrasis pelnas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>1256290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pardavimo sąnaudos – 129884,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bendrosios ir administracinės sąnaudos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848337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Eur, kitos veiklos rezultatai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>81068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kitos palūkanų ir panašios pajamos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8345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Eur, palūkanų ir kitos panašios sąnaudos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>70386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pelnas (nuostoliai) prieš apmokestinimą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>297096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pelno, pelno mokestis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>26451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Eur. Grynasis pelnas (nuostoliai) – 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>270645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pelno.  </w:t>
            </w:r>
          </w:p>
          <w:p w14:paraId="34AA4726" w14:textId="0DCDDF3E" w:rsidR="009A0FAE" w:rsidRPr="009A0FAE" w:rsidRDefault="00D41E30" w:rsidP="00D41E3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noProof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5E0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ždarosios akcinės bendrovės „Šilutės 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>vandenys</w:t>
            </w:r>
            <w:r w:rsidRPr="005E082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A23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vadovybės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veiklos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ataskait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parengė direktorius A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>lfredas Markvaldas</w:t>
            </w:r>
            <w:r w:rsidR="008C12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51D55">
              <w:rPr>
                <w:noProof/>
                <w:szCs w:val="24"/>
              </w:rPr>
              <w:t xml:space="preserve">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DDED8D5" w:rsidR="00DD1F44" w:rsidRPr="0002068F" w:rsidRDefault="004E17AD" w:rsidP="00DD1F44">
            <w:pPr>
              <w:ind w:firstLine="540"/>
              <w:jc w:val="both"/>
              <w:rPr>
                <w:szCs w:val="24"/>
              </w:rPr>
            </w:pPr>
            <w:r w:rsidRPr="00CA21A0">
              <w:lastRenderedPageBreak/>
              <w:t xml:space="preserve">Vadovaujantis teisės aktais, patvirtintos </w:t>
            </w:r>
            <w:r>
              <w:t>u</w:t>
            </w:r>
            <w:r w:rsidRPr="005E082C">
              <w:rPr>
                <w:bCs/>
              </w:rPr>
              <w:t xml:space="preserve">ždarosios akcinės bendrovės „Šilutės </w:t>
            </w:r>
            <w:r w:rsidR="00F163A4">
              <w:rPr>
                <w:bCs/>
              </w:rPr>
              <w:t>vandenys</w:t>
            </w:r>
            <w:r w:rsidRPr="005E082C">
              <w:rPr>
                <w:bCs/>
              </w:rPr>
              <w:t>“</w:t>
            </w:r>
            <w:r>
              <w:rPr>
                <w:bCs/>
              </w:rPr>
              <w:t xml:space="preserve"> </w:t>
            </w:r>
            <w:r w:rsidRPr="00CA21A0">
              <w:t>20</w:t>
            </w:r>
            <w:r>
              <w:t>2</w:t>
            </w:r>
            <w:r w:rsidR="00987B6A">
              <w:t>5</w:t>
            </w:r>
            <w:r>
              <w:t xml:space="preserve"> metų</w:t>
            </w:r>
            <w:r w:rsidRPr="00CA21A0">
              <w:t xml:space="preserve"> metinės ataskaitos,</w:t>
            </w:r>
            <w:r>
              <w:t xml:space="preserve"> pelno paskirstymas,</w:t>
            </w:r>
            <w:r w:rsidRPr="00CA21A0">
              <w:t xml:space="preserve"> susipažinta su </w:t>
            </w:r>
            <w:r>
              <w:t xml:space="preserve">Bendrovės </w:t>
            </w:r>
            <w:r w:rsidRPr="00CA21A0">
              <w:t>veikla</w:t>
            </w:r>
            <w:r w:rsidR="005E5D67">
              <w:t>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527CDC3E" w:rsidR="00DD1F44" w:rsidRPr="0002068F" w:rsidRDefault="00790984" w:rsidP="00DD1F44">
            <w:pPr>
              <w:ind w:firstLine="540"/>
              <w:jc w:val="both"/>
              <w:rPr>
                <w:szCs w:val="24"/>
              </w:rPr>
            </w:pPr>
            <w:r>
              <w:t>Pagal Korupcijos prevencijos įstatymo 8 straipsnio 1 dalį a</w:t>
            </w:r>
            <w:r w:rsidR="00760A20" w:rsidRPr="00E31F10">
              <w:t>ntikorupcin</w:t>
            </w:r>
            <w:r w:rsidR="00760A20">
              <w:t xml:space="preserve">io vertinimo </w:t>
            </w:r>
            <w:r w:rsidR="00044355">
              <w:t>atlikti nereikia</w:t>
            </w:r>
            <w:r>
              <w:t>.</w:t>
            </w:r>
            <w:r w:rsidR="00C05E08">
              <w:t xml:space="preserve">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27C71D74" w14:textId="0C476730" w:rsidR="00C05E08" w:rsidRDefault="00C05E08" w:rsidP="00C05E08">
            <w:pPr>
              <w:tabs>
                <w:tab w:val="left" w:pos="0"/>
              </w:tabs>
              <w:ind w:firstLine="601"/>
              <w:jc w:val="both"/>
            </w:pPr>
            <w:r>
              <w:rPr>
                <w:bCs/>
              </w:rPr>
              <w:t xml:space="preserve">Uždarosios akcinės bendrovės „Šilutės </w:t>
            </w:r>
            <w:r w:rsidR="00B61A2B">
              <w:rPr>
                <w:bCs/>
              </w:rPr>
              <w:t>vandenys</w:t>
            </w:r>
            <w:r>
              <w:rPr>
                <w:bCs/>
              </w:rPr>
              <w:t>“ metinių finansinių ataskaitų rinkinio</w:t>
            </w:r>
            <w:r w:rsidRPr="00F3620C">
              <w:t xml:space="preserve"> auditą atliko </w:t>
            </w:r>
            <w:r>
              <w:t xml:space="preserve">Arūno Vitkevičiaus individuali audito įmonė. </w:t>
            </w:r>
          </w:p>
          <w:p w14:paraId="1CC1BDDD" w14:textId="3FC80277" w:rsidR="00C05E08" w:rsidRPr="00F0556E" w:rsidRDefault="00C05E08" w:rsidP="00C05E08">
            <w:pPr>
              <w:tabs>
                <w:tab w:val="left" w:pos="0"/>
              </w:tabs>
              <w:ind w:firstLine="601"/>
              <w:jc w:val="both"/>
            </w:pPr>
            <w:r w:rsidRPr="00F0556E">
              <w:t xml:space="preserve"> Finansinės ataskaitos už laikotarpį nuo 202</w:t>
            </w:r>
            <w:r w:rsidR="00E33A43">
              <w:t>5</w:t>
            </w:r>
            <w:r w:rsidRPr="00F0556E">
              <w:t xml:space="preserve"> m. sausio 1 d. iki 202</w:t>
            </w:r>
            <w:r w:rsidR="00E33A43">
              <w:t>5</w:t>
            </w:r>
            <w:r w:rsidRPr="00F0556E">
              <w:t xml:space="preserve"> m. gruodžio 31 d. parengtos pagal Lietuvos</w:t>
            </w:r>
            <w:r w:rsidR="00B61A2B">
              <w:t xml:space="preserve"> </w:t>
            </w:r>
            <w:r w:rsidRPr="00F0556E">
              <w:t>finansinės atskaitomybės standartus (LFAS) ir vadovaujantis Lietuvos Respublikos įmonių ir įmonių grupių atskaitomybės įstatymu. Finansinių ataskaitų data – 202</w:t>
            </w:r>
            <w:r w:rsidR="00E33A43">
              <w:t>6</w:t>
            </w:r>
            <w:r w:rsidRPr="00F0556E">
              <w:t xml:space="preserve"> m. vasario 1</w:t>
            </w:r>
            <w:r w:rsidR="00B61A2B">
              <w:t>8</w:t>
            </w:r>
            <w:r w:rsidRPr="00F0556E">
              <w:t xml:space="preserve"> d. </w:t>
            </w:r>
          </w:p>
          <w:p w14:paraId="41899A4B" w14:textId="2B1CDB98" w:rsidR="00DD1F44" w:rsidRPr="0002068F" w:rsidRDefault="00C05E08" w:rsidP="00C05E08">
            <w:pPr>
              <w:ind w:firstLine="540"/>
              <w:jc w:val="both"/>
              <w:rPr>
                <w:szCs w:val="24"/>
              </w:rPr>
            </w:pPr>
            <w:r>
              <w:t xml:space="preserve">Auditoriaus </w:t>
            </w:r>
            <w:r w:rsidRPr="00F0556E">
              <w:t>nuomone, finansinės ataskaitos visais reikšmingais atvejais tikrai ir teisingai parodo Įmonės 202</w:t>
            </w:r>
            <w:r w:rsidR="0003552F">
              <w:t>5</w:t>
            </w:r>
            <w:r w:rsidRPr="00F0556E">
              <w:t xml:space="preserve"> m. gruodžio 31 d. finansinę būklę ir tą dieną pasibaigusių metų veiklos rezultatus </w:t>
            </w:r>
            <w:r w:rsidR="00E31BFF">
              <w:t xml:space="preserve">bei pinigų srautus </w:t>
            </w:r>
            <w:r w:rsidRPr="00F0556E">
              <w:t>pagal taikomus finansinės atskaitomybės reikalavimus ir yra parengtos pagal teisės aktus, reglamentuojančius finansinę apskaitą ir finansinių ataskaitų rengimą.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Tautvydienė,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6BC3D881" w:rsidR="00DD1F44" w:rsidRPr="0002068F" w:rsidRDefault="00CC0EF3" w:rsidP="0003552F">
            <w:pPr>
              <w:ind w:firstLine="540"/>
              <w:jc w:val="both"/>
              <w:rPr>
                <w:szCs w:val="24"/>
              </w:rPr>
            </w:pPr>
            <w:r>
              <w:t xml:space="preserve">Uždaroji akcinė bendrovė „Šilutės </w:t>
            </w:r>
            <w:r w:rsidR="00E31BFF">
              <w:t>vandenys</w:t>
            </w:r>
            <w:r>
              <w:t>“, finansinių ataskaitų rinkinys, pelnas (nuostoliai), vadovybės ataskaita</w:t>
            </w:r>
            <w:r w:rsidR="00E31BFF">
              <w:t>, veiklos ataskaita</w:t>
            </w:r>
            <w:r w:rsidR="00760A20">
              <w:t>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042D1380" w14:textId="77777777" w:rsidR="00CC0EF3" w:rsidRDefault="00CC0EF3" w:rsidP="00CC0EF3">
            <w:pPr>
              <w:tabs>
                <w:tab w:val="left" w:pos="0"/>
              </w:tabs>
              <w:ind w:firstLine="601"/>
              <w:jc w:val="both"/>
            </w:pPr>
            <w:r>
              <w:t>Pridedama:</w:t>
            </w:r>
          </w:p>
          <w:p w14:paraId="12EF6FD5" w14:textId="3D036AEA" w:rsidR="00CC0EF3" w:rsidRDefault="00CC0EF3" w:rsidP="00CC0EF3">
            <w:pPr>
              <w:tabs>
                <w:tab w:val="left" w:pos="0"/>
              </w:tabs>
              <w:ind w:firstLine="601"/>
              <w:jc w:val="both"/>
              <w:rPr>
                <w:bCs/>
              </w:rPr>
            </w:pPr>
            <w:r>
              <w:t>1. Uždarosios akcinės bendrovės „Šilutės</w:t>
            </w:r>
            <w:r w:rsidR="00D05C35">
              <w:rPr>
                <w:bCs/>
                <w:szCs w:val="24"/>
              </w:rPr>
              <w:t xml:space="preserve"> </w:t>
            </w:r>
            <w:r w:rsidR="00E31BFF">
              <w:rPr>
                <w:bCs/>
                <w:szCs w:val="24"/>
              </w:rPr>
              <w:t>vandenys</w:t>
            </w:r>
            <w:r>
              <w:t xml:space="preserve">“ </w:t>
            </w:r>
            <w:r>
              <w:rPr>
                <w:bCs/>
              </w:rPr>
              <w:t>202</w:t>
            </w:r>
            <w:r w:rsidR="00C23346">
              <w:rPr>
                <w:bCs/>
              </w:rPr>
              <w:t>6</w:t>
            </w:r>
            <w:r>
              <w:rPr>
                <w:bCs/>
              </w:rPr>
              <w:t xml:space="preserve"> m. kovo </w:t>
            </w:r>
            <w:r w:rsidR="00C23346">
              <w:rPr>
                <w:bCs/>
              </w:rPr>
              <w:t>1</w:t>
            </w:r>
            <w:r w:rsidR="00E31BFF">
              <w:rPr>
                <w:bCs/>
              </w:rPr>
              <w:t>8</w:t>
            </w:r>
            <w:r>
              <w:rPr>
                <w:bCs/>
              </w:rPr>
              <w:t xml:space="preserve"> d. raštas Nr. </w:t>
            </w:r>
            <w:r w:rsidR="00E31BFF">
              <w:rPr>
                <w:bCs/>
              </w:rPr>
              <w:t>15</w:t>
            </w:r>
            <w:r>
              <w:rPr>
                <w:bCs/>
              </w:rPr>
              <w:t>V-</w:t>
            </w:r>
            <w:r w:rsidR="00E31BFF">
              <w:rPr>
                <w:bCs/>
              </w:rPr>
              <w:t>(1.19)-108</w:t>
            </w:r>
            <w:r>
              <w:rPr>
                <w:bCs/>
              </w:rPr>
              <w:t xml:space="preserve"> „Dėl </w:t>
            </w:r>
            <w:r w:rsidR="00E31BFF">
              <w:rPr>
                <w:bCs/>
              </w:rPr>
              <w:t xml:space="preserve">2025 m. </w:t>
            </w:r>
            <w:r>
              <w:rPr>
                <w:bCs/>
              </w:rPr>
              <w:t xml:space="preserve">finansinės atskaitomybės </w:t>
            </w:r>
            <w:r w:rsidR="00E31BFF">
              <w:rPr>
                <w:bCs/>
              </w:rPr>
              <w:t>tvirtinimo</w:t>
            </w:r>
            <w:r>
              <w:rPr>
                <w:bCs/>
              </w:rPr>
              <w:t>“.</w:t>
            </w:r>
          </w:p>
          <w:p w14:paraId="3F7DAAAD" w14:textId="49850249" w:rsidR="00DD1F44" w:rsidRPr="0002068F" w:rsidRDefault="00C23346" w:rsidP="00C23346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rPr>
                <w:bCs/>
              </w:rPr>
              <w:t xml:space="preserve">2. </w:t>
            </w:r>
            <w:r w:rsidR="00CC0EF3">
              <w:t>Arūno Vitkevičiaus individualios audito įmonės nepriklausomo auditoriaus išvada</w:t>
            </w:r>
            <w:r w:rsidR="00BF156F">
              <w:t>.</w:t>
            </w:r>
            <w:r w:rsidR="00CC0EF3">
              <w:rPr>
                <w:szCs w:val="24"/>
              </w:rPr>
              <w:t xml:space="preserve"> 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AA4E2F" w14:textId="7575BA4E" w:rsidR="004A16E6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Tautvydienė</w:t>
      </w:r>
    </w:p>
    <w:sectPr w:rsidR="004A16E6" w:rsidRPr="0002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EE1D" w14:textId="77777777" w:rsidR="00D17EC7" w:rsidRDefault="00D17EC7">
      <w:r>
        <w:separator/>
      </w:r>
    </w:p>
  </w:endnote>
  <w:endnote w:type="continuationSeparator" w:id="0">
    <w:p w14:paraId="625B84F8" w14:textId="77777777" w:rsidR="00D17EC7" w:rsidRDefault="00D1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1F52" w14:textId="77777777" w:rsidR="00D17EC7" w:rsidRDefault="00D17EC7">
      <w:r>
        <w:separator/>
      </w:r>
    </w:p>
  </w:footnote>
  <w:footnote w:type="continuationSeparator" w:id="0">
    <w:p w14:paraId="195F65C8" w14:textId="77777777" w:rsidR="00D17EC7" w:rsidRDefault="00D1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25F5"/>
    <w:rsid w:val="0002068F"/>
    <w:rsid w:val="000248E0"/>
    <w:rsid w:val="000330FD"/>
    <w:rsid w:val="0003552F"/>
    <w:rsid w:val="00044355"/>
    <w:rsid w:val="000734BA"/>
    <w:rsid w:val="000A2F4A"/>
    <w:rsid w:val="000C1BEB"/>
    <w:rsid w:val="000C37CB"/>
    <w:rsid w:val="000C7365"/>
    <w:rsid w:val="000D53DD"/>
    <w:rsid w:val="001506C7"/>
    <w:rsid w:val="001619FB"/>
    <w:rsid w:val="00182BF6"/>
    <w:rsid w:val="001850C1"/>
    <w:rsid w:val="001925F1"/>
    <w:rsid w:val="001C253E"/>
    <w:rsid w:val="001C744C"/>
    <w:rsid w:val="001D5034"/>
    <w:rsid w:val="001F7B3D"/>
    <w:rsid w:val="00203062"/>
    <w:rsid w:val="00205B75"/>
    <w:rsid w:val="00211152"/>
    <w:rsid w:val="00234C16"/>
    <w:rsid w:val="00240A45"/>
    <w:rsid w:val="0025735D"/>
    <w:rsid w:val="00295D01"/>
    <w:rsid w:val="002E3F06"/>
    <w:rsid w:val="002F3F7C"/>
    <w:rsid w:val="003045D7"/>
    <w:rsid w:val="00322C9A"/>
    <w:rsid w:val="0036239B"/>
    <w:rsid w:val="0036529E"/>
    <w:rsid w:val="0036780F"/>
    <w:rsid w:val="003E3F24"/>
    <w:rsid w:val="003E44A1"/>
    <w:rsid w:val="00414014"/>
    <w:rsid w:val="004158B9"/>
    <w:rsid w:val="0042230F"/>
    <w:rsid w:val="0043168E"/>
    <w:rsid w:val="00432680"/>
    <w:rsid w:val="00463A0A"/>
    <w:rsid w:val="00473DB9"/>
    <w:rsid w:val="004A16E6"/>
    <w:rsid w:val="004A5516"/>
    <w:rsid w:val="004B0302"/>
    <w:rsid w:val="004E17AD"/>
    <w:rsid w:val="004F38A0"/>
    <w:rsid w:val="00583F04"/>
    <w:rsid w:val="005901FA"/>
    <w:rsid w:val="00594214"/>
    <w:rsid w:val="00597D49"/>
    <w:rsid w:val="005C1ED6"/>
    <w:rsid w:val="005D1983"/>
    <w:rsid w:val="005E5D67"/>
    <w:rsid w:val="006100CA"/>
    <w:rsid w:val="006248DF"/>
    <w:rsid w:val="006577F0"/>
    <w:rsid w:val="006846A2"/>
    <w:rsid w:val="00690B9D"/>
    <w:rsid w:val="00721087"/>
    <w:rsid w:val="00754FDD"/>
    <w:rsid w:val="00760A20"/>
    <w:rsid w:val="007659A5"/>
    <w:rsid w:val="007659A6"/>
    <w:rsid w:val="00790984"/>
    <w:rsid w:val="00791AA2"/>
    <w:rsid w:val="0079667E"/>
    <w:rsid w:val="007D00ED"/>
    <w:rsid w:val="007F79E6"/>
    <w:rsid w:val="00805196"/>
    <w:rsid w:val="00835C4D"/>
    <w:rsid w:val="00835DF3"/>
    <w:rsid w:val="00856F3D"/>
    <w:rsid w:val="00870339"/>
    <w:rsid w:val="00875EDB"/>
    <w:rsid w:val="008A1957"/>
    <w:rsid w:val="008A21A4"/>
    <w:rsid w:val="008C1219"/>
    <w:rsid w:val="008F3337"/>
    <w:rsid w:val="008F4118"/>
    <w:rsid w:val="009450E6"/>
    <w:rsid w:val="00947912"/>
    <w:rsid w:val="00971896"/>
    <w:rsid w:val="00974D16"/>
    <w:rsid w:val="00987B6A"/>
    <w:rsid w:val="009A0500"/>
    <w:rsid w:val="009A0FAE"/>
    <w:rsid w:val="009A2356"/>
    <w:rsid w:val="009B4FA3"/>
    <w:rsid w:val="009C363C"/>
    <w:rsid w:val="00A20500"/>
    <w:rsid w:val="00A339E9"/>
    <w:rsid w:val="00A35747"/>
    <w:rsid w:val="00A37F87"/>
    <w:rsid w:val="00A4324B"/>
    <w:rsid w:val="00A51D55"/>
    <w:rsid w:val="00A83271"/>
    <w:rsid w:val="00A92FB5"/>
    <w:rsid w:val="00AA232D"/>
    <w:rsid w:val="00AA469E"/>
    <w:rsid w:val="00AB57C8"/>
    <w:rsid w:val="00AF72DA"/>
    <w:rsid w:val="00B03E5C"/>
    <w:rsid w:val="00B101AB"/>
    <w:rsid w:val="00B12A7F"/>
    <w:rsid w:val="00B16166"/>
    <w:rsid w:val="00B405BB"/>
    <w:rsid w:val="00B40EC7"/>
    <w:rsid w:val="00B50A30"/>
    <w:rsid w:val="00B5158B"/>
    <w:rsid w:val="00B55D2E"/>
    <w:rsid w:val="00B61A2B"/>
    <w:rsid w:val="00B818BA"/>
    <w:rsid w:val="00BD2786"/>
    <w:rsid w:val="00BF156F"/>
    <w:rsid w:val="00C05E08"/>
    <w:rsid w:val="00C16CCF"/>
    <w:rsid w:val="00C23346"/>
    <w:rsid w:val="00C41123"/>
    <w:rsid w:val="00C80873"/>
    <w:rsid w:val="00CB5CF9"/>
    <w:rsid w:val="00CC04A9"/>
    <w:rsid w:val="00CC0EF3"/>
    <w:rsid w:val="00CE139B"/>
    <w:rsid w:val="00CF7596"/>
    <w:rsid w:val="00D05C35"/>
    <w:rsid w:val="00D10D55"/>
    <w:rsid w:val="00D16FBB"/>
    <w:rsid w:val="00D17EC7"/>
    <w:rsid w:val="00D210F9"/>
    <w:rsid w:val="00D268D5"/>
    <w:rsid w:val="00D3443B"/>
    <w:rsid w:val="00D41E30"/>
    <w:rsid w:val="00D4644B"/>
    <w:rsid w:val="00D7685B"/>
    <w:rsid w:val="00D91030"/>
    <w:rsid w:val="00DD1F44"/>
    <w:rsid w:val="00DD39B7"/>
    <w:rsid w:val="00DD3A26"/>
    <w:rsid w:val="00E212E4"/>
    <w:rsid w:val="00E25B2F"/>
    <w:rsid w:val="00E263A0"/>
    <w:rsid w:val="00E31BFF"/>
    <w:rsid w:val="00E33A43"/>
    <w:rsid w:val="00E55470"/>
    <w:rsid w:val="00E76155"/>
    <w:rsid w:val="00EE2B0C"/>
    <w:rsid w:val="00EF2ED4"/>
    <w:rsid w:val="00F1014A"/>
    <w:rsid w:val="00F11999"/>
    <w:rsid w:val="00F163A4"/>
    <w:rsid w:val="00F2137A"/>
    <w:rsid w:val="00F24838"/>
    <w:rsid w:val="00F4012F"/>
    <w:rsid w:val="00F52176"/>
    <w:rsid w:val="00F61E36"/>
    <w:rsid w:val="00F64E30"/>
    <w:rsid w:val="00F71DCC"/>
    <w:rsid w:val="00F969F4"/>
    <w:rsid w:val="00FB60CD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D41E30"/>
  </w:style>
  <w:style w:type="paragraph" w:styleId="Sraopastraipa">
    <w:name w:val="List Paragraph"/>
    <w:basedOn w:val="prastasis"/>
    <w:uiPriority w:val="34"/>
    <w:qFormat/>
    <w:rsid w:val="00C2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E22116F1B0E0/as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3889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34</cp:revision>
  <dcterms:created xsi:type="dcterms:W3CDTF">2026-04-07T08:44:00Z</dcterms:created>
  <dcterms:modified xsi:type="dcterms:W3CDTF">2026-04-08T11:47:00Z</dcterms:modified>
</cp:coreProperties>
</file>