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AA62DDC" w:rsidR="00DD1F44" w:rsidRPr="0095420E" w:rsidRDefault="00DD1F44" w:rsidP="006B77D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6B77DA" w:rsidRPr="006B77DA">
        <w:rPr>
          <w:b/>
        </w:rPr>
        <w:t>DĖL 2021 M. BIRŽELIO 1 D. VALSTYBINĖS ŽEMĖS</w:t>
      </w:r>
      <w:r w:rsidR="006B77DA">
        <w:rPr>
          <w:b/>
        </w:rPr>
        <w:t xml:space="preserve"> </w:t>
      </w:r>
      <w:r w:rsidR="006B77DA" w:rsidRPr="006B77DA">
        <w:rPr>
          <w:b/>
        </w:rPr>
        <w:t>NUOMOS SUTARTIES</w:t>
      </w:r>
      <w:r w:rsidR="006B77DA">
        <w:rPr>
          <w:b/>
        </w:rPr>
        <w:t xml:space="preserve"> </w:t>
      </w:r>
      <w:r w:rsidR="006B77DA" w:rsidRPr="006B77DA">
        <w:rPr>
          <w:b/>
        </w:rPr>
        <w:t>NR. 17SŽN-466-(14.17.55.)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4CF44DF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884107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F476F1">
        <w:rPr>
          <w:szCs w:val="24"/>
        </w:rPr>
        <w:t>balandžio</w:t>
      </w:r>
      <w:r w:rsidR="000D6B6C">
        <w:rPr>
          <w:szCs w:val="24"/>
        </w:rPr>
        <w:t xml:space="preserve"> </w:t>
      </w:r>
      <w:r w:rsidR="00884107">
        <w:rPr>
          <w:szCs w:val="24"/>
        </w:rPr>
        <w:t>9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97FFFFA" w:rsidR="00DD1F44" w:rsidRPr="00EB3E58" w:rsidRDefault="00884107" w:rsidP="00CE2B04">
            <w:pPr>
              <w:spacing w:line="276" w:lineRule="auto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DC5FF2">
              <w:rPr>
                <w:color w:val="000000"/>
              </w:rPr>
              <w:t xml:space="preserve">tsižvelgiant į </w:t>
            </w:r>
            <w:r w:rsidR="00E21A52">
              <w:rPr>
                <w:color w:val="000000"/>
              </w:rPr>
              <w:t xml:space="preserve">gautą </w:t>
            </w:r>
            <w:r w:rsidR="00DC5FF2">
              <w:rPr>
                <w:color w:val="000000"/>
              </w:rPr>
              <w:t>pili</w:t>
            </w:r>
            <w:r w:rsidR="00F476F1">
              <w:rPr>
                <w:color w:val="000000"/>
              </w:rPr>
              <w:t>e</w:t>
            </w:r>
            <w:r w:rsidR="006B77DA">
              <w:rPr>
                <w:color w:val="000000"/>
              </w:rPr>
              <w:t>tės</w:t>
            </w:r>
            <w:r>
              <w:rPr>
                <w:color w:val="000000"/>
              </w:rPr>
              <w:t xml:space="preserve"> </w:t>
            </w:r>
            <w:r w:rsidR="006B77DA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. </w:t>
            </w:r>
            <w:r w:rsidR="006B77DA">
              <w:rPr>
                <w:color w:val="000000"/>
              </w:rPr>
              <w:t>U.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prašymą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. Nr. </w:t>
            </w:r>
            <w:r w:rsidRPr="00884107">
              <w:rPr>
                <w:color w:val="000000"/>
              </w:rPr>
              <w:t>R1-</w:t>
            </w:r>
            <w:r w:rsidR="006B77DA">
              <w:rPr>
                <w:color w:val="000000"/>
              </w:rPr>
              <w:t>835</w:t>
            </w:r>
            <w:r>
              <w:rPr>
                <w:color w:val="000000"/>
              </w:rPr>
              <w:t>), p</w:t>
            </w:r>
            <w:r w:rsidRPr="00884107">
              <w:rPr>
                <w:color w:val="000000"/>
              </w:rPr>
              <w:t xml:space="preserve">atvirtinti parengtą sprendimą,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6B77DA" w:rsidRPr="006B77DA">
              <w:rPr>
                <w:color w:val="000000"/>
              </w:rPr>
              <w:t>0</w:t>
            </w:r>
            <w:r w:rsidR="006B77DA">
              <w:rPr>
                <w:color w:val="000000"/>
              </w:rPr>
              <w:t>,</w:t>
            </w:r>
            <w:r w:rsidR="006B77DA" w:rsidRPr="006B77DA">
              <w:rPr>
                <w:color w:val="000000"/>
              </w:rPr>
              <w:t>5878</w:t>
            </w:r>
            <w:r w:rsidR="006B77DA" w:rsidRPr="006B77DA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6B77DA" w:rsidRPr="006B77DA">
              <w:t>8822/0008:294</w:t>
            </w:r>
            <w:r w:rsidR="0091460A">
              <w:t xml:space="preserve">, unikalus Nr. </w:t>
            </w:r>
            <w:r w:rsidR="006B77DA" w:rsidRPr="006B77DA">
              <w:t>4400-5523-7366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6B77DA">
              <w:rPr>
                <w:color w:val="000000"/>
              </w:rPr>
              <w:t>Katyčiuose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6B77DA">
              <w:rPr>
                <w:color w:val="000000"/>
              </w:rPr>
              <w:t xml:space="preserve"> pratęsimo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0B8DAC6F" w14:textId="77777777" w:rsidR="006B77DA" w:rsidRDefault="006E2ED8" w:rsidP="006B77DA">
            <w:pPr>
              <w:spacing w:line="276" w:lineRule="auto"/>
              <w:ind w:firstLine="510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B77DA">
              <w:t xml:space="preserve"> </w:t>
            </w:r>
          </w:p>
          <w:p w14:paraId="2584A474" w14:textId="6E2685FF" w:rsidR="00DD1F44" w:rsidRDefault="006B77DA" w:rsidP="006B77DA">
            <w:pPr>
              <w:spacing w:line="276" w:lineRule="auto"/>
              <w:ind w:firstLine="510"/>
              <w:jc w:val="both"/>
            </w:pPr>
            <w:r>
              <w:t xml:space="preserve">Žemės ūkio paskirties žemės sklypas, kadastro Nr. 8822/0008:294, buvo išnuomotas </w:t>
            </w:r>
            <w:r>
              <w:t>2021</w:t>
            </w:r>
            <w:r>
              <w:t xml:space="preserve"> m. birželio </w:t>
            </w:r>
            <w:r>
              <w:t>1</w:t>
            </w:r>
            <w:r>
              <w:t xml:space="preserve"> d.</w:t>
            </w:r>
            <w:r>
              <w:t xml:space="preserve"> </w:t>
            </w:r>
            <w:r>
              <w:t>v</w:t>
            </w:r>
            <w:r>
              <w:t>alstybinės žemės sklypo nuomos sutarti</w:t>
            </w:r>
            <w:r>
              <w:t xml:space="preserve">mi </w:t>
            </w:r>
            <w:r>
              <w:t>Nr. 17SŽN-466-(14.17.55.)</w:t>
            </w:r>
            <w:r>
              <w:t xml:space="preserve"> iki </w:t>
            </w:r>
            <w:r w:rsidRPr="006B77DA">
              <w:t>2026</w:t>
            </w:r>
            <w:r>
              <w:t xml:space="preserve"> m. birželio </w:t>
            </w:r>
            <w:r w:rsidRPr="006B77DA">
              <w:t>1</w:t>
            </w:r>
            <w:r>
              <w:t>d. Žemės sklypas patenka į urbanizuotą / urbanizuojamą teritoriją, todė</w:t>
            </w:r>
            <w:r w:rsidR="006D60AC">
              <w:t>l</w:t>
            </w:r>
            <w:r>
              <w:t xml:space="preserve"> žemės sklypo nuoma žemės ūkio veiklai vykdyti yra pratęsiama 5 metams</w:t>
            </w:r>
            <w:r w:rsidR="006D60AC">
              <w:t>.</w:t>
            </w:r>
            <w:r>
              <w:t xml:space="preserve"> </w:t>
            </w:r>
          </w:p>
          <w:p w14:paraId="34AA4726" w14:textId="2A8AAFBD" w:rsidR="00CE2B04" w:rsidRPr="00CE2B04" w:rsidRDefault="00CE2B04" w:rsidP="00CE2B04">
            <w:pPr>
              <w:ind w:firstLine="720"/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91460A" w:rsidRDefault="006B670F" w:rsidP="00BD6CAD">
            <w:pPr>
              <w:ind w:firstLine="596"/>
              <w:jc w:val="both"/>
              <w:rPr>
                <w:rStyle w:val="Hipersaitas"/>
                <w:color w:val="auto"/>
                <w:u w:val="none"/>
              </w:rPr>
            </w:pPr>
            <w:r w:rsidRPr="0091460A">
              <w:rPr>
                <w:rStyle w:val="Hipersaitas"/>
                <w:color w:val="auto"/>
                <w:u w:val="none"/>
              </w:rPr>
              <w:t xml:space="preserve">Lietuvos Respublikos vietos savivaldos įstatymo 15 straipsnio 2 </w:t>
            </w:r>
            <w:r w:rsidR="0095420E" w:rsidRPr="0091460A">
              <w:rPr>
                <w:rStyle w:val="Hipersaitas"/>
                <w:color w:val="auto"/>
                <w:u w:val="none"/>
              </w:rPr>
              <w:t>dalies 20 punktas;</w:t>
            </w:r>
          </w:p>
          <w:p w14:paraId="07B8E6C0" w14:textId="5027EA4E" w:rsidR="00E148A7" w:rsidRPr="0091460A" w:rsidRDefault="00051BDB" w:rsidP="00BD6CAD">
            <w:pPr>
              <w:ind w:firstLine="596"/>
              <w:jc w:val="both"/>
              <w:rPr>
                <w:rStyle w:val="Hipersaitas"/>
                <w:color w:val="auto"/>
                <w:highlight w:val="yellow"/>
                <w:u w:val="none"/>
              </w:rPr>
            </w:pPr>
            <w:hyperlink r:id="rId6" w:history="1">
              <w:r w:rsidR="00E148A7" w:rsidRPr="0091460A">
                <w:rPr>
                  <w:rStyle w:val="Hipersaitas"/>
                  <w:color w:val="auto"/>
                  <w:u w:val="none"/>
                </w:rPr>
                <w:t xml:space="preserve">Lietuvos Respublikos žemės įstatymo </w:t>
              </w:r>
              <w:r w:rsidR="00E148A7" w:rsidRPr="0091460A">
                <w:rPr>
                  <w:rStyle w:val="Hipersaitas"/>
                  <w:rFonts w:eastAsia="Calibri"/>
                  <w:color w:val="auto"/>
                  <w:u w:val="none"/>
                </w:rPr>
                <w:t>7 straipsnio 1 dalies 2 punktu, 9 straipsnio 1 dalies 1 punktu, 32 straipsnio 5 dalies 1 punktu</w:t>
              </w:r>
            </w:hyperlink>
            <w:r w:rsidR="00E148A7" w:rsidRPr="0091460A">
              <w:rPr>
                <w:rFonts w:eastAsia="Calibri"/>
              </w:rPr>
              <w:t>;</w:t>
            </w:r>
          </w:p>
          <w:p w14:paraId="38CA44A8" w14:textId="2E9C7EAA" w:rsidR="000E54BD" w:rsidRPr="0091460A" w:rsidRDefault="00051BDB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91460A">
                <w:rPr>
                  <w:rStyle w:val="Hipersaitas"/>
                  <w:bCs/>
                  <w:color w:val="auto"/>
                  <w:u w:val="none"/>
                </w:rPr>
                <w:t>Lietuvos Respublikos Vyriausybės 2003 m. vasario 18 d nutarimas Nr. 236 „</w:t>
              </w:r>
              <w:r w:rsidR="00E148A7" w:rsidRPr="0091460A">
                <w:rPr>
                  <w:rStyle w:val="Hipersaitas"/>
                  <w:bCs/>
                  <w:color w:val="auto"/>
                  <w:u w:val="none"/>
                </w:rPr>
                <w:t xml:space="preserve">Dėl valstybinės žemės ūkio paskirties žemės sklypų </w:t>
              </w:r>
              <w:r w:rsidR="00A216B0" w:rsidRPr="0091460A">
                <w:rPr>
                  <w:rStyle w:val="Hipersaitas"/>
                  <w:bCs/>
                  <w:color w:val="auto"/>
                  <w:u w:val="none"/>
                </w:rPr>
                <w:t>pardavimo ir nuomos“</w:t>
              </w:r>
            </w:hyperlink>
            <w:r w:rsidR="002A47F7" w:rsidRPr="0091460A">
              <w:rPr>
                <w:bCs/>
              </w:rPr>
              <w:t>;</w:t>
            </w:r>
            <w:r w:rsidR="00A216B0" w:rsidRPr="0091460A">
              <w:rPr>
                <w:bCs/>
              </w:rPr>
              <w:t xml:space="preserve"> </w:t>
            </w:r>
          </w:p>
          <w:p w14:paraId="7F217C25" w14:textId="6FC355BD" w:rsidR="002A47F7" w:rsidRPr="0091460A" w:rsidRDefault="00051BDB" w:rsidP="00A216B0">
            <w:pPr>
              <w:ind w:firstLine="596"/>
              <w:jc w:val="both"/>
              <w:rPr>
                <w:color w:val="000080"/>
                <w:highlight w:val="yellow"/>
              </w:rPr>
            </w:pPr>
            <w:hyperlink r:id="rId8" w:history="1">
              <w:r w:rsidR="002A47F7" w:rsidRPr="0091460A">
                <w:rPr>
                  <w:rStyle w:val="Hipersaitas"/>
                  <w:bCs/>
                  <w:color w:val="auto"/>
                  <w:u w:val="none"/>
                </w:rPr>
                <w:t>Žemės reformos įstatymo 10 straipsnis</w:t>
              </w:r>
            </w:hyperlink>
            <w:r w:rsidR="002A47F7" w:rsidRPr="0091460A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B994CB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 xml:space="preserve">Žemės valdymo poskyrio </w:t>
            </w:r>
            <w:r w:rsidR="00884107">
              <w:rPr>
                <w:szCs w:val="24"/>
              </w:rPr>
              <w:t>vedėja</w:t>
            </w:r>
            <w:r w:rsidR="0095420E" w:rsidRPr="0095420E">
              <w:rPr>
                <w:szCs w:val="24"/>
              </w:rPr>
              <w:t>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62F40426" w14:textId="710DC138" w:rsidR="00DD1F44" w:rsidRPr="00884107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  <w:r w:rsidR="00884107">
        <w:rPr>
          <w:sz w:val="24"/>
          <w:szCs w:val="24"/>
        </w:rPr>
        <w:t xml:space="preserve"> vedėja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EF48F8" w:rsidRPr="00EF48F8">
        <w:rPr>
          <w:sz w:val="24"/>
          <w:szCs w:val="24"/>
        </w:rPr>
        <w:t xml:space="preserve">Indrė </w:t>
      </w:r>
      <w:proofErr w:type="spellStart"/>
      <w:r w:rsidR="00EF48F8" w:rsidRPr="00EF48F8">
        <w:rPr>
          <w:sz w:val="24"/>
          <w:szCs w:val="24"/>
        </w:rPr>
        <w:t>Sverdlenko</w:t>
      </w:r>
      <w:proofErr w:type="spellEnd"/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88B8" w14:textId="77777777" w:rsidR="00051BDB" w:rsidRDefault="00051BDB">
      <w:r>
        <w:separator/>
      </w:r>
    </w:p>
  </w:endnote>
  <w:endnote w:type="continuationSeparator" w:id="0">
    <w:p w14:paraId="52E11777" w14:textId="77777777" w:rsidR="00051BDB" w:rsidRDefault="0005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DEF9" w14:textId="77777777" w:rsidR="00051BDB" w:rsidRDefault="00051BDB">
      <w:r>
        <w:separator/>
      </w:r>
    </w:p>
  </w:footnote>
  <w:footnote w:type="continuationSeparator" w:id="0">
    <w:p w14:paraId="4988F50B" w14:textId="77777777" w:rsidR="00051BDB" w:rsidRDefault="0005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46AD"/>
    <w:rsid w:val="00046471"/>
    <w:rsid w:val="00051BDB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47493"/>
    <w:rsid w:val="00356048"/>
    <w:rsid w:val="003A22D4"/>
    <w:rsid w:val="003C6F6B"/>
    <w:rsid w:val="003E44A1"/>
    <w:rsid w:val="00401D1E"/>
    <w:rsid w:val="00414014"/>
    <w:rsid w:val="0042230F"/>
    <w:rsid w:val="00432B09"/>
    <w:rsid w:val="004672C8"/>
    <w:rsid w:val="00481C6F"/>
    <w:rsid w:val="004A796C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32B1"/>
    <w:rsid w:val="00626DE1"/>
    <w:rsid w:val="0062788B"/>
    <w:rsid w:val="00631813"/>
    <w:rsid w:val="006563C1"/>
    <w:rsid w:val="00673FD6"/>
    <w:rsid w:val="00690508"/>
    <w:rsid w:val="006B2F2B"/>
    <w:rsid w:val="006B670F"/>
    <w:rsid w:val="006B77DA"/>
    <w:rsid w:val="006D60AC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84107"/>
    <w:rsid w:val="008A1957"/>
    <w:rsid w:val="008D414A"/>
    <w:rsid w:val="008E5DCB"/>
    <w:rsid w:val="008E7D4A"/>
    <w:rsid w:val="008F3337"/>
    <w:rsid w:val="00904FBA"/>
    <w:rsid w:val="009144A3"/>
    <w:rsid w:val="0091460A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E2AFC"/>
    <w:rsid w:val="009F10B6"/>
    <w:rsid w:val="00A02156"/>
    <w:rsid w:val="00A0756B"/>
    <w:rsid w:val="00A13AC5"/>
    <w:rsid w:val="00A216B0"/>
    <w:rsid w:val="00A60116"/>
    <w:rsid w:val="00A86ACA"/>
    <w:rsid w:val="00AA14B0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416F2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2B04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75748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50562"/>
    <w:rsid w:val="00E95439"/>
    <w:rsid w:val="00E9646F"/>
    <w:rsid w:val="00EA3209"/>
    <w:rsid w:val="00EB3E58"/>
    <w:rsid w:val="00EC41A0"/>
    <w:rsid w:val="00EC7EB5"/>
    <w:rsid w:val="00EF48F8"/>
    <w:rsid w:val="00F1060B"/>
    <w:rsid w:val="00F17747"/>
    <w:rsid w:val="00F1794B"/>
    <w:rsid w:val="00F2137A"/>
    <w:rsid w:val="00F25AE0"/>
    <w:rsid w:val="00F263FA"/>
    <w:rsid w:val="00F45179"/>
    <w:rsid w:val="00F476F1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2026-04-09T17:12:00Z</dcterms:created>
  <dcterms:modified xsi:type="dcterms:W3CDTF">2026-04-09T17:12:00Z</dcterms:modified>
</cp:coreProperties>
</file>