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07A242" w14:textId="13321B3B" w:rsidR="00585110" w:rsidRDefault="000C064F" w:rsidP="000C064F">
      <w:pPr>
        <w:jc w:val="center"/>
        <w:rPr>
          <w:b/>
          <w:sz w:val="22"/>
          <w:szCs w:val="22"/>
          <w:lang w:val="x-none" w:eastAsia="lt-LT"/>
        </w:rPr>
      </w:pPr>
      <w:r>
        <w:rPr>
          <w:noProof/>
        </w:rPr>
        <w:drawing>
          <wp:inline distT="0" distB="0" distL="0" distR="0" wp14:anchorId="19F7E2E9" wp14:editId="55C8D6D7">
            <wp:extent cx="588645" cy="652145"/>
            <wp:effectExtent l="0" t="0" r="190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5"/>
                    <a:srcRect l="-123" t="-110" r="-123" b="-110"/>
                    <a:stretch>
                      <a:fillRect/>
                    </a:stretch>
                  </pic:blipFill>
                  <pic:spPr bwMode="auto">
                    <a:xfrm>
                      <a:off x="0" y="0"/>
                      <a:ext cx="588645" cy="652145"/>
                    </a:xfrm>
                    <a:prstGeom prst="rect">
                      <a:avLst/>
                    </a:prstGeom>
                  </pic:spPr>
                </pic:pic>
              </a:graphicData>
            </a:graphic>
          </wp:inline>
        </w:drawing>
      </w:r>
    </w:p>
    <w:p w14:paraId="044B721D" w14:textId="77777777" w:rsidR="000C064F" w:rsidRDefault="000C064F" w:rsidP="000C064F">
      <w:pPr>
        <w:jc w:val="center"/>
        <w:rPr>
          <w:b/>
          <w:sz w:val="22"/>
          <w:szCs w:val="22"/>
          <w:lang w:val="x-none" w:eastAsia="lt-LT"/>
        </w:rPr>
      </w:pPr>
    </w:p>
    <w:p w14:paraId="35E8A0E2" w14:textId="77777777" w:rsidR="00585110" w:rsidRPr="00010ED7" w:rsidRDefault="00000000">
      <w:pPr>
        <w:jc w:val="center"/>
      </w:pPr>
      <w:r w:rsidRPr="00010ED7">
        <w:rPr>
          <w:rFonts w:hint="eastAsia"/>
          <w:b/>
          <w:lang w:val="x-none" w:eastAsia="lt-LT"/>
        </w:rPr>
        <w:t>Š</w:t>
      </w:r>
      <w:r w:rsidRPr="00010ED7">
        <w:rPr>
          <w:b/>
          <w:lang w:val="x-none" w:eastAsia="lt-LT"/>
        </w:rPr>
        <w:t>ILUT</w:t>
      </w:r>
      <w:r w:rsidRPr="00010ED7">
        <w:rPr>
          <w:rFonts w:hint="eastAsia"/>
          <w:b/>
          <w:lang w:val="x-none" w:eastAsia="lt-LT"/>
        </w:rPr>
        <w:t>Ė</w:t>
      </w:r>
      <w:r w:rsidRPr="00010ED7">
        <w:rPr>
          <w:b/>
          <w:lang w:val="x-none" w:eastAsia="lt-LT"/>
        </w:rPr>
        <w:t>S RAJONO SAVIVALDYB</w:t>
      </w:r>
      <w:r w:rsidRPr="00010ED7">
        <w:rPr>
          <w:rFonts w:hint="eastAsia"/>
          <w:b/>
          <w:lang w:val="x-none" w:eastAsia="lt-LT"/>
        </w:rPr>
        <w:t>Ė</w:t>
      </w:r>
      <w:r w:rsidRPr="00010ED7">
        <w:rPr>
          <w:b/>
          <w:lang w:val="x-none" w:eastAsia="lt-LT"/>
        </w:rPr>
        <w:t>S TARYBA</w:t>
      </w:r>
    </w:p>
    <w:p w14:paraId="5AC019BE" w14:textId="77777777" w:rsidR="00585110" w:rsidRPr="00010ED7" w:rsidRDefault="00585110">
      <w:pPr>
        <w:jc w:val="center"/>
        <w:rPr>
          <w:b/>
          <w:lang w:val="x-none" w:eastAsia="lt-LT"/>
        </w:rPr>
      </w:pPr>
    </w:p>
    <w:p w14:paraId="16A86338" w14:textId="77777777" w:rsidR="00585110" w:rsidRPr="00010ED7" w:rsidRDefault="00585110">
      <w:pPr>
        <w:jc w:val="center"/>
        <w:rPr>
          <w:b/>
          <w:lang w:val="x-none" w:eastAsia="lt-LT"/>
        </w:rPr>
      </w:pPr>
    </w:p>
    <w:p w14:paraId="54F322F9" w14:textId="77777777" w:rsidR="00585110" w:rsidRPr="00010ED7" w:rsidRDefault="00000000">
      <w:pPr>
        <w:jc w:val="center"/>
      </w:pPr>
      <w:r w:rsidRPr="00010ED7">
        <w:rPr>
          <w:b/>
          <w:lang w:val="x-none" w:eastAsia="lt-LT"/>
        </w:rPr>
        <w:t>SPRENDIMAS</w:t>
      </w:r>
    </w:p>
    <w:p w14:paraId="03477E59" w14:textId="3F53841C" w:rsidR="00585110" w:rsidRPr="00070063" w:rsidRDefault="00000000" w:rsidP="00B1722C">
      <w:pPr>
        <w:ind w:firstLine="851"/>
        <w:jc w:val="center"/>
      </w:pPr>
      <w:bookmarkStart w:id="0" w:name="_Hlk41836589"/>
      <w:r w:rsidRPr="00010ED7">
        <w:rPr>
          <w:b/>
          <w:lang w:val="x-none" w:eastAsia="lt-LT"/>
        </w:rPr>
        <w:t>D</w:t>
      </w:r>
      <w:r w:rsidRPr="00010ED7">
        <w:rPr>
          <w:rFonts w:hint="eastAsia"/>
          <w:b/>
          <w:lang w:val="x-none" w:eastAsia="lt-LT"/>
        </w:rPr>
        <w:t>Ė</w:t>
      </w:r>
      <w:r w:rsidRPr="00010ED7">
        <w:rPr>
          <w:b/>
          <w:lang w:val="x-none" w:eastAsia="lt-LT"/>
        </w:rPr>
        <w:t xml:space="preserve">L </w:t>
      </w:r>
      <w:r w:rsidRPr="00010ED7">
        <w:rPr>
          <w:rFonts w:hint="eastAsia"/>
          <w:b/>
          <w:lang w:val="x-none" w:eastAsia="lt-LT"/>
        </w:rPr>
        <w:t>Š</w:t>
      </w:r>
      <w:r w:rsidRPr="00010ED7">
        <w:rPr>
          <w:b/>
          <w:lang w:val="x-none" w:eastAsia="lt-LT"/>
        </w:rPr>
        <w:t>ILUT</w:t>
      </w:r>
      <w:r w:rsidRPr="00010ED7">
        <w:rPr>
          <w:rFonts w:hint="eastAsia"/>
          <w:b/>
          <w:lang w:val="x-none" w:eastAsia="lt-LT"/>
        </w:rPr>
        <w:t>Ė</w:t>
      </w:r>
      <w:r w:rsidRPr="00010ED7">
        <w:rPr>
          <w:b/>
          <w:lang w:val="x-none" w:eastAsia="lt-LT"/>
        </w:rPr>
        <w:t>S RAJONO SAVIVALDYB</w:t>
      </w:r>
      <w:r w:rsidRPr="00010ED7">
        <w:rPr>
          <w:rFonts w:hint="eastAsia"/>
          <w:b/>
          <w:lang w:val="x-none" w:eastAsia="lt-LT"/>
        </w:rPr>
        <w:t>Ė</w:t>
      </w:r>
      <w:r w:rsidRPr="00010ED7">
        <w:rPr>
          <w:b/>
          <w:lang w:val="x-none" w:eastAsia="lt-LT"/>
        </w:rPr>
        <w:t>S TARYBOS 20</w:t>
      </w:r>
      <w:r w:rsidR="00B21E3D">
        <w:rPr>
          <w:b/>
          <w:lang w:eastAsia="lt-LT"/>
        </w:rPr>
        <w:t>2</w:t>
      </w:r>
      <w:r w:rsidR="00467F7A">
        <w:rPr>
          <w:b/>
          <w:lang w:eastAsia="lt-LT"/>
        </w:rPr>
        <w:t>6</w:t>
      </w:r>
      <w:r w:rsidR="003C2A7F">
        <w:rPr>
          <w:b/>
          <w:lang w:eastAsia="lt-LT"/>
        </w:rPr>
        <w:t xml:space="preserve"> M. </w:t>
      </w:r>
      <w:r w:rsidR="00467F7A">
        <w:rPr>
          <w:b/>
          <w:lang w:eastAsia="lt-LT"/>
        </w:rPr>
        <w:t>KOVO 26</w:t>
      </w:r>
      <w:r w:rsidRPr="00010ED7">
        <w:rPr>
          <w:b/>
          <w:lang w:val="x-none" w:eastAsia="lt-LT"/>
        </w:rPr>
        <w:t xml:space="preserve"> </w:t>
      </w:r>
      <w:r w:rsidR="003C2A7F">
        <w:rPr>
          <w:b/>
          <w:lang w:val="x-none" w:eastAsia="lt-LT"/>
        </w:rPr>
        <w:t>D</w:t>
      </w:r>
      <w:r w:rsidR="00B1722C">
        <w:rPr>
          <w:b/>
          <w:lang w:val="x-none" w:eastAsia="lt-LT"/>
        </w:rPr>
        <w:t>.</w:t>
      </w:r>
      <w:r w:rsidR="003C2A7F">
        <w:rPr>
          <w:b/>
          <w:lang w:val="x-none" w:eastAsia="lt-LT"/>
        </w:rPr>
        <w:t xml:space="preserve"> </w:t>
      </w:r>
      <w:r w:rsidRPr="00010ED7">
        <w:rPr>
          <w:b/>
          <w:lang w:val="x-none" w:eastAsia="lt-LT"/>
        </w:rPr>
        <w:t>SPRENDIMO NR. T1-</w:t>
      </w:r>
      <w:r w:rsidR="00467F7A">
        <w:rPr>
          <w:b/>
          <w:lang w:eastAsia="lt-LT"/>
        </w:rPr>
        <w:t>1160</w:t>
      </w:r>
      <w:r w:rsidRPr="00010ED7">
        <w:rPr>
          <w:b/>
          <w:lang w:val="x-none" w:eastAsia="lt-LT"/>
        </w:rPr>
        <w:t xml:space="preserve"> ,,</w:t>
      </w:r>
      <w:r w:rsidR="00B21E3D" w:rsidRPr="00982D6D">
        <w:rPr>
          <w:b/>
          <w:lang w:val="x-none" w:eastAsia="lt-LT"/>
        </w:rPr>
        <w:t>D</w:t>
      </w:r>
      <w:r w:rsidR="00B21E3D" w:rsidRPr="00982D6D">
        <w:rPr>
          <w:rFonts w:hint="eastAsia"/>
          <w:b/>
          <w:lang w:val="x-none" w:eastAsia="lt-LT"/>
        </w:rPr>
        <w:t>Ė</w:t>
      </w:r>
      <w:r w:rsidR="00B21E3D" w:rsidRPr="00982D6D">
        <w:rPr>
          <w:b/>
          <w:lang w:val="x-none" w:eastAsia="lt-LT"/>
        </w:rPr>
        <w:t>L VIENKARTINI</w:t>
      </w:r>
      <w:r w:rsidR="00B21E3D" w:rsidRPr="00982D6D">
        <w:rPr>
          <w:rFonts w:hint="eastAsia"/>
          <w:b/>
          <w:lang w:val="x-none" w:eastAsia="lt-LT"/>
        </w:rPr>
        <w:t>Ų</w:t>
      </w:r>
      <w:r w:rsidR="00B21E3D" w:rsidRPr="00982D6D">
        <w:rPr>
          <w:b/>
          <w:lang w:val="x-none" w:eastAsia="lt-LT"/>
        </w:rPr>
        <w:t>, TIKSLINI</w:t>
      </w:r>
      <w:r w:rsidR="00B21E3D" w:rsidRPr="00982D6D">
        <w:rPr>
          <w:rFonts w:hint="eastAsia"/>
          <w:b/>
          <w:lang w:val="x-none" w:eastAsia="lt-LT"/>
        </w:rPr>
        <w:t>Ų</w:t>
      </w:r>
      <w:r w:rsidR="00B21E3D" w:rsidRPr="00982D6D">
        <w:rPr>
          <w:b/>
          <w:lang w:val="x-none" w:eastAsia="lt-LT"/>
        </w:rPr>
        <w:t>, S</w:t>
      </w:r>
      <w:r w:rsidR="00B21E3D" w:rsidRPr="00982D6D">
        <w:rPr>
          <w:rFonts w:hint="eastAsia"/>
          <w:b/>
          <w:lang w:val="x-none" w:eastAsia="lt-LT"/>
        </w:rPr>
        <w:t>Ą</w:t>
      </w:r>
      <w:r w:rsidR="00B21E3D" w:rsidRPr="00982D6D">
        <w:rPr>
          <w:b/>
          <w:lang w:val="x-none" w:eastAsia="lt-LT"/>
        </w:rPr>
        <w:t>LYGINI</w:t>
      </w:r>
      <w:r w:rsidR="00B21E3D" w:rsidRPr="00982D6D">
        <w:rPr>
          <w:rFonts w:hint="eastAsia"/>
          <w:b/>
          <w:lang w:val="x-none" w:eastAsia="lt-LT"/>
        </w:rPr>
        <w:t>Ų</w:t>
      </w:r>
      <w:r w:rsidR="00B21E3D" w:rsidRPr="00982D6D">
        <w:rPr>
          <w:b/>
          <w:lang w:val="x-none" w:eastAsia="lt-LT"/>
        </w:rPr>
        <w:t xml:space="preserve"> IR PERIODINI</w:t>
      </w:r>
      <w:r w:rsidR="00B21E3D" w:rsidRPr="00982D6D">
        <w:rPr>
          <w:rFonts w:hint="eastAsia"/>
          <w:b/>
          <w:lang w:val="x-none" w:eastAsia="lt-LT"/>
        </w:rPr>
        <w:t>Ų</w:t>
      </w:r>
      <w:r w:rsidR="00B21E3D" w:rsidRPr="00982D6D">
        <w:rPr>
          <w:b/>
          <w:lang w:val="x-none" w:eastAsia="lt-LT"/>
        </w:rPr>
        <w:t xml:space="preserve"> PA</w:t>
      </w:r>
      <w:r w:rsidR="00B21E3D" w:rsidRPr="00982D6D">
        <w:rPr>
          <w:rFonts w:hint="eastAsia"/>
          <w:b/>
          <w:lang w:val="x-none" w:eastAsia="lt-LT"/>
        </w:rPr>
        <w:t>Š</w:t>
      </w:r>
      <w:r w:rsidR="00B21E3D" w:rsidRPr="00982D6D">
        <w:rPr>
          <w:b/>
          <w:lang w:val="x-none" w:eastAsia="lt-LT"/>
        </w:rPr>
        <w:t>ALP</w:t>
      </w:r>
      <w:r w:rsidR="00B21E3D" w:rsidRPr="00982D6D">
        <w:rPr>
          <w:rFonts w:hint="eastAsia"/>
          <w:b/>
          <w:lang w:val="x-none" w:eastAsia="lt-LT"/>
        </w:rPr>
        <w:t>Ų</w:t>
      </w:r>
      <w:r w:rsidR="00B21E3D" w:rsidRPr="00982D6D">
        <w:rPr>
          <w:b/>
          <w:lang w:val="x-none" w:eastAsia="lt-LT"/>
        </w:rPr>
        <w:t xml:space="preserve"> SKYRIMO IR MOK</w:t>
      </w:r>
      <w:r w:rsidR="00B21E3D" w:rsidRPr="00982D6D">
        <w:rPr>
          <w:rFonts w:hint="eastAsia"/>
          <w:b/>
          <w:lang w:val="x-none" w:eastAsia="lt-LT"/>
        </w:rPr>
        <w:t>Ė</w:t>
      </w:r>
      <w:r w:rsidR="00B21E3D" w:rsidRPr="00982D6D">
        <w:rPr>
          <w:b/>
          <w:lang w:val="x-none" w:eastAsia="lt-LT"/>
        </w:rPr>
        <w:t>JIMO TVARKOS APRA</w:t>
      </w:r>
      <w:r w:rsidR="00B21E3D" w:rsidRPr="00982D6D">
        <w:rPr>
          <w:rFonts w:hint="eastAsia"/>
          <w:b/>
          <w:lang w:val="x-none" w:eastAsia="lt-LT"/>
        </w:rPr>
        <w:t>Š</w:t>
      </w:r>
      <w:r w:rsidR="00B21E3D" w:rsidRPr="00982D6D">
        <w:rPr>
          <w:b/>
          <w:lang w:val="x-none" w:eastAsia="lt-LT"/>
        </w:rPr>
        <w:t>O PATVIRTINIMO</w:t>
      </w:r>
      <w:r w:rsidR="00B1722C">
        <w:rPr>
          <w:rFonts w:ascii="Times New Roman" w:hAnsi="Times New Roman" w:cs="Times New Roman" w:hint="eastAsia"/>
          <w:b/>
          <w:lang w:val="x-none" w:eastAsia="lt-LT"/>
        </w:rPr>
        <w:t>“</w:t>
      </w:r>
      <w:bookmarkEnd w:id="0"/>
      <w:r w:rsidR="00B1722C">
        <w:t xml:space="preserve"> </w:t>
      </w:r>
      <w:r w:rsidR="00CA7BB8">
        <w:rPr>
          <w:b/>
          <w:lang w:eastAsia="lt-LT"/>
        </w:rPr>
        <w:t>PAKEITIMO</w:t>
      </w:r>
    </w:p>
    <w:p w14:paraId="68C6DC3E" w14:textId="77777777" w:rsidR="00585110" w:rsidRPr="00010ED7" w:rsidRDefault="00585110">
      <w:pPr>
        <w:jc w:val="center"/>
        <w:rPr>
          <w:b/>
          <w:lang w:val="x-none" w:eastAsia="lt-LT"/>
        </w:rPr>
      </w:pPr>
    </w:p>
    <w:p w14:paraId="2FFC3468" w14:textId="125722B7" w:rsidR="00585110" w:rsidRPr="00010ED7" w:rsidRDefault="00000000">
      <w:pPr>
        <w:jc w:val="center"/>
      </w:pPr>
      <w:r w:rsidRPr="00010ED7">
        <w:rPr>
          <w:lang w:val="x-none" w:eastAsia="lt-LT"/>
        </w:rPr>
        <w:t>202</w:t>
      </w:r>
      <w:r w:rsidR="00467F7A">
        <w:rPr>
          <w:lang w:eastAsia="lt-LT"/>
        </w:rPr>
        <w:t>6</w:t>
      </w:r>
      <w:r w:rsidRPr="00010ED7">
        <w:rPr>
          <w:lang w:val="x-none" w:eastAsia="lt-LT"/>
        </w:rPr>
        <w:t xml:space="preserve"> m.</w:t>
      </w:r>
      <w:r w:rsidR="000C064F">
        <w:rPr>
          <w:lang w:eastAsia="lt-LT"/>
        </w:rPr>
        <w:t xml:space="preserve">              </w:t>
      </w:r>
      <w:r w:rsidR="00153D24" w:rsidRPr="00010ED7">
        <w:rPr>
          <w:lang w:val="x-none" w:eastAsia="lt-LT"/>
        </w:rPr>
        <w:t xml:space="preserve">    </w:t>
      </w:r>
      <w:r w:rsidRPr="00010ED7">
        <w:rPr>
          <w:lang w:val="x-none" w:eastAsia="lt-LT"/>
        </w:rPr>
        <w:t>d. Nr. T1-</w:t>
      </w:r>
    </w:p>
    <w:p w14:paraId="79734A40" w14:textId="77777777" w:rsidR="00585110" w:rsidRPr="00010ED7" w:rsidRDefault="00000000">
      <w:pPr>
        <w:jc w:val="center"/>
      </w:pPr>
      <w:r w:rsidRPr="00010ED7">
        <w:rPr>
          <w:rFonts w:hint="eastAsia"/>
          <w:lang w:val="x-none" w:eastAsia="lt-LT"/>
        </w:rPr>
        <w:t>Š</w:t>
      </w:r>
      <w:r w:rsidRPr="00010ED7">
        <w:rPr>
          <w:lang w:val="x-none" w:eastAsia="lt-LT"/>
        </w:rPr>
        <w:t>ilut</w:t>
      </w:r>
      <w:r w:rsidRPr="00010ED7">
        <w:rPr>
          <w:rFonts w:hint="eastAsia"/>
          <w:lang w:val="x-none" w:eastAsia="lt-LT"/>
        </w:rPr>
        <w:t>ė</w:t>
      </w:r>
    </w:p>
    <w:p w14:paraId="56F47C99" w14:textId="77777777" w:rsidR="00585110" w:rsidRPr="00010ED7" w:rsidRDefault="00585110">
      <w:pPr>
        <w:jc w:val="both"/>
        <w:rPr>
          <w:lang w:val="x-none" w:eastAsia="lt-LT"/>
        </w:rPr>
      </w:pPr>
    </w:p>
    <w:p w14:paraId="128ECC3C" w14:textId="0493500D" w:rsidR="00585110" w:rsidRPr="00B21E3D" w:rsidRDefault="00000000" w:rsidP="00576D93">
      <w:pPr>
        <w:ind w:firstLine="567"/>
        <w:jc w:val="both"/>
        <w:rPr>
          <w:rFonts w:ascii="Times New Roman" w:hAnsi="Times New Roman" w:cs="Times New Roman"/>
        </w:rPr>
      </w:pPr>
      <w:r w:rsidRPr="00B21E3D">
        <w:rPr>
          <w:rFonts w:ascii="Times New Roman" w:hAnsi="Times New Roman" w:cs="Times New Roman"/>
          <w:lang w:val="x-none" w:eastAsia="lt-LT"/>
        </w:rPr>
        <w:t>Vadovaudamasi</w:t>
      </w:r>
      <w:r w:rsidR="00B1722C">
        <w:rPr>
          <w:rFonts w:ascii="Times New Roman" w:hAnsi="Times New Roman" w:cs="Times New Roman"/>
          <w:lang w:val="x-none" w:eastAsia="lt-LT"/>
        </w:rPr>
        <w:t xml:space="preserve"> Lietuvos Respublikos vietos savivaldos įstatymo</w:t>
      </w:r>
      <w:r w:rsidRPr="00B21E3D">
        <w:rPr>
          <w:rFonts w:ascii="Times New Roman" w:hAnsi="Times New Roman" w:cs="Times New Roman"/>
          <w:lang w:val="x-none" w:eastAsia="lt-LT"/>
        </w:rPr>
        <w:t xml:space="preserve"> </w:t>
      </w:r>
      <w:r w:rsidR="00B21E3D" w:rsidRPr="00576D93">
        <w:rPr>
          <w:rFonts w:ascii="Times New Roman" w:hAnsi="Times New Roman" w:cs="Times New Roman"/>
          <w:lang w:val="x-none" w:eastAsia="lt-LT"/>
        </w:rPr>
        <w:t>6 straipsnio 43 dalimi, 15 straipsnio 4 dalimi</w:t>
      </w:r>
      <w:r w:rsidR="00B21E3D">
        <w:rPr>
          <w:rFonts w:ascii="Times New Roman" w:hAnsi="Times New Roman" w:cs="Times New Roman"/>
          <w:lang w:val="x-none" w:eastAsia="lt-LT"/>
        </w:rPr>
        <w:t xml:space="preserve"> ir</w:t>
      </w:r>
      <w:r w:rsidR="00B21E3D" w:rsidRPr="00576D93">
        <w:rPr>
          <w:rFonts w:ascii="Times New Roman" w:hAnsi="Times New Roman" w:cs="Times New Roman"/>
          <w:lang w:val="x-none" w:eastAsia="lt-LT"/>
        </w:rPr>
        <w:t xml:space="preserve"> Lietuvos Respublikos pinigin</w:t>
      </w:r>
      <w:r w:rsidR="00B21E3D" w:rsidRPr="00576D93">
        <w:rPr>
          <w:rFonts w:ascii="Times New Roman" w:hAnsi="Times New Roman" w:cs="Times New Roman" w:hint="eastAsia"/>
          <w:lang w:val="x-none" w:eastAsia="lt-LT"/>
        </w:rPr>
        <w:t>ė</w:t>
      </w:r>
      <w:r w:rsidR="00B21E3D" w:rsidRPr="00576D93">
        <w:rPr>
          <w:rFonts w:ascii="Times New Roman" w:hAnsi="Times New Roman" w:cs="Times New Roman"/>
          <w:lang w:val="x-none" w:eastAsia="lt-LT"/>
        </w:rPr>
        <w:t>s socialin</w:t>
      </w:r>
      <w:r w:rsidR="00B21E3D" w:rsidRPr="00576D93">
        <w:rPr>
          <w:rFonts w:ascii="Times New Roman" w:hAnsi="Times New Roman" w:cs="Times New Roman" w:hint="eastAsia"/>
          <w:lang w:val="x-none" w:eastAsia="lt-LT"/>
        </w:rPr>
        <w:t>ė</w:t>
      </w:r>
      <w:r w:rsidR="00B21E3D" w:rsidRPr="00576D93">
        <w:rPr>
          <w:rFonts w:ascii="Times New Roman" w:hAnsi="Times New Roman" w:cs="Times New Roman"/>
          <w:lang w:val="x-none" w:eastAsia="lt-LT"/>
        </w:rPr>
        <w:t xml:space="preserve">s paramos nepasiturintiems gyventojams </w:t>
      </w:r>
      <w:r w:rsidR="00B21E3D" w:rsidRPr="00576D93">
        <w:rPr>
          <w:rFonts w:ascii="Times New Roman" w:hAnsi="Times New Roman" w:cs="Times New Roman" w:hint="eastAsia"/>
          <w:lang w:val="x-none" w:eastAsia="lt-LT"/>
        </w:rPr>
        <w:t>į</w:t>
      </w:r>
      <w:r w:rsidR="00B21E3D" w:rsidRPr="00576D93">
        <w:rPr>
          <w:rFonts w:ascii="Times New Roman" w:hAnsi="Times New Roman" w:cs="Times New Roman"/>
          <w:lang w:val="x-none" w:eastAsia="lt-LT"/>
        </w:rPr>
        <w:t>statymo 4 straipsnio 2 dalimi</w:t>
      </w:r>
      <w:r w:rsidR="008A1B69" w:rsidRPr="00B21E3D">
        <w:rPr>
          <w:rFonts w:ascii="Times New Roman" w:hAnsi="Times New Roman" w:cs="Times New Roman"/>
          <w:lang w:val="x-none" w:eastAsia="lt-LT"/>
        </w:rPr>
        <w:t xml:space="preserve">, </w:t>
      </w:r>
      <w:r w:rsidRPr="00B21E3D">
        <w:rPr>
          <w:rFonts w:ascii="Times New Roman" w:hAnsi="Times New Roman" w:cs="Times New Roman" w:hint="eastAsia"/>
          <w:lang w:val="x-none" w:eastAsia="lt-LT"/>
        </w:rPr>
        <w:t>Š</w:t>
      </w:r>
      <w:r w:rsidRPr="00B21E3D">
        <w:rPr>
          <w:rFonts w:ascii="Times New Roman" w:hAnsi="Times New Roman" w:cs="Times New Roman"/>
          <w:lang w:val="x-none" w:eastAsia="lt-LT"/>
        </w:rPr>
        <w:t>ilut</w:t>
      </w:r>
      <w:r w:rsidRPr="00B21E3D">
        <w:rPr>
          <w:rFonts w:ascii="Times New Roman" w:hAnsi="Times New Roman" w:cs="Times New Roman" w:hint="eastAsia"/>
          <w:lang w:val="x-none" w:eastAsia="lt-LT"/>
        </w:rPr>
        <w:t>ė</w:t>
      </w:r>
      <w:r w:rsidRPr="00B21E3D">
        <w:rPr>
          <w:rFonts w:ascii="Times New Roman" w:hAnsi="Times New Roman" w:cs="Times New Roman"/>
          <w:lang w:val="x-none" w:eastAsia="lt-LT"/>
        </w:rPr>
        <w:t>s rajono savivaldyb</w:t>
      </w:r>
      <w:r w:rsidRPr="00B21E3D">
        <w:rPr>
          <w:rFonts w:ascii="Times New Roman" w:hAnsi="Times New Roman" w:cs="Times New Roman" w:hint="eastAsia"/>
          <w:lang w:val="x-none" w:eastAsia="lt-LT"/>
        </w:rPr>
        <w:t>ė</w:t>
      </w:r>
      <w:r w:rsidRPr="00B21E3D">
        <w:rPr>
          <w:rFonts w:ascii="Times New Roman" w:hAnsi="Times New Roman" w:cs="Times New Roman"/>
          <w:lang w:val="x-none" w:eastAsia="lt-LT"/>
        </w:rPr>
        <w:t xml:space="preserve">s taryba  n u s p r e n d </w:t>
      </w:r>
      <w:r w:rsidRPr="00B21E3D">
        <w:rPr>
          <w:rFonts w:ascii="Times New Roman" w:hAnsi="Times New Roman" w:cs="Times New Roman" w:hint="eastAsia"/>
          <w:lang w:val="x-none" w:eastAsia="lt-LT"/>
        </w:rPr>
        <w:t>ž</w:t>
      </w:r>
      <w:r w:rsidRPr="00B21E3D">
        <w:rPr>
          <w:rFonts w:ascii="Times New Roman" w:hAnsi="Times New Roman" w:cs="Times New Roman"/>
          <w:lang w:val="x-none" w:eastAsia="lt-LT"/>
        </w:rPr>
        <w:t xml:space="preserve"> i a:</w:t>
      </w:r>
    </w:p>
    <w:p w14:paraId="6D84A6D3" w14:textId="77777777" w:rsidR="00B1722C" w:rsidRDefault="00B1722C" w:rsidP="00B1722C">
      <w:pPr>
        <w:ind w:firstLine="567"/>
        <w:jc w:val="both"/>
        <w:rPr>
          <w:rFonts w:ascii="Times New Roman" w:hAnsi="Times New Roman" w:cs="Times New Roman"/>
          <w:b/>
          <w:bCs/>
          <w:lang w:eastAsia="lt-LT"/>
        </w:rPr>
      </w:pPr>
      <w:r>
        <w:rPr>
          <w:rFonts w:ascii="Times New Roman" w:hAnsi="Times New Roman" w:cs="Times New Roman"/>
          <w:lang w:eastAsia="lt-LT"/>
        </w:rPr>
        <w:t xml:space="preserve">1. Pakeisti Šilutės rajono savivaldybės </w:t>
      </w:r>
      <w:r>
        <w:t xml:space="preserve"> </w:t>
      </w:r>
      <w:r>
        <w:rPr>
          <w:rFonts w:ascii="Times New Roman" w:hAnsi="Times New Roman" w:cs="Times New Roman"/>
          <w:lang w:eastAsia="lt-LT"/>
        </w:rPr>
        <w:t>vienkartinių, tikslinių, sąlyginių ir periodinių pašalpų skyrimo ir mokėjimo tvarkos aprašą, patvirtintą Šilutės rajono savivaldybės tarybos 2026 m. kovo 26 d. sprendimu Nr. T1-1160 ,,Dėl vienkartinių, tikslinių, sąlyginių ir periodinių pašalpų skyrimo ir mokėjimo tvarkos aprašo patvirtinimo“</w:t>
      </w:r>
      <w:r>
        <w:rPr>
          <w:rFonts w:ascii="Times New Roman" w:hAnsi="Times New Roman" w:cs="Times New Roman"/>
          <w:color w:val="000000"/>
          <w:lang w:eastAsia="lt-LT"/>
        </w:rPr>
        <w:t>:</w:t>
      </w:r>
    </w:p>
    <w:p w14:paraId="1500D255" w14:textId="77777777" w:rsidR="00B1722C" w:rsidRDefault="00B1722C" w:rsidP="00B1722C">
      <w:pPr>
        <w:ind w:firstLine="567"/>
        <w:jc w:val="both"/>
        <w:rPr>
          <w:rFonts w:ascii="Times New Roman" w:hAnsi="Times New Roman" w:cs="Times New Roman"/>
          <w:lang w:eastAsia="lt-LT"/>
        </w:rPr>
      </w:pPr>
      <w:r>
        <w:rPr>
          <w:rFonts w:ascii="Times New Roman" w:hAnsi="Times New Roman" w:cs="Times New Roman"/>
          <w:color w:val="000000"/>
          <w:lang w:eastAsia="lt-LT"/>
        </w:rPr>
        <w:t xml:space="preserve">1.1. </w:t>
      </w:r>
      <w:bookmarkStart w:id="1" w:name="_Hlk39922990"/>
      <w:bookmarkEnd w:id="1"/>
      <w:r>
        <w:rPr>
          <w:rFonts w:ascii="Times New Roman" w:hAnsi="Times New Roman" w:cs="Times New Roman"/>
          <w:lang w:eastAsia="lt-LT"/>
        </w:rPr>
        <w:t>Pakeisti 20 punktą ir jį išdėstyti taip:</w:t>
      </w:r>
    </w:p>
    <w:p w14:paraId="5B91CD16" w14:textId="77777777" w:rsidR="00B1722C" w:rsidRDefault="00B1722C" w:rsidP="00B1722C">
      <w:pPr>
        <w:autoSpaceDE w:val="0"/>
        <w:ind w:firstLine="567"/>
        <w:jc w:val="both"/>
        <w:rPr>
          <w:rFonts w:ascii="Times New Roman" w:hAnsi="Times New Roman" w:cs="Times New Roman"/>
          <w:lang w:eastAsia="lt-LT"/>
        </w:rPr>
      </w:pPr>
      <w:r>
        <w:rPr>
          <w:rFonts w:ascii="Times New Roman" w:hAnsi="Times New Roman" w:cs="Times New Roman"/>
          <w:lang w:eastAsia="lt-LT"/>
        </w:rPr>
        <w:t xml:space="preserve"> „</w:t>
      </w:r>
      <w:bookmarkStart w:id="2" w:name="_Hlk207712433"/>
      <w:r>
        <w:rPr>
          <w:rFonts w:ascii="Times New Roman" w:hAnsi="Times New Roman" w:cs="Times New Roman"/>
          <w:lang w:eastAsia="lt-LT"/>
        </w:rPr>
        <w:t xml:space="preserve">20. </w:t>
      </w:r>
      <w:bookmarkEnd w:id="2"/>
      <w:r>
        <w:rPr>
          <w:rFonts w:ascii="Times New Roman" w:hAnsi="Times New Roman" w:cs="Times New Roman"/>
          <w:lang w:eastAsia="lt-LT"/>
        </w:rPr>
        <w:t>Asmuo prašymą (priedas Nr. 3) pagal Tvarkos aprašo 8.1–8.4 papunkčius ir paraišką (priedas Nr. 4) pagal Tvarkos aprašo 7.1–7.3 papunkčius pateikia ne vėliau kaip per 12 mėnesių, išskyrus Tvarkos aprašo 8.3 papunktį – prašymą pateikia per 6 mėnesius nuo įvykusios nelaimės.“</w:t>
      </w:r>
    </w:p>
    <w:p w14:paraId="0375A667" w14:textId="77777777" w:rsidR="00B1722C" w:rsidRDefault="00B1722C" w:rsidP="00B1722C">
      <w:pPr>
        <w:autoSpaceDE w:val="0"/>
        <w:ind w:firstLine="567"/>
        <w:jc w:val="both"/>
        <w:rPr>
          <w:rFonts w:ascii="Times New Roman" w:hAnsi="Times New Roman" w:cs="Times New Roman"/>
          <w:lang w:eastAsia="lt-LT"/>
        </w:rPr>
      </w:pPr>
      <w:r>
        <w:rPr>
          <w:rFonts w:ascii="Times New Roman" w:hAnsi="Times New Roman" w:cs="Times New Roman"/>
          <w:lang w:eastAsia="lt-LT"/>
        </w:rPr>
        <w:t>1.2. Pakeisti 38 punktą ir jį išdėstyti taip:</w:t>
      </w:r>
    </w:p>
    <w:p w14:paraId="537D75FD" w14:textId="77777777" w:rsidR="00B1722C" w:rsidRDefault="00B1722C" w:rsidP="00B1722C">
      <w:pPr>
        <w:tabs>
          <w:tab w:val="left" w:pos="0"/>
          <w:tab w:val="left" w:pos="1080"/>
          <w:tab w:val="left" w:pos="1260"/>
          <w:tab w:val="left" w:pos="1560"/>
          <w:tab w:val="left" w:pos="1890"/>
        </w:tabs>
        <w:ind w:firstLine="567"/>
        <w:jc w:val="both"/>
        <w:rPr>
          <w:rFonts w:ascii="Aptos" w:eastAsia="Aptos" w:hAnsi="Aptos" w:cs="Times New Roman"/>
          <w:kern w:val="2"/>
          <w:lang w:eastAsia="en-US"/>
          <w14:ligatures w14:val="standardContextual"/>
        </w:rPr>
      </w:pPr>
      <w:r>
        <w:rPr>
          <w:rFonts w:ascii="Times New Roman" w:hAnsi="Times New Roman" w:cs="Times New Roman"/>
          <w:lang w:eastAsia="lt-LT"/>
        </w:rPr>
        <w:t>,,38.</w:t>
      </w:r>
      <w:r>
        <w:rPr>
          <w:rFonts w:ascii="Times New Roman" w:eastAsia="Calibri" w:hAnsi="Times New Roman" w:cs="Times New Roman"/>
          <w:lang w:eastAsia="en-US"/>
        </w:rPr>
        <w:t xml:space="preserve"> Darbuotojas gautus pareiškėjų prašymus pagal Tvarkos aprašo 8.3, 10.1, 10.2, 10.3 papunkčius ir 11, 15, 17 punktus teikia nagrinėti Komisijai</w:t>
      </w:r>
      <w:r>
        <w:rPr>
          <w:rFonts w:ascii="Times New Roman" w:hAnsi="Times New Roman" w:cs="Times New Roman"/>
          <w:lang w:eastAsia="lt-LT"/>
        </w:rPr>
        <w:t>.“</w:t>
      </w:r>
    </w:p>
    <w:p w14:paraId="0F244A13" w14:textId="77777777" w:rsidR="00B1722C" w:rsidRDefault="00B1722C" w:rsidP="00B1722C">
      <w:pPr>
        <w:autoSpaceDE w:val="0"/>
        <w:autoSpaceDN w:val="0"/>
        <w:adjustRightInd w:val="0"/>
        <w:ind w:firstLine="720"/>
        <w:jc w:val="both"/>
        <w:rPr>
          <w:rFonts w:ascii="Times New Roman" w:eastAsia="Calibri" w:hAnsi="Times New Roman" w:cs="Times New Roman"/>
          <w:lang w:eastAsia="lt-LT"/>
        </w:rPr>
      </w:pPr>
      <w:r>
        <w:rPr>
          <w:rFonts w:ascii="Times New Roman" w:eastAsia="Calibri" w:hAnsi="Times New Roman" w:cs="Times New Roman"/>
          <w:lang w:eastAsia="lt-LT"/>
        </w:rPr>
        <w:t>2. Paskelbti šį sprendimą Teisės aktų registre ir Šilutės rajono savivaldybės interneto svetainėje www.silute.lt.</w:t>
      </w:r>
    </w:p>
    <w:p w14:paraId="7E3A623C" w14:textId="77777777" w:rsidR="00B1722C" w:rsidRDefault="00B1722C" w:rsidP="00B1722C">
      <w:pPr>
        <w:widowControl/>
        <w:tabs>
          <w:tab w:val="left" w:pos="0"/>
          <w:tab w:val="left" w:pos="1080"/>
          <w:tab w:val="left" w:pos="1260"/>
          <w:tab w:val="left" w:pos="1560"/>
          <w:tab w:val="left" w:pos="1890"/>
        </w:tabs>
        <w:suppressAutoHyphens w:val="0"/>
        <w:ind w:firstLine="720"/>
        <w:jc w:val="both"/>
        <w:rPr>
          <w:rFonts w:ascii="Times New Roman" w:eastAsia="Calibri" w:hAnsi="Times New Roman" w:cs="Times New Roman"/>
          <w:lang w:eastAsia="en-US"/>
        </w:rPr>
      </w:pPr>
    </w:p>
    <w:p w14:paraId="1889CDF8" w14:textId="3A566467" w:rsidR="00FB5A3E" w:rsidRPr="0012724C" w:rsidRDefault="00FB5A3E" w:rsidP="0012724C">
      <w:pPr>
        <w:widowControl/>
        <w:tabs>
          <w:tab w:val="left" w:pos="0"/>
          <w:tab w:val="left" w:pos="1080"/>
          <w:tab w:val="left" w:pos="1260"/>
          <w:tab w:val="left" w:pos="1560"/>
          <w:tab w:val="left" w:pos="1890"/>
        </w:tabs>
        <w:suppressAutoHyphens w:val="0"/>
        <w:ind w:firstLine="720"/>
        <w:jc w:val="both"/>
        <w:rPr>
          <w:rFonts w:ascii="Times New Roman" w:eastAsia="Calibri" w:hAnsi="Times New Roman" w:cs="Times New Roman"/>
          <w:lang w:eastAsia="en-US"/>
        </w:rPr>
      </w:pPr>
    </w:p>
    <w:p w14:paraId="4E990122" w14:textId="77777777" w:rsidR="0012724C" w:rsidRPr="005E1702" w:rsidRDefault="0012724C" w:rsidP="00576D93">
      <w:pPr>
        <w:widowControl/>
        <w:tabs>
          <w:tab w:val="left" w:pos="0"/>
          <w:tab w:val="left" w:pos="851"/>
          <w:tab w:val="left" w:pos="1260"/>
          <w:tab w:val="left" w:pos="1560"/>
          <w:tab w:val="left" w:pos="1890"/>
        </w:tabs>
        <w:suppressAutoHyphens w:val="0"/>
        <w:ind w:firstLine="567"/>
        <w:jc w:val="both"/>
        <w:rPr>
          <w:rFonts w:ascii="Times New Roman" w:eastAsia="Calibri" w:hAnsi="Times New Roman" w:cs="Times New Roman"/>
          <w:lang w:eastAsia="en-US"/>
        </w:rPr>
      </w:pPr>
    </w:p>
    <w:p w14:paraId="16B2A267" w14:textId="3C940949" w:rsidR="005E1702" w:rsidRPr="00852AE9" w:rsidRDefault="005E1702" w:rsidP="00576D93">
      <w:pPr>
        <w:ind w:firstLine="567"/>
        <w:jc w:val="both"/>
        <w:rPr>
          <w:rFonts w:ascii="Times New Roman" w:hAnsi="Times New Roman" w:cs="Times New Roman"/>
          <w:b/>
          <w:bCs/>
          <w:lang w:val="x-none" w:eastAsia="lt-LT"/>
        </w:rPr>
      </w:pPr>
    </w:p>
    <w:p w14:paraId="5E1F8A44" w14:textId="3B214F4F" w:rsidR="006003ED" w:rsidRPr="006F47DC" w:rsidRDefault="00000000" w:rsidP="009C28BD">
      <w:pPr>
        <w:jc w:val="both"/>
        <w:rPr>
          <w:rFonts w:ascii="Times New Roman" w:hAnsi="Times New Roman" w:cs="Times New Roman"/>
        </w:rPr>
      </w:pPr>
      <w:r w:rsidRPr="00852AE9">
        <w:rPr>
          <w:rFonts w:ascii="Times New Roman" w:hAnsi="Times New Roman" w:cs="Times New Roman"/>
          <w:lang w:val="x-none" w:eastAsia="lt-LT"/>
        </w:rPr>
        <w:t>Savivaldyb</w:t>
      </w:r>
      <w:r w:rsidRPr="00852AE9">
        <w:rPr>
          <w:rFonts w:ascii="Times New Roman" w:hAnsi="Times New Roman" w:cs="Times New Roman" w:hint="eastAsia"/>
          <w:lang w:val="x-none" w:eastAsia="lt-LT"/>
        </w:rPr>
        <w:t>ė</w:t>
      </w:r>
      <w:r w:rsidRPr="00852AE9">
        <w:rPr>
          <w:rFonts w:ascii="Times New Roman" w:hAnsi="Times New Roman" w:cs="Times New Roman"/>
          <w:lang w:val="x-none" w:eastAsia="lt-LT"/>
        </w:rPr>
        <w:t xml:space="preserve">s meras </w:t>
      </w:r>
      <w:r w:rsidR="00685DBF">
        <w:rPr>
          <w:rFonts w:ascii="Times New Roman" w:hAnsi="Times New Roman" w:cs="Times New Roman"/>
          <w:lang w:val="x-none" w:eastAsia="lt-LT"/>
        </w:rPr>
        <w:t xml:space="preserve">                                                                                          </w:t>
      </w:r>
      <w:r w:rsidR="009C28BD">
        <w:rPr>
          <w:rFonts w:ascii="Times New Roman" w:hAnsi="Times New Roman" w:cs="Times New Roman"/>
          <w:lang w:val="x-none" w:eastAsia="lt-LT"/>
        </w:rPr>
        <w:t xml:space="preserve">       </w:t>
      </w:r>
      <w:r w:rsidR="00685DBF">
        <w:rPr>
          <w:rFonts w:ascii="Times New Roman" w:hAnsi="Times New Roman" w:cs="Times New Roman"/>
          <w:lang w:val="x-none" w:eastAsia="lt-LT"/>
        </w:rPr>
        <w:t>Vytautas Laurinaitis</w:t>
      </w:r>
    </w:p>
    <w:p w14:paraId="5F9515B5" w14:textId="77777777" w:rsidR="006003ED" w:rsidRDefault="006003ED" w:rsidP="00576D93">
      <w:pPr>
        <w:ind w:firstLine="567"/>
        <w:jc w:val="both"/>
        <w:rPr>
          <w:lang w:val="x-none" w:eastAsia="lt-LT"/>
        </w:rPr>
      </w:pPr>
    </w:p>
    <w:p w14:paraId="711832E3" w14:textId="77777777" w:rsidR="006003ED" w:rsidRDefault="006003ED" w:rsidP="00576D93">
      <w:pPr>
        <w:ind w:firstLine="567"/>
        <w:jc w:val="both"/>
        <w:rPr>
          <w:lang w:val="x-none" w:eastAsia="lt-LT"/>
        </w:rPr>
      </w:pPr>
    </w:p>
    <w:p w14:paraId="0D78D7C4" w14:textId="77777777" w:rsidR="006003ED" w:rsidRDefault="006003ED" w:rsidP="00576D93">
      <w:pPr>
        <w:ind w:firstLine="567"/>
        <w:jc w:val="both"/>
        <w:rPr>
          <w:lang w:val="x-none" w:eastAsia="lt-LT"/>
        </w:rPr>
      </w:pPr>
    </w:p>
    <w:p w14:paraId="330E317D" w14:textId="77777777" w:rsidR="006003ED" w:rsidRDefault="006003ED" w:rsidP="00576D93">
      <w:pPr>
        <w:ind w:firstLine="567"/>
        <w:jc w:val="both"/>
        <w:rPr>
          <w:lang w:val="x-none" w:eastAsia="lt-LT"/>
        </w:rPr>
      </w:pPr>
    </w:p>
    <w:p w14:paraId="74E81464" w14:textId="77777777" w:rsidR="006003ED" w:rsidRDefault="006003ED" w:rsidP="00576D93">
      <w:pPr>
        <w:ind w:firstLine="567"/>
        <w:jc w:val="both"/>
        <w:rPr>
          <w:lang w:val="x-none" w:eastAsia="lt-LT"/>
        </w:rPr>
      </w:pPr>
    </w:p>
    <w:p w14:paraId="420C6634" w14:textId="77777777" w:rsidR="006003ED" w:rsidRDefault="006003ED" w:rsidP="00576D93">
      <w:pPr>
        <w:ind w:firstLine="567"/>
        <w:jc w:val="both"/>
        <w:rPr>
          <w:lang w:val="x-none" w:eastAsia="lt-LT"/>
        </w:rPr>
      </w:pPr>
    </w:p>
    <w:p w14:paraId="1DEAC72F" w14:textId="77777777" w:rsidR="006003ED" w:rsidRDefault="006003ED" w:rsidP="00576D93">
      <w:pPr>
        <w:ind w:firstLine="567"/>
        <w:jc w:val="both"/>
        <w:rPr>
          <w:lang w:val="x-none" w:eastAsia="lt-LT"/>
        </w:rPr>
      </w:pPr>
    </w:p>
    <w:p w14:paraId="3A3490AE" w14:textId="77777777" w:rsidR="006003ED" w:rsidRDefault="006003ED" w:rsidP="00576D93">
      <w:pPr>
        <w:ind w:firstLine="567"/>
        <w:jc w:val="both"/>
        <w:rPr>
          <w:lang w:val="x-none" w:eastAsia="lt-LT"/>
        </w:rPr>
      </w:pPr>
    </w:p>
    <w:p w14:paraId="58C05584" w14:textId="77777777" w:rsidR="006003ED" w:rsidRDefault="006003ED" w:rsidP="00576D93">
      <w:pPr>
        <w:ind w:firstLine="567"/>
        <w:jc w:val="both"/>
        <w:rPr>
          <w:lang w:val="x-none" w:eastAsia="lt-LT"/>
        </w:rPr>
      </w:pPr>
    </w:p>
    <w:p w14:paraId="30D4EFDF" w14:textId="77777777" w:rsidR="006003ED" w:rsidRDefault="006003ED" w:rsidP="00576D93">
      <w:pPr>
        <w:ind w:firstLine="567"/>
        <w:jc w:val="both"/>
        <w:rPr>
          <w:lang w:val="x-none" w:eastAsia="lt-LT"/>
        </w:rPr>
      </w:pPr>
    </w:p>
    <w:p w14:paraId="5FCBBB3C" w14:textId="77777777" w:rsidR="006003ED" w:rsidRDefault="006003ED" w:rsidP="006F47DC">
      <w:pPr>
        <w:jc w:val="both"/>
        <w:rPr>
          <w:lang w:val="x-none" w:eastAsia="lt-LT"/>
        </w:rPr>
      </w:pPr>
    </w:p>
    <w:p w14:paraId="104FCC43" w14:textId="165E8350" w:rsidR="00585110" w:rsidRPr="00010ED7" w:rsidRDefault="00685DBF" w:rsidP="00576D93">
      <w:pPr>
        <w:ind w:firstLine="567"/>
        <w:jc w:val="both"/>
        <w:rPr>
          <w:lang w:val="x-none" w:eastAsia="lt-LT"/>
        </w:rPr>
      </w:pPr>
      <w:r>
        <w:rPr>
          <w:lang w:val="x-none" w:eastAsia="lt-LT"/>
        </w:rPr>
        <w:t>Parengė</w:t>
      </w:r>
    </w:p>
    <w:p w14:paraId="605BE6C7" w14:textId="661C8E3D" w:rsidR="00585110" w:rsidRPr="00010ED7" w:rsidRDefault="00000000" w:rsidP="00576D93">
      <w:pPr>
        <w:ind w:firstLine="567"/>
        <w:jc w:val="both"/>
      </w:pPr>
      <w:r w:rsidRPr="00010ED7">
        <w:rPr>
          <w:lang w:val="x-none" w:eastAsia="lt-LT"/>
        </w:rPr>
        <w:t>Asta Lileikienė</w:t>
      </w:r>
      <w:r w:rsidR="000C064F">
        <w:rPr>
          <w:lang w:eastAsia="lt-LT"/>
        </w:rPr>
        <w:t xml:space="preserve">, tel. </w:t>
      </w:r>
      <w:r w:rsidR="00852AE9">
        <w:rPr>
          <w:lang w:val="x-none" w:eastAsia="lt-LT"/>
        </w:rPr>
        <w:t>+370</w:t>
      </w:r>
      <w:r w:rsidR="000C064F" w:rsidRPr="000C064F">
        <w:rPr>
          <w:lang w:val="x-none" w:eastAsia="lt-LT"/>
        </w:rPr>
        <w:t xml:space="preserve">  441 79 236, el. p. asta.lileikiene@silute.lt  </w:t>
      </w:r>
    </w:p>
    <w:p w14:paraId="66AB104E" w14:textId="6E513D03" w:rsidR="00585110" w:rsidRPr="00766BD2" w:rsidRDefault="00000000" w:rsidP="00576D93">
      <w:pPr>
        <w:ind w:firstLine="567"/>
        <w:jc w:val="both"/>
        <w:rPr>
          <w:lang w:eastAsia="lt-LT"/>
        </w:rPr>
      </w:pPr>
      <w:r w:rsidRPr="00766BD2">
        <w:rPr>
          <w:lang w:val="x-none" w:eastAsia="lt-LT"/>
        </w:rPr>
        <w:t>202</w:t>
      </w:r>
      <w:r w:rsidR="006F47DC">
        <w:rPr>
          <w:lang w:eastAsia="lt-LT"/>
        </w:rPr>
        <w:t>6</w:t>
      </w:r>
      <w:r w:rsidRPr="00766BD2">
        <w:rPr>
          <w:lang w:val="x-none" w:eastAsia="lt-LT"/>
        </w:rPr>
        <w:t>-0</w:t>
      </w:r>
      <w:r w:rsidR="006F47DC">
        <w:rPr>
          <w:lang w:eastAsia="lt-LT"/>
        </w:rPr>
        <w:t>5</w:t>
      </w:r>
      <w:r w:rsidRPr="00766BD2">
        <w:rPr>
          <w:lang w:val="x-none" w:eastAsia="lt-LT"/>
        </w:rPr>
        <w:t>-</w:t>
      </w:r>
      <w:r w:rsidR="00852AE9" w:rsidRPr="00766BD2">
        <w:rPr>
          <w:lang w:eastAsia="lt-LT"/>
        </w:rPr>
        <w:t>0</w:t>
      </w:r>
      <w:r w:rsidR="006F47DC">
        <w:rPr>
          <w:lang w:eastAsia="lt-LT"/>
        </w:rPr>
        <w:t>4</w:t>
      </w:r>
    </w:p>
    <w:p w14:paraId="23D2ECA2" w14:textId="77777777" w:rsidR="00246F15" w:rsidRDefault="00246F15" w:rsidP="00576D93">
      <w:pPr>
        <w:pStyle w:val="Pagrindinistekstas"/>
        <w:spacing w:after="0"/>
        <w:ind w:firstLine="567"/>
        <w:jc w:val="both"/>
        <w:rPr>
          <w:lang w:eastAsia="lt-LT"/>
        </w:rPr>
      </w:pPr>
    </w:p>
    <w:sectPr w:rsidR="00246F1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w:charset w:val="00"/>
    <w:family w:val="swiss"/>
    <w:pitch w:val="variable"/>
    <w:sig w:usb0="00000003" w:usb1="00000000" w:usb2="00000000" w:usb3="00000000" w:csb0="00000001" w:csb1="00000000"/>
  </w:font>
  <w:font w:name="TimesLT">
    <w:altName w:val="Times New Roman"/>
    <w:charset w:val="01"/>
    <w:family w:val="roman"/>
    <w:pitch w:val="default"/>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5973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4A0"/>
    <w:rsid w:val="00010ED7"/>
    <w:rsid w:val="00043A18"/>
    <w:rsid w:val="000463B7"/>
    <w:rsid w:val="00070063"/>
    <w:rsid w:val="000C064F"/>
    <w:rsid w:val="000D1258"/>
    <w:rsid w:val="0012724C"/>
    <w:rsid w:val="00153D24"/>
    <w:rsid w:val="0016260E"/>
    <w:rsid w:val="001B1BAF"/>
    <w:rsid w:val="00237AD3"/>
    <w:rsid w:val="00246F15"/>
    <w:rsid w:val="00252320"/>
    <w:rsid w:val="00283B8D"/>
    <w:rsid w:val="002D6316"/>
    <w:rsid w:val="002F459B"/>
    <w:rsid w:val="00311DD6"/>
    <w:rsid w:val="00372F84"/>
    <w:rsid w:val="00372FD9"/>
    <w:rsid w:val="003C2A7F"/>
    <w:rsid w:val="00434529"/>
    <w:rsid w:val="00440F73"/>
    <w:rsid w:val="00456F38"/>
    <w:rsid w:val="00467F7A"/>
    <w:rsid w:val="00497122"/>
    <w:rsid w:val="00556AAD"/>
    <w:rsid w:val="00576D93"/>
    <w:rsid w:val="00583441"/>
    <w:rsid w:val="00585110"/>
    <w:rsid w:val="005A5BF6"/>
    <w:rsid w:val="005E11F0"/>
    <w:rsid w:val="005E1702"/>
    <w:rsid w:val="006003ED"/>
    <w:rsid w:val="00620CD8"/>
    <w:rsid w:val="00637CA7"/>
    <w:rsid w:val="00685DBF"/>
    <w:rsid w:val="00686051"/>
    <w:rsid w:val="006F47DC"/>
    <w:rsid w:val="00720604"/>
    <w:rsid w:val="00721C4C"/>
    <w:rsid w:val="00733822"/>
    <w:rsid w:val="00766BD2"/>
    <w:rsid w:val="00775844"/>
    <w:rsid w:val="00784326"/>
    <w:rsid w:val="007B7DBB"/>
    <w:rsid w:val="007C443E"/>
    <w:rsid w:val="007F71D9"/>
    <w:rsid w:val="00806887"/>
    <w:rsid w:val="00847FAD"/>
    <w:rsid w:val="00852AE9"/>
    <w:rsid w:val="00855D4A"/>
    <w:rsid w:val="00870752"/>
    <w:rsid w:val="008A1B69"/>
    <w:rsid w:val="008C63BE"/>
    <w:rsid w:val="009156DB"/>
    <w:rsid w:val="00971B0B"/>
    <w:rsid w:val="0098710A"/>
    <w:rsid w:val="009C28BD"/>
    <w:rsid w:val="009C5D1F"/>
    <w:rsid w:val="00A20E0A"/>
    <w:rsid w:val="00A62CDC"/>
    <w:rsid w:val="00A660EB"/>
    <w:rsid w:val="00A97548"/>
    <w:rsid w:val="00AA44B8"/>
    <w:rsid w:val="00AC19FA"/>
    <w:rsid w:val="00AC7672"/>
    <w:rsid w:val="00AD5646"/>
    <w:rsid w:val="00B1722C"/>
    <w:rsid w:val="00B21E3D"/>
    <w:rsid w:val="00B61E18"/>
    <w:rsid w:val="00BA150B"/>
    <w:rsid w:val="00BC0D5F"/>
    <w:rsid w:val="00BD073F"/>
    <w:rsid w:val="00C93932"/>
    <w:rsid w:val="00CA7BB8"/>
    <w:rsid w:val="00D0315F"/>
    <w:rsid w:val="00D77CBD"/>
    <w:rsid w:val="00D83811"/>
    <w:rsid w:val="00D9359D"/>
    <w:rsid w:val="00DC20DE"/>
    <w:rsid w:val="00DC37C4"/>
    <w:rsid w:val="00DD0ECF"/>
    <w:rsid w:val="00DF5547"/>
    <w:rsid w:val="00E254A0"/>
    <w:rsid w:val="00EB61EF"/>
    <w:rsid w:val="00EC4D53"/>
    <w:rsid w:val="00F87754"/>
    <w:rsid w:val="00FB5A3E"/>
    <w:rsid w:val="00FD0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648B68"/>
  <w15:chartTrackingRefBased/>
  <w15:docId w15:val="{1707B3E1-B9D8-4596-9767-D6D06B29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ascii="Thorndale" w:hAnsi="Thorndale" w:cs="Tahoma"/>
      <w:sz w:val="24"/>
      <w:szCs w:val="24"/>
      <w:lang w:eastAsia="zh-CN"/>
    </w:rPr>
  </w:style>
  <w:style w:type="paragraph" w:styleId="Antrat1">
    <w:name w:val="heading 1"/>
    <w:basedOn w:val="prastasis"/>
    <w:next w:val="prastasis"/>
    <w:qFormat/>
    <w:pPr>
      <w:keepNext/>
      <w:widowControl/>
      <w:numPr>
        <w:numId w:val="1"/>
      </w:numPr>
      <w:suppressAutoHyphens w:val="0"/>
      <w:spacing w:before="240" w:after="60"/>
      <w:outlineLvl w:val="0"/>
    </w:pPr>
    <w:rPr>
      <w:rFonts w:ascii="Arial" w:hAnsi="Arial" w:cs="Arial"/>
      <w:b/>
      <w:bCs/>
      <w:kern w:val="1"/>
      <w:sz w:val="32"/>
      <w:szCs w:val="32"/>
      <w:lang w:val="en-GB"/>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keepLines/>
      <w:numPr>
        <w:ilvl w:val="3"/>
        <w:numId w:val="1"/>
      </w:numPr>
      <w:spacing w:before="40"/>
      <w:outlineLvl w:val="3"/>
    </w:pPr>
    <w:rPr>
      <w:rFonts w:ascii="Calibri Light" w:hAnsi="Calibri Light" w:cs="Times New Roman"/>
      <w:i/>
      <w:iCs/>
      <w:color w:val="2E74B5"/>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5">
    <w:name w:val="Numatytasis pastraipos šriftas5"/>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WW8Num2z0">
    <w:name w:val="WW8Num2z0"/>
    <w:rPr>
      <w:rFonts w:ascii="Times New Roman" w:hAnsi="Times New Roman" w:cs="Times New Roman"/>
      <w:b w:val="0"/>
      <w:bCs w:val="0"/>
      <w:sz w:val="24"/>
      <w:szCs w:val="24"/>
      <w:lang w:val="lt-LT"/>
    </w:rPr>
  </w:style>
  <w:style w:type="character" w:customStyle="1" w:styleId="WW8Num2z1">
    <w:name w:val="WW8Num2z1"/>
    <w:rPr>
      <w:rFonts w:ascii="Times New Roman" w:hAnsi="Times New Roman" w:cs="Times New Roman" w:hint="default"/>
    </w:rPr>
  </w:style>
  <w:style w:type="character" w:customStyle="1" w:styleId="Numatytasispastraiposriftas2">
    <w:name w:val="Numatytasis pastraipos šriftas2"/>
  </w:style>
  <w:style w:type="character" w:customStyle="1" w:styleId="WW8Num3z0">
    <w:name w:val="WW8Num3z0"/>
    <w:rPr>
      <w:rFonts w:ascii="Times New Roman" w:hAnsi="Times New Roman" w:cs="Times New Roman"/>
      <w:b w:val="0"/>
      <w:bCs/>
      <w:color w:val="auto"/>
      <w:sz w:val="24"/>
      <w:szCs w:val="24"/>
      <w:highlight w:val="yellow"/>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bCs w:val="0"/>
      <w:i w:val="0"/>
      <w:iCs w:val="0"/>
      <w:color w:val="000000"/>
      <w:szCs w:val="24"/>
    </w:rPr>
  </w:style>
  <w:style w:type="character" w:customStyle="1" w:styleId="WW8Num4z1">
    <w:name w:val="WW8Num4z1"/>
    <w:rPr>
      <w:rFonts w:hint="default"/>
    </w:rPr>
  </w:style>
  <w:style w:type="character" w:customStyle="1" w:styleId="WW8Num5z0">
    <w:name w:val="WW8Num5z0"/>
    <w:rPr>
      <w:bCs/>
      <w:iCs/>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val="0"/>
      <w:bCs w:val="0"/>
      <w:i w:val="0"/>
      <w:iCs w:val="0"/>
      <w:color w:val="000000"/>
      <w:szCs w:val="24"/>
    </w:rPr>
  </w:style>
  <w:style w:type="character" w:customStyle="1" w:styleId="WW8Num6z1">
    <w:name w:val="WW8Num6z1"/>
    <w:rPr>
      <w:rFonts w:hint="default"/>
    </w:rPr>
  </w:style>
  <w:style w:type="character" w:customStyle="1" w:styleId="WW8Num7z0">
    <w:name w:val="WW8Num7z0"/>
    <w:rPr>
      <w:rFonts w:ascii="Symbol" w:hAnsi="Symbol" w:cs="OpenSymbol"/>
      <w:szCs w:val="24"/>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0">
    <w:name w:val="WW8Num9z0"/>
    <w:rPr>
      <w:rFonts w:ascii="Times New Roman" w:hAnsi="Times New Roman" w:cs="Times New Roman"/>
    </w:rPr>
  </w:style>
  <w:style w:type="character" w:customStyle="1" w:styleId="WW8Num9z1">
    <w:name w:val="WW8Num9z1"/>
    <w:rPr>
      <w:rFonts w:ascii="Times New Roman" w:hAnsi="Times New Roman" w:cs="Times New Roman" w:hint="default"/>
    </w:rPr>
  </w:style>
  <w:style w:type="character" w:customStyle="1" w:styleId="WW8Num10z0">
    <w:name w:val="WW8Num10z0"/>
    <w:rPr>
      <w:rFonts w:ascii="Times New Roman" w:hAnsi="Times New Roman" w:cs="Times New Roman"/>
      <w:b w:val="0"/>
      <w:bCs w:val="0"/>
      <w:i w:val="0"/>
      <w:iCs w:val="0"/>
      <w:szCs w:val="24"/>
      <w:lang w:val="lt-LT" w:bidi="ar-SA"/>
    </w:rPr>
  </w:style>
  <w:style w:type="character" w:customStyle="1" w:styleId="WW8Num10z1">
    <w:name w:val="WW8Num10z1"/>
    <w:rPr>
      <w:szCs w:val="24"/>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rPr>
      <w:rFonts w:hint="default"/>
    </w:rPr>
  </w:style>
  <w:style w:type="character" w:customStyle="1" w:styleId="WW8Num11z0">
    <w:name w:val="WW8Num11z0"/>
    <w:rPr>
      <w:rFonts w:hint="default"/>
      <w:color w:val="000000"/>
    </w:rPr>
  </w:style>
  <w:style w:type="character" w:customStyle="1" w:styleId="WW8Num11z1">
    <w:name w:val="WW8Num11z1"/>
    <w:rPr>
      <w:rFonts w:hint="default"/>
      <w:color w:val="auto"/>
    </w:rPr>
  </w:style>
  <w:style w:type="character" w:customStyle="1" w:styleId="WW8Num11z2">
    <w:name w:val="WW8Num11z2"/>
    <w:rPr>
      <w:rFonts w:hint="default"/>
    </w:rPr>
  </w:style>
  <w:style w:type="character" w:customStyle="1" w:styleId="WW8Num12z0">
    <w:name w:val="WW8Num12z0"/>
    <w:rPr>
      <w:rFonts w:hint="default"/>
    </w:rPr>
  </w:style>
  <w:style w:type="character" w:customStyle="1" w:styleId="WW8Num13z0">
    <w:name w:val="WW8Num13z0"/>
    <w:rPr>
      <w:rFonts w:hint="default"/>
      <w:b w:val="0"/>
      <w:bCs w:val="0"/>
      <w:i w:val="0"/>
      <w:iCs w:val="0"/>
      <w:color w:val="000000"/>
      <w:szCs w:val="24"/>
    </w:rPr>
  </w:style>
  <w:style w:type="character" w:customStyle="1" w:styleId="WW8Num13z1">
    <w:name w:val="WW8Num13z1"/>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rPr>
      <w:rFonts w:hint="default"/>
      <w:color w:val="auto"/>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hAnsi="Times New Roman" w:cs="Times New Roman" w:hint="default"/>
      <w:sz w:val="24"/>
      <w:szCs w:val="24"/>
    </w:rPr>
  </w:style>
  <w:style w:type="character" w:customStyle="1" w:styleId="WW8Num18z1">
    <w:name w:val="WW8Num18z1"/>
    <w:rPr>
      <w:rFonts w:hint="default"/>
    </w:rPr>
  </w:style>
  <w:style w:type="character" w:customStyle="1" w:styleId="WW8Num19z0">
    <w:name w:val="WW8Num19z0"/>
    <w:rPr>
      <w:rFonts w:ascii="Times New Roman" w:hAnsi="Times New Roman" w:cs="Times New Roman" w:hint="default"/>
      <w:b w:val="0"/>
      <w:color w:val="auto"/>
      <w:sz w:val="24"/>
      <w:szCs w:val="24"/>
    </w:rPr>
  </w:style>
  <w:style w:type="character" w:customStyle="1" w:styleId="WW8Num19z1">
    <w:name w:val="WW8Num19z1"/>
    <w:rPr>
      <w:rFonts w:hint="default"/>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rPr>
      <w:rFonts w:ascii="Times New Roman" w:eastAsia="Times New Roman" w:hAnsi="Times New Roman" w:cs="Times New Roman"/>
    </w:rPr>
  </w:style>
  <w:style w:type="character" w:customStyle="1" w:styleId="WW8Num23z0">
    <w:name w:val="WW8Num23z0"/>
    <w:rPr>
      <w:rFonts w:hint="default"/>
    </w:rPr>
  </w:style>
  <w:style w:type="character" w:customStyle="1" w:styleId="WW8Num23z1">
    <w:name w:val="WW8Num23z1"/>
    <w:rPr>
      <w:rFonts w:hint="default"/>
      <w:color w:val="auto"/>
    </w:rPr>
  </w:style>
  <w:style w:type="character" w:customStyle="1" w:styleId="WW8Num24z0">
    <w:name w:val="WW8Num24z0"/>
    <w:rPr>
      <w:rFonts w:hint="default"/>
      <w:szCs w:val="24"/>
    </w:rPr>
  </w:style>
  <w:style w:type="character" w:customStyle="1" w:styleId="WW8Num25z0">
    <w:name w:val="WW8Num25z0"/>
    <w:rPr>
      <w:rFonts w:hint="default"/>
    </w:rPr>
  </w:style>
  <w:style w:type="character" w:customStyle="1" w:styleId="WW8Num26z0">
    <w:name w:val="WW8Num26z0"/>
    <w:rPr>
      <w:rFonts w:ascii="Times New Roman" w:hAnsi="Times New Roman" w:cs="Times New Roman" w:hint="default"/>
    </w:rPr>
  </w:style>
  <w:style w:type="character" w:customStyle="1" w:styleId="WW8Num27z0">
    <w:name w:val="WW8Num27z0"/>
    <w:rPr>
      <w:rFonts w:hint="default"/>
      <w:color w:val="000000"/>
      <w:szCs w:val="24"/>
    </w:rPr>
  </w:style>
  <w:style w:type="character" w:customStyle="1" w:styleId="WW8Num27z1">
    <w:name w:val="WW8Num27z1"/>
    <w:rPr>
      <w:rFonts w:hint="default"/>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Numatytasispastraiposriftas1">
    <w:name w:val="Numatytasis pastraipos šriftas1"/>
  </w:style>
  <w:style w:type="character" w:styleId="Hipersaitas">
    <w:name w:val="Hyperlink"/>
    <w:rPr>
      <w:color w:val="0000FF"/>
      <w:u w:val="single"/>
    </w:rPr>
  </w:style>
  <w:style w:type="character" w:customStyle="1" w:styleId="Antrat4Diagrama">
    <w:name w:val="Antraštė 4 Diagrama"/>
    <w:rPr>
      <w:rFonts w:ascii="Calibri Light" w:eastAsia="Times New Roman" w:hAnsi="Calibri Light" w:cs="Times New Roman"/>
      <w:i/>
      <w:iCs/>
      <w:color w:val="2E74B5"/>
      <w:sz w:val="24"/>
      <w:szCs w:val="24"/>
    </w:rPr>
  </w:style>
  <w:style w:type="character" w:customStyle="1" w:styleId="apple-converted-space">
    <w:name w:val="apple-converted-space"/>
    <w:basedOn w:val="Numatytasispastraiposriftas1"/>
  </w:style>
  <w:style w:type="character" w:customStyle="1" w:styleId="PagrindinistekstasDiagrama">
    <w:name w:val="Pagrindinis tekstas Diagrama"/>
    <w:rPr>
      <w:sz w:val="24"/>
      <w:lang w:val="x-none"/>
    </w:rPr>
  </w:style>
  <w:style w:type="character" w:customStyle="1" w:styleId="Pagrindinistekstas2Diagrama">
    <w:name w:val="Pagrindinis tekstas 2 Diagrama"/>
    <w:rPr>
      <w:rFonts w:ascii="Thorndale" w:hAnsi="Thorndale" w:cs="Tahoma"/>
      <w:sz w:val="24"/>
      <w:szCs w:val="24"/>
    </w:rPr>
  </w:style>
  <w:style w:type="character" w:customStyle="1" w:styleId="PaprastasistekstasDiagrama">
    <w:name w:val="Paprastasis tekstas Diagrama"/>
    <w:rPr>
      <w:sz w:val="24"/>
      <w:szCs w:val="24"/>
    </w:rPr>
  </w:style>
  <w:style w:type="character" w:customStyle="1" w:styleId="Numeravimosimboliai">
    <w:name w:val="Numeravimo simboliai"/>
  </w:style>
  <w:style w:type="character" w:styleId="Perirtashipersaitas">
    <w:name w:val="FollowedHyperlink"/>
    <w:rPr>
      <w:color w:val="800080"/>
      <w:u w:val="single"/>
    </w:rPr>
  </w:style>
  <w:style w:type="character" w:customStyle="1" w:styleId="enkleliai">
    <w:name w:val="Ženkleliai"/>
    <w:rPr>
      <w:rFonts w:ascii="OpenSymbol" w:eastAsia="OpenSymbol" w:hAnsi="OpenSymbol" w:cs="OpenSymbol"/>
    </w:rPr>
  </w:style>
  <w:style w:type="paragraph" w:customStyle="1" w:styleId="Antrat5">
    <w:name w:val="Antraštė5"/>
    <w:basedOn w:val="prastasis"/>
    <w:next w:val="Pagrindinistekstas"/>
    <w:pPr>
      <w:suppressLineNumbers/>
      <w:spacing w:before="120" w:after="120"/>
    </w:pPr>
    <w:rPr>
      <w:rFonts w:ascii="Times New Roman" w:hAnsi="Times New Roman" w:cs="Lucida Sans"/>
      <w:i/>
      <w:iCs/>
    </w:rPr>
  </w:style>
  <w:style w:type="paragraph" w:styleId="Pagrindinistekstas">
    <w:name w:val="Body Text"/>
    <w:basedOn w:val="prastasis"/>
    <w:pPr>
      <w:widowControl/>
      <w:spacing w:after="120"/>
    </w:pPr>
    <w:rPr>
      <w:rFonts w:ascii="Times New Roman" w:hAnsi="Times New Roman" w:cs="Times New Roman"/>
      <w:szCs w:val="20"/>
      <w:lang w:val="x-none"/>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ascii="Times New Roman" w:hAnsi="Times New Roman" w:cs="Lucida Sans"/>
      <w:i/>
      <w:iCs/>
    </w:rPr>
  </w:style>
  <w:style w:type="paragraph" w:customStyle="1" w:styleId="Rodykl">
    <w:name w:val="Rodyklė"/>
    <w:basedOn w:val="prastasis"/>
    <w:pPr>
      <w:suppressLineNumbers/>
    </w:pPr>
    <w:rPr>
      <w:rFonts w:ascii="Times New Roman" w:hAnsi="Times New Roman" w:cs="Lucida Sans"/>
    </w:rPr>
  </w:style>
  <w:style w:type="paragraph" w:customStyle="1" w:styleId="Antrat40">
    <w:name w:val="Antraštė4"/>
    <w:basedOn w:val="prastasis"/>
    <w:next w:val="Pagrindinistekstas"/>
    <w:pPr>
      <w:suppressLineNumbers/>
      <w:spacing w:before="120" w:after="120"/>
    </w:pPr>
    <w:rPr>
      <w:rFonts w:ascii="Times New Roman" w:hAnsi="Times New Roman" w:cs="Lucida Sans"/>
      <w:i/>
      <w:iCs/>
    </w:rPr>
  </w:style>
  <w:style w:type="paragraph" w:customStyle="1" w:styleId="Antrat30">
    <w:name w:val="Antraštė3"/>
    <w:basedOn w:val="prastasis"/>
    <w:next w:val="Pagrindinistekstas"/>
    <w:pPr>
      <w:suppressLineNumbers/>
      <w:spacing w:before="120" w:after="120"/>
    </w:pPr>
    <w:rPr>
      <w:rFonts w:ascii="Times New Roman" w:hAnsi="Times New Roman" w:cs="Lucida Sans"/>
      <w:i/>
      <w:iCs/>
    </w:rPr>
  </w:style>
  <w:style w:type="paragraph" w:customStyle="1" w:styleId="Antrat20">
    <w:name w:val="Antraštė2"/>
    <w:basedOn w:val="prastasis"/>
    <w:next w:val="Pagrindinistekstas"/>
    <w:pPr>
      <w:suppressLineNumbers/>
      <w:spacing w:before="120" w:after="120"/>
    </w:pPr>
    <w:rPr>
      <w:rFonts w:ascii="Times New Roman" w:hAnsi="Times New Roman" w:cs="Lucida Sans"/>
      <w:i/>
      <w:iCs/>
    </w:rPr>
  </w:style>
  <w:style w:type="paragraph" w:customStyle="1" w:styleId="Antrat10">
    <w:name w:val="Antraštė1"/>
    <w:basedOn w:val="prastasis"/>
    <w:next w:val="Pagrindinistekstas"/>
    <w:pPr>
      <w:widowControl/>
      <w:suppressAutoHyphens w:val="0"/>
      <w:jc w:val="center"/>
    </w:pPr>
    <w:rPr>
      <w:rFonts w:ascii="Times New Roman" w:hAnsi="Times New Roman" w:cs="Times New Roman"/>
      <w:b/>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CharCharDiagramaDiagramaDiagramaDiagrama">
    <w:name w:val="Char Char Diagrama Diagrama Diagrama Diagrama"/>
    <w:basedOn w:val="prastasis"/>
    <w:pPr>
      <w:widowControl/>
      <w:suppressAutoHyphens w:val="0"/>
      <w:spacing w:after="160" w:line="240" w:lineRule="exact"/>
    </w:pPr>
    <w:rPr>
      <w:rFonts w:ascii="Verdana" w:hAnsi="Verdana" w:cs="Times New Roman"/>
      <w:sz w:val="20"/>
      <w:szCs w:val="20"/>
      <w:lang w:val="en-US"/>
    </w:rPr>
  </w:style>
  <w:style w:type="paragraph" w:customStyle="1" w:styleId="ISTATYMAS">
    <w:name w:val="ISTATYMAS"/>
    <w:pPr>
      <w:suppressAutoHyphens/>
      <w:jc w:val="center"/>
    </w:pPr>
    <w:rPr>
      <w:rFonts w:ascii="TimesLT" w:hAnsi="TimesLT" w:cs="TimesLT"/>
      <w:lang w:val="en-US" w:eastAsia="zh-CN"/>
    </w:rPr>
  </w:style>
  <w:style w:type="paragraph" w:customStyle="1" w:styleId="Pavadinimas1">
    <w:name w:val="Pavadinimas1"/>
    <w:basedOn w:val="prastasis"/>
    <w:pPr>
      <w:keepLines/>
      <w:widowControl/>
      <w:autoSpaceDE w:val="0"/>
      <w:spacing w:line="288" w:lineRule="auto"/>
      <w:ind w:left="850"/>
    </w:pPr>
    <w:rPr>
      <w:rFonts w:ascii="Times New Roman" w:hAnsi="Times New Roman" w:cs="Times New Roman"/>
      <w:b/>
      <w:bCs/>
      <w:caps/>
      <w:color w:val="000000"/>
      <w:sz w:val="22"/>
      <w:szCs w:val="22"/>
    </w:rPr>
  </w:style>
  <w:style w:type="paragraph" w:styleId="Debesliotekstas">
    <w:name w:val="Balloon Text"/>
    <w:basedOn w:val="prastasis"/>
    <w:rPr>
      <w:rFonts w:ascii="Tahoma" w:hAnsi="Tahoma"/>
      <w:sz w:val="16"/>
      <w:szCs w:val="16"/>
    </w:rPr>
  </w:style>
  <w:style w:type="paragraph" w:styleId="Antrats">
    <w:name w:val="header"/>
    <w:basedOn w:val="prastasis"/>
  </w:style>
  <w:style w:type="paragraph" w:styleId="Porat">
    <w:name w:val="footer"/>
    <w:basedOn w:val="prastasis"/>
  </w:style>
  <w:style w:type="paragraph" w:styleId="Betarp">
    <w:name w:val="No Spacing"/>
    <w:qFormat/>
    <w:pPr>
      <w:suppressAutoHyphens/>
    </w:pPr>
    <w:rPr>
      <w:sz w:val="24"/>
      <w:szCs w:val="24"/>
      <w:lang w:val="en-GB" w:eastAsia="zh-CN"/>
    </w:rPr>
  </w:style>
  <w:style w:type="paragraph" w:customStyle="1" w:styleId="Pagrindinistekstas21">
    <w:name w:val="Pagrindinis tekstas 21"/>
    <w:basedOn w:val="prastasis"/>
    <w:pPr>
      <w:spacing w:after="120" w:line="480" w:lineRule="auto"/>
    </w:pPr>
    <w:rPr>
      <w:rFonts w:cs="Times New Roman"/>
      <w:lang w:val="x-none"/>
    </w:rPr>
  </w:style>
  <w:style w:type="paragraph" w:customStyle="1" w:styleId="Paprastasistekstas1">
    <w:name w:val="Paprastasis tekstas1"/>
    <w:basedOn w:val="prastasis"/>
    <w:pPr>
      <w:widowControl/>
      <w:suppressAutoHyphens w:val="0"/>
      <w:spacing w:before="280" w:after="280"/>
    </w:pPr>
    <w:rPr>
      <w:rFonts w:ascii="Times New Roman" w:hAnsi="Times New Roman" w:cs="Times New Roman"/>
      <w:lang w:val="x-none"/>
    </w:rPr>
  </w:style>
  <w:style w:type="paragraph" w:customStyle="1" w:styleId="DiagramaDiagrama">
    <w:name w:val="Diagrama Diagrama"/>
    <w:basedOn w:val="prastasis"/>
    <w:pPr>
      <w:widowControl/>
      <w:suppressAutoHyphens w:val="0"/>
      <w:spacing w:after="160" w:line="240" w:lineRule="exact"/>
    </w:pPr>
    <w:rPr>
      <w:rFonts w:ascii="Tahoma" w:hAnsi="Tahoma" w:cs="Times New Roman"/>
      <w:sz w:val="20"/>
      <w:szCs w:val="20"/>
      <w:lang w:val="en-US"/>
    </w:rPr>
  </w:style>
  <w:style w:type="paragraph" w:styleId="Sraopastraipa">
    <w:name w:val="List Paragraph"/>
    <w:basedOn w:val="prastasis"/>
    <w:qFormat/>
    <w:pPr>
      <w:widowControl/>
      <w:suppressAutoHyphens w:val="0"/>
      <w:ind w:left="720"/>
      <w:contextualSpacing/>
    </w:pPr>
    <w:rPr>
      <w:rFonts w:ascii="Times New Roman" w:hAnsi="Times New Roman" w:cs="Times New Roman"/>
      <w:szCs w:val="20"/>
    </w:rPr>
  </w:style>
  <w:style w:type="paragraph" w:customStyle="1" w:styleId="Default">
    <w:name w:val="Default"/>
    <w:pPr>
      <w:suppressAutoHyphens/>
      <w:autoSpaceDE w:val="0"/>
    </w:pPr>
    <w:rPr>
      <w:color w:val="000000"/>
      <w:sz w:val="24"/>
      <w:szCs w:val="24"/>
      <w:lang w:eastAsia="zh-CN"/>
    </w:rPr>
  </w:style>
  <w:style w:type="paragraph" w:styleId="Paantrat">
    <w:name w:val="Subtitle"/>
    <w:basedOn w:val="prastasis"/>
    <w:next w:val="Pagrindinistekstas"/>
    <w:qFormat/>
    <w:pPr>
      <w:tabs>
        <w:tab w:val="left" w:pos="567"/>
      </w:tabs>
      <w:jc w:val="center"/>
    </w:pPr>
    <w:rPr>
      <w:b/>
      <w:bCs/>
      <w:lang w:val="x-none"/>
    </w:rPr>
  </w:style>
  <w:style w:type="paragraph" w:customStyle="1" w:styleId="Pagrindiniotekstotrauka31">
    <w:name w:val="Pagrindinio teksto įtrauka 31"/>
    <w:basedOn w:val="prastasis"/>
    <w:pPr>
      <w:spacing w:after="120"/>
      <w:ind w:left="283"/>
    </w:pPr>
    <w:rPr>
      <w:sz w:val="16"/>
      <w:szCs w:val="16"/>
      <w:lang w:val="x-none"/>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taisymai">
    <w:name w:val="Revision"/>
    <w:hidden/>
    <w:uiPriority w:val="99"/>
    <w:semiHidden/>
    <w:rsid w:val="00E254A0"/>
    <w:rPr>
      <w:rFonts w:ascii="Thorndale" w:hAnsi="Thorndale" w:cs="Tahoma"/>
      <w:sz w:val="24"/>
      <w:szCs w:val="24"/>
      <w:lang w:eastAsia="zh-CN"/>
    </w:rPr>
  </w:style>
  <w:style w:type="character" w:styleId="Neapdorotaspaminjimas">
    <w:name w:val="Unresolved Mention"/>
    <w:basedOn w:val="Numatytasispastraiposriftas"/>
    <w:uiPriority w:val="99"/>
    <w:semiHidden/>
    <w:unhideWhenUsed/>
    <w:rsid w:val="00E25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1146</Words>
  <Characters>654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DĖL MOKINIŲ NEMOKAMO MAITINIMO ORGANIZAVIMO TVARKOS APRAŠO PATVIRTINIMO</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MOKINIŲ NEMOKAMO MAITINIMO ORGANIZAVIMO TVARKOS APRAŠO PATVIRTINIMO</dc:title>
  <dc:subject>T1-378</dc:subject>
  <dc:creator>ŠILUTĖS RAJONO SAVIVALDYBĖS TARYBA</dc:creator>
  <cp:keywords/>
  <cp:lastModifiedBy>Asta Lileikienė</cp:lastModifiedBy>
  <cp:revision>7</cp:revision>
  <cp:lastPrinted>2026-04-28T06:48:00Z</cp:lastPrinted>
  <dcterms:created xsi:type="dcterms:W3CDTF">2026-04-28T06:34:00Z</dcterms:created>
  <dcterms:modified xsi:type="dcterms:W3CDTF">2026-05-21T06:36:00Z</dcterms:modified>
</cp:coreProperties>
</file>