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9C6" w14:textId="77777777" w:rsidR="00B87DF7" w:rsidRDefault="00B87DF7" w:rsidP="00B87DF7">
      <w:pPr>
        <w:pStyle w:val="Antrinispavadinimas"/>
      </w:pPr>
      <w:r>
        <w:t>ŠILUTĖS RAJONO SAVIVALDYBĖS ADMINISTRACIJOS</w:t>
      </w:r>
    </w:p>
    <w:p w14:paraId="799B7745" w14:textId="46C47869" w:rsidR="00F969F4" w:rsidRPr="00B16166" w:rsidRDefault="00B87DF7" w:rsidP="00B87DF7">
      <w:pPr>
        <w:pStyle w:val="Antrinispavadinimas"/>
        <w:rPr>
          <w:b w:val="0"/>
          <w:bCs w:val="0"/>
        </w:rPr>
      </w:pPr>
      <w:r>
        <w:t>SOCIALINĖS PARAMOS SKYRIUS</w:t>
      </w: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D662C3C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="00E77DDF">
        <w:rPr>
          <w:b/>
          <w:bCs/>
          <w:caps/>
          <w:szCs w:val="24"/>
        </w:rPr>
        <w:t xml:space="preserve">DĖL </w:t>
      </w:r>
      <w:r w:rsidR="00E77DDF" w:rsidRPr="00E77DDF">
        <w:rPr>
          <w:b/>
          <w:bCs/>
          <w:noProof/>
          <w:szCs w:val="24"/>
        </w:rPr>
        <w:t>PINIGINĖS SOCIALINĖS PARAMOS TEIKIMO NEPASITURINTIEMS ŠILUTĖS RAJONO SAVIVALDYBĖS GYVENTOJAMS TVARKOS APRAŠ</w:t>
      </w:r>
      <w:r w:rsidR="00E77DDF">
        <w:rPr>
          <w:b/>
          <w:bCs/>
          <w:noProof/>
          <w:szCs w:val="24"/>
        </w:rPr>
        <w:t xml:space="preserve">O </w:t>
      </w:r>
      <w:r w:rsidR="00B87DF7" w:rsidRPr="00B87DF7">
        <w:rPr>
          <w:b/>
          <w:bCs/>
          <w:noProof/>
          <w:szCs w:val="24"/>
        </w:rPr>
        <w:t>PATVIRTINIMO</w:t>
      </w:r>
      <w:r w:rsidRPr="0002068F">
        <w:rPr>
          <w:b/>
          <w:bCs/>
          <w:caps/>
          <w:szCs w:val="24"/>
        </w:rPr>
        <w:t>“ projekto</w:t>
      </w: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7EE3A02B" w:rsidR="00DD1F44" w:rsidRPr="007C3BA5" w:rsidRDefault="00D4644B" w:rsidP="00DD1F44">
      <w:pPr>
        <w:tabs>
          <w:tab w:val="left" w:pos="567"/>
        </w:tabs>
        <w:jc w:val="center"/>
        <w:rPr>
          <w:szCs w:val="24"/>
        </w:rPr>
      </w:pPr>
      <w:r w:rsidRPr="007C3BA5">
        <w:rPr>
          <w:szCs w:val="24"/>
        </w:rPr>
        <w:t>202</w:t>
      </w:r>
      <w:r w:rsidR="00B87DF7" w:rsidRPr="007C3BA5">
        <w:rPr>
          <w:szCs w:val="24"/>
        </w:rPr>
        <w:t xml:space="preserve">6 </w:t>
      </w:r>
      <w:r w:rsidR="00DD1F44" w:rsidRPr="007C3BA5">
        <w:rPr>
          <w:szCs w:val="24"/>
        </w:rPr>
        <w:t>m</w:t>
      </w:r>
      <w:r w:rsidR="00DD1F44" w:rsidRPr="00215276">
        <w:rPr>
          <w:szCs w:val="24"/>
        </w:rPr>
        <w:t>.</w:t>
      </w:r>
      <w:r w:rsidR="00B87DF7" w:rsidRPr="00215276">
        <w:rPr>
          <w:szCs w:val="24"/>
        </w:rPr>
        <w:t xml:space="preserve"> </w:t>
      </w:r>
      <w:r w:rsidR="00E77DDF" w:rsidRPr="00215276">
        <w:rPr>
          <w:szCs w:val="24"/>
        </w:rPr>
        <w:t xml:space="preserve">gegužės </w:t>
      </w:r>
      <w:r w:rsidR="00215276" w:rsidRPr="00215276">
        <w:rPr>
          <w:szCs w:val="24"/>
        </w:rPr>
        <w:t>4</w:t>
      </w:r>
      <w:r w:rsidR="00DD39B7" w:rsidRPr="00215276">
        <w:rPr>
          <w:szCs w:val="24"/>
        </w:rPr>
        <w:t xml:space="preserve"> </w:t>
      </w:r>
      <w:r w:rsidR="00DD1F44" w:rsidRPr="00215276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E77DDF">
        <w:tc>
          <w:tcPr>
            <w:tcW w:w="9628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E77DDF">
        <w:tc>
          <w:tcPr>
            <w:tcW w:w="9628" w:type="dxa"/>
          </w:tcPr>
          <w:p w14:paraId="609281EB" w14:textId="6988EE67" w:rsidR="00E77DDF" w:rsidRPr="0002068F" w:rsidRDefault="00B87DF7" w:rsidP="00E37073">
            <w:pPr>
              <w:ind w:firstLine="540"/>
              <w:jc w:val="both"/>
              <w:rPr>
                <w:szCs w:val="24"/>
              </w:rPr>
            </w:pPr>
            <w:r w:rsidRPr="00B87DF7">
              <w:rPr>
                <w:szCs w:val="24"/>
              </w:rPr>
              <w:t>Tikslas –</w:t>
            </w:r>
            <w:r w:rsidR="003C22DF">
              <w:rPr>
                <w:szCs w:val="24"/>
              </w:rPr>
              <w:t xml:space="preserve"> </w:t>
            </w:r>
            <w:r w:rsidR="001C61E5">
              <w:rPr>
                <w:szCs w:val="24"/>
              </w:rPr>
              <w:t>atlikti redakcinius</w:t>
            </w:r>
            <w:r w:rsidR="003C22DF">
              <w:rPr>
                <w:szCs w:val="24"/>
              </w:rPr>
              <w:t xml:space="preserve"> tvarkos aprašo </w:t>
            </w:r>
            <w:r w:rsidR="001C61E5">
              <w:rPr>
                <w:szCs w:val="24"/>
              </w:rPr>
              <w:t>pakeitimus atsižvelgiant nuo 2026 m. birželio 1 d. įsigaliojančias</w:t>
            </w:r>
            <w:r w:rsidR="00D745E4">
              <w:rPr>
                <w:szCs w:val="24"/>
              </w:rPr>
              <w:t xml:space="preserve"> </w:t>
            </w:r>
            <w:r w:rsidR="003C22DF">
              <w:rPr>
                <w:szCs w:val="24"/>
              </w:rPr>
              <w:t xml:space="preserve">Lietuvos Respublikos piniginės socialinės paramos nepasiturintiems gyventojams įstatymo nuostatas. </w:t>
            </w:r>
          </w:p>
        </w:tc>
      </w:tr>
      <w:tr w:rsidR="00DD1F44" w:rsidRPr="0002068F" w14:paraId="17911A4A" w14:textId="77777777" w:rsidTr="00E77DDF">
        <w:tc>
          <w:tcPr>
            <w:tcW w:w="9628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E77DDF">
        <w:tc>
          <w:tcPr>
            <w:tcW w:w="9628" w:type="dxa"/>
          </w:tcPr>
          <w:p w14:paraId="34AA4726" w14:textId="2BF759E7" w:rsidR="00DD1F44" w:rsidRPr="0002068F" w:rsidRDefault="00E77DDF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Piniginė socialinė parama nepasiturintiems gyventojams</w:t>
            </w:r>
            <w:r w:rsidR="00B87DF7" w:rsidRPr="00B87DF7">
              <w:rPr>
                <w:noProof/>
                <w:szCs w:val="24"/>
              </w:rPr>
              <w:t xml:space="preserve"> skiriam</w:t>
            </w:r>
            <w:r>
              <w:rPr>
                <w:noProof/>
                <w:szCs w:val="24"/>
              </w:rPr>
              <w:t>a</w:t>
            </w:r>
            <w:r w:rsidR="00B87DF7" w:rsidRPr="00B87DF7">
              <w:rPr>
                <w:noProof/>
                <w:szCs w:val="24"/>
              </w:rPr>
              <w:t xml:space="preserve"> vadovaujantis Šilutės rajono savivaldybės tarybos 20</w:t>
            </w:r>
            <w:r>
              <w:rPr>
                <w:noProof/>
                <w:szCs w:val="24"/>
              </w:rPr>
              <w:t>18</w:t>
            </w:r>
            <w:r w:rsidR="00B87DF7" w:rsidRPr="00B87DF7">
              <w:rPr>
                <w:noProof/>
                <w:szCs w:val="24"/>
              </w:rPr>
              <w:t xml:space="preserve"> m. </w:t>
            </w:r>
            <w:r>
              <w:rPr>
                <w:noProof/>
                <w:szCs w:val="24"/>
              </w:rPr>
              <w:t>kovo 29</w:t>
            </w:r>
            <w:r w:rsidR="00B87DF7" w:rsidRPr="00B87DF7">
              <w:rPr>
                <w:noProof/>
                <w:szCs w:val="24"/>
              </w:rPr>
              <w:t xml:space="preserve"> d. sprendimo Nr. T1-</w:t>
            </w:r>
            <w:r>
              <w:rPr>
                <w:noProof/>
                <w:szCs w:val="24"/>
              </w:rPr>
              <w:t>951</w:t>
            </w:r>
            <w:r w:rsidR="00B87DF7" w:rsidRPr="00B87DF7">
              <w:rPr>
                <w:noProof/>
                <w:szCs w:val="24"/>
              </w:rPr>
              <w:t xml:space="preserve"> „</w:t>
            </w:r>
            <w:r>
              <w:rPr>
                <w:noProof/>
                <w:szCs w:val="24"/>
              </w:rPr>
              <w:t xml:space="preserve">Dėl </w:t>
            </w:r>
            <w:r w:rsidRPr="00E77DDF">
              <w:rPr>
                <w:noProof/>
                <w:szCs w:val="24"/>
              </w:rPr>
              <w:t xml:space="preserve">piniginės socialinės paramos teikimo nepasiturintiems </w:t>
            </w:r>
            <w:r>
              <w:rPr>
                <w:noProof/>
                <w:szCs w:val="24"/>
              </w:rPr>
              <w:t>Š</w:t>
            </w:r>
            <w:r w:rsidRPr="00E77DDF">
              <w:rPr>
                <w:noProof/>
                <w:szCs w:val="24"/>
              </w:rPr>
              <w:t>ilutės rajono savivaldybės gyventojams tvarkos aprašas</w:t>
            </w:r>
            <w:r w:rsidR="00B87DF7" w:rsidRPr="00B87DF7">
              <w:rPr>
                <w:noProof/>
                <w:szCs w:val="24"/>
              </w:rPr>
              <w:t xml:space="preserve">“ </w:t>
            </w:r>
            <w:r w:rsidR="00B87DF7" w:rsidRPr="00826569">
              <w:rPr>
                <w:noProof/>
                <w:szCs w:val="24"/>
              </w:rPr>
              <w:t xml:space="preserve">1 punktu patvirtintu </w:t>
            </w:r>
            <w:r w:rsidRPr="00826569">
              <w:rPr>
                <w:noProof/>
                <w:szCs w:val="24"/>
              </w:rPr>
              <w:t>Piniginės socialinės paramos teikimo nepasiturintiems Šilutės rajo</w:t>
            </w:r>
            <w:r w:rsidRPr="00E77DDF">
              <w:rPr>
                <w:noProof/>
                <w:szCs w:val="24"/>
              </w:rPr>
              <w:t>no savivaldybės gyventojams tvarkos apraš</w:t>
            </w:r>
            <w:r>
              <w:rPr>
                <w:noProof/>
                <w:szCs w:val="24"/>
              </w:rPr>
              <w:t>u.</w:t>
            </w:r>
          </w:p>
        </w:tc>
      </w:tr>
      <w:tr w:rsidR="00DD1F44" w:rsidRPr="0002068F" w14:paraId="3191BEF2" w14:textId="77777777" w:rsidTr="00E77DDF">
        <w:tc>
          <w:tcPr>
            <w:tcW w:w="9628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E77DDF">
        <w:tc>
          <w:tcPr>
            <w:tcW w:w="9628" w:type="dxa"/>
          </w:tcPr>
          <w:p w14:paraId="3F5708B4" w14:textId="09C325FB" w:rsidR="00DD1F44" w:rsidRPr="0002068F" w:rsidRDefault="0055699F" w:rsidP="00DD1F44">
            <w:pPr>
              <w:ind w:firstLine="540"/>
              <w:jc w:val="both"/>
              <w:rPr>
                <w:szCs w:val="24"/>
              </w:rPr>
            </w:pPr>
            <w:r w:rsidRPr="0055699F">
              <w:rPr>
                <w:szCs w:val="24"/>
              </w:rPr>
              <w:t>Siekiama</w:t>
            </w:r>
            <w:r w:rsidR="00B87267">
              <w:rPr>
                <w:szCs w:val="24"/>
              </w:rPr>
              <w:t xml:space="preserve"> užtikrinti aiškesnį, nuoseklų ir tarpusavyje suderintą teisės akto nuostatų taikymą praktikoje.  </w:t>
            </w:r>
          </w:p>
        </w:tc>
      </w:tr>
      <w:tr w:rsidR="00DD1F44" w:rsidRPr="0002068F" w14:paraId="7DAB720E" w14:textId="77777777" w:rsidTr="00E77DDF">
        <w:tc>
          <w:tcPr>
            <w:tcW w:w="9628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E77DDF">
        <w:tc>
          <w:tcPr>
            <w:tcW w:w="9628" w:type="dxa"/>
          </w:tcPr>
          <w:p w14:paraId="35437175" w14:textId="4604B4D5" w:rsidR="00DD1F44" w:rsidRPr="0002068F" w:rsidRDefault="00B87DF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E77DDF">
        <w:tc>
          <w:tcPr>
            <w:tcW w:w="9628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E77DDF">
        <w:tc>
          <w:tcPr>
            <w:tcW w:w="9628" w:type="dxa"/>
          </w:tcPr>
          <w:p w14:paraId="573FAB98" w14:textId="77777777" w:rsidR="00E77DDF" w:rsidRDefault="00E77DDF" w:rsidP="00DD1F44">
            <w:pPr>
              <w:ind w:firstLine="540"/>
              <w:jc w:val="both"/>
              <w:rPr>
                <w:szCs w:val="24"/>
              </w:rPr>
            </w:pPr>
            <w:r w:rsidRPr="00E77DDF">
              <w:rPr>
                <w:szCs w:val="24"/>
              </w:rPr>
              <w:t xml:space="preserve">Piniginė socialinė parama nepasiturintiems gyventojams skiriama vadovaujantis Šilutės rajono savivaldybės tarybos 2018 m. kovo 29 d. sprendimo Nr. T1-951 „Dėl piniginės socialinės paramos teikimo nepasiturintiems Šilutės rajono savivaldybės gyventojams tvarkos aprašas“ </w:t>
            </w:r>
            <w:r w:rsidRPr="00826569">
              <w:rPr>
                <w:szCs w:val="24"/>
              </w:rPr>
              <w:t>1 punktu patvirtintu Piniginės socialinės paramos teikimo nepasiturintiems Šilutės rajo</w:t>
            </w:r>
            <w:r w:rsidRPr="00E77DDF">
              <w:rPr>
                <w:szCs w:val="24"/>
              </w:rPr>
              <w:t>no savivaldybės gyventojams tvarkos aprašu.</w:t>
            </w:r>
          </w:p>
          <w:p w14:paraId="7F217C25" w14:textId="29E25092" w:rsidR="00B87DF7" w:rsidRPr="0002068F" w:rsidRDefault="00B87DF7" w:rsidP="00DD1F44">
            <w:pPr>
              <w:ind w:firstLine="540"/>
              <w:jc w:val="both"/>
              <w:rPr>
                <w:szCs w:val="24"/>
              </w:rPr>
            </w:pPr>
            <w:r w:rsidRPr="00B87DF7">
              <w:rPr>
                <w:szCs w:val="24"/>
              </w:rPr>
              <w:t xml:space="preserve">Patvirtinus teikiamą projektą reikės naikinti </w:t>
            </w:r>
            <w:r w:rsidR="00E77DDF" w:rsidRPr="00E77DDF">
              <w:rPr>
                <w:szCs w:val="24"/>
              </w:rPr>
              <w:t>Šilutės rajono savivaldybės tarybos 2018 m. kovo 29 d. sprendim</w:t>
            </w:r>
            <w:r w:rsidR="00E77DDF">
              <w:rPr>
                <w:szCs w:val="24"/>
              </w:rPr>
              <w:t>ą</w:t>
            </w:r>
            <w:r w:rsidR="00E77DDF" w:rsidRPr="00E77DDF">
              <w:rPr>
                <w:szCs w:val="24"/>
              </w:rPr>
              <w:t xml:space="preserve"> Nr. T1-951 „Dėl piniginės socialinės paramos teikimo nepasiturintiems Šilutės rajono savivaldybės gyventojams tvarkos apraš</w:t>
            </w:r>
            <w:r w:rsidR="00E77DDF">
              <w:rPr>
                <w:szCs w:val="24"/>
              </w:rPr>
              <w:t xml:space="preserve">o </w:t>
            </w:r>
            <w:r>
              <w:rPr>
                <w:szCs w:val="24"/>
              </w:rPr>
              <w:t>patvirtinimo</w:t>
            </w:r>
            <w:r w:rsidRPr="00B87DF7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1DBC2C76" w14:textId="77777777" w:rsidTr="00E77DDF">
        <w:tc>
          <w:tcPr>
            <w:tcW w:w="9628" w:type="dxa"/>
          </w:tcPr>
          <w:p w14:paraId="23B2CF01" w14:textId="115FBE08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E77DDF">
        <w:tc>
          <w:tcPr>
            <w:tcW w:w="9628" w:type="dxa"/>
          </w:tcPr>
          <w:p w14:paraId="57026F33" w14:textId="5135B750" w:rsidR="00DD1F44" w:rsidRPr="0002068F" w:rsidRDefault="002C7A13" w:rsidP="00DD1F44">
            <w:pPr>
              <w:ind w:firstLine="540"/>
              <w:jc w:val="both"/>
              <w:rPr>
                <w:szCs w:val="24"/>
              </w:rPr>
            </w:pPr>
            <w:r w:rsidRPr="00701C62">
              <w:rPr>
                <w:szCs w:val="24"/>
              </w:rPr>
              <w:t xml:space="preserve">Reikalingas. </w:t>
            </w:r>
          </w:p>
        </w:tc>
      </w:tr>
      <w:tr w:rsidR="00DD1F44" w:rsidRPr="0002068F" w14:paraId="279606A4" w14:textId="77777777" w:rsidTr="00E77DDF">
        <w:tc>
          <w:tcPr>
            <w:tcW w:w="9628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E77DDF">
        <w:tc>
          <w:tcPr>
            <w:tcW w:w="9628" w:type="dxa"/>
          </w:tcPr>
          <w:p w14:paraId="41899A4B" w14:textId="2D6E3D13" w:rsidR="00DD1F44" w:rsidRPr="0002068F" w:rsidRDefault="00E37073" w:rsidP="00DD1F44">
            <w:pPr>
              <w:ind w:firstLine="540"/>
              <w:jc w:val="both"/>
              <w:rPr>
                <w:szCs w:val="24"/>
              </w:rPr>
            </w:pPr>
            <w:r w:rsidRPr="00E37073">
              <w:rPr>
                <w:szCs w:val="24"/>
              </w:rPr>
              <w:t xml:space="preserve">Piniginė socialinė parama finansuojamam iš savivaldybės biudžeto lėšų kaip savarankiška savivaldybių funkcija. </w:t>
            </w:r>
          </w:p>
        </w:tc>
      </w:tr>
      <w:tr w:rsidR="00DD1F44" w:rsidRPr="0002068F" w14:paraId="46A79F98" w14:textId="77777777" w:rsidTr="00E77DDF">
        <w:tc>
          <w:tcPr>
            <w:tcW w:w="9628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E77DDF">
        <w:tc>
          <w:tcPr>
            <w:tcW w:w="9628" w:type="dxa"/>
          </w:tcPr>
          <w:p w14:paraId="27A25F57" w14:textId="554B12A7" w:rsidR="000E464B" w:rsidRPr="0002068F" w:rsidRDefault="00B87DF7" w:rsidP="00E77DDF">
            <w:pPr>
              <w:ind w:firstLine="593"/>
              <w:rPr>
                <w:szCs w:val="24"/>
              </w:rPr>
            </w:pPr>
            <w:r w:rsidRPr="00B87DF7">
              <w:rPr>
                <w:szCs w:val="24"/>
              </w:rPr>
              <w:t>Socialinės paramos skyri</w:t>
            </w:r>
            <w:r w:rsidR="007C3BA5">
              <w:rPr>
                <w:szCs w:val="24"/>
              </w:rPr>
              <w:t>us</w:t>
            </w:r>
            <w:r w:rsidRPr="00B87DF7">
              <w:rPr>
                <w:szCs w:val="24"/>
              </w:rPr>
              <w:t>.</w:t>
            </w:r>
          </w:p>
        </w:tc>
      </w:tr>
      <w:tr w:rsidR="00DD1F44" w:rsidRPr="0002068F" w14:paraId="21F507B3" w14:textId="77777777" w:rsidTr="00E77DDF">
        <w:tc>
          <w:tcPr>
            <w:tcW w:w="9628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E77DDF">
        <w:tc>
          <w:tcPr>
            <w:tcW w:w="9628" w:type="dxa"/>
          </w:tcPr>
          <w:p w14:paraId="503523C9" w14:textId="07300BE6" w:rsidR="00DD1F44" w:rsidRPr="0002068F" w:rsidRDefault="00E77DDF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Piniginė socialinė</w:t>
            </w:r>
            <w:r w:rsidR="00B87DF7" w:rsidRPr="00B87DF7">
              <w:rPr>
                <w:szCs w:val="24"/>
              </w:rPr>
              <w:t xml:space="preserve"> pa</w:t>
            </w:r>
            <w:r>
              <w:rPr>
                <w:szCs w:val="24"/>
              </w:rPr>
              <w:t>rama</w:t>
            </w:r>
            <w:r w:rsidR="00B87DF7" w:rsidRPr="00B87DF7">
              <w:rPr>
                <w:szCs w:val="24"/>
              </w:rPr>
              <w:t>.</w:t>
            </w:r>
          </w:p>
        </w:tc>
      </w:tr>
      <w:tr w:rsidR="00DD1F44" w:rsidRPr="0002068F" w14:paraId="4F9FC60C" w14:textId="77777777" w:rsidTr="00E77DDF">
        <w:tc>
          <w:tcPr>
            <w:tcW w:w="9628" w:type="dxa"/>
          </w:tcPr>
          <w:p w14:paraId="7AF2CC97" w14:textId="5A871969" w:rsidR="0055699F" w:rsidRPr="000E464B" w:rsidRDefault="00DD1F44" w:rsidP="000E464B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B42E27" w:rsidRPr="0002068F" w14:paraId="782AE2E5" w14:textId="77777777" w:rsidTr="00E77DDF">
        <w:tc>
          <w:tcPr>
            <w:tcW w:w="9628" w:type="dxa"/>
          </w:tcPr>
          <w:p w14:paraId="05175777" w14:textId="24210AE3" w:rsidR="004407F0" w:rsidRDefault="00B87267" w:rsidP="00826569">
            <w:pPr>
              <w:ind w:firstLine="59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Tvarkos aprašo pakeitimai yra redakcinio pobūdžio, siekiant užtikrinti aiškesnį ir nuoseklesnį teisės akto nuostatų išdėstymą</w:t>
            </w:r>
            <w:r w:rsidR="00826569">
              <w:rPr>
                <w:szCs w:val="24"/>
              </w:rPr>
              <w:t xml:space="preserve"> </w:t>
            </w:r>
            <w:r w:rsidR="00755263">
              <w:rPr>
                <w:szCs w:val="24"/>
              </w:rPr>
              <w:t>ir</w:t>
            </w:r>
            <w:r w:rsidR="00826569">
              <w:rPr>
                <w:szCs w:val="24"/>
              </w:rPr>
              <w:t xml:space="preserve"> jų tarpusavio suderinamumą</w:t>
            </w:r>
            <w:r w:rsidR="00215276">
              <w:rPr>
                <w:szCs w:val="24"/>
              </w:rPr>
              <w:t>,</w:t>
            </w:r>
            <w:r w:rsidR="00826569">
              <w:rPr>
                <w:szCs w:val="24"/>
              </w:rPr>
              <w:t xml:space="preserve"> </w:t>
            </w:r>
            <w:r w:rsidR="00215276">
              <w:rPr>
                <w:szCs w:val="24"/>
              </w:rPr>
              <w:t xml:space="preserve">taip pat </w:t>
            </w:r>
            <w:r w:rsidR="00826569">
              <w:rPr>
                <w:szCs w:val="24"/>
              </w:rPr>
              <w:t xml:space="preserve">keičiama tvarkos aprašo struktūra. </w:t>
            </w:r>
            <w:r w:rsidR="00E37073" w:rsidRPr="00E37073">
              <w:rPr>
                <w:szCs w:val="24"/>
              </w:rPr>
              <w:t xml:space="preserve"> </w:t>
            </w:r>
          </w:p>
          <w:p w14:paraId="508E24E9" w14:textId="19A7612D" w:rsidR="00B012CE" w:rsidRDefault="00215276" w:rsidP="00826569">
            <w:pPr>
              <w:ind w:firstLine="593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012CE">
              <w:rPr>
                <w:szCs w:val="24"/>
              </w:rPr>
              <w:t xml:space="preserve">riėmus tvarkos aprašo pakeitimus </w:t>
            </w:r>
            <w:r w:rsidR="00755263">
              <w:rPr>
                <w:szCs w:val="24"/>
              </w:rPr>
              <w:t>v</w:t>
            </w:r>
            <w:r w:rsidR="00B012CE" w:rsidRPr="00B012CE">
              <w:rPr>
                <w:szCs w:val="24"/>
              </w:rPr>
              <w:t xml:space="preserve">isuomenei naudinga veikla </w:t>
            </w:r>
            <w:r w:rsidR="00B012CE">
              <w:rPr>
                <w:szCs w:val="24"/>
              </w:rPr>
              <w:t xml:space="preserve">bus </w:t>
            </w:r>
            <w:r w:rsidR="00B012CE" w:rsidRPr="00B012CE">
              <w:rPr>
                <w:szCs w:val="24"/>
              </w:rPr>
              <w:t xml:space="preserve">organizuojama vadovaujantis </w:t>
            </w:r>
            <w:r w:rsidR="00D56EC7">
              <w:rPr>
                <w:szCs w:val="24"/>
              </w:rPr>
              <w:t xml:space="preserve">Administracijos direktoriaus įsakymu </w:t>
            </w:r>
            <w:r w:rsidR="009815BD" w:rsidRPr="009815BD">
              <w:rPr>
                <w:szCs w:val="24"/>
              </w:rPr>
              <w:t>patvirtintu tvarkos aprašu</w:t>
            </w:r>
            <w:r w:rsidR="00B012CE">
              <w:rPr>
                <w:szCs w:val="24"/>
              </w:rPr>
              <w:t>, nes</w:t>
            </w:r>
            <w:r w:rsidR="00B012CE" w:rsidRPr="00B012CE">
              <w:rPr>
                <w:szCs w:val="24"/>
              </w:rPr>
              <w:t xml:space="preserve"> Lietuvos Respublikos piniginės socialinės paramos nepasiturintiems gyventojams įstatyme nenustatyta savivaldybės tarybos pareiga parengti visuomenei naudingos veiklos tvarkos aprašo</w:t>
            </w:r>
            <w:r w:rsidR="00B012CE">
              <w:rPr>
                <w:szCs w:val="24"/>
              </w:rPr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28D73409" w14:textId="058FC958" w:rsidR="00B55D2E" w:rsidRPr="00A1021E" w:rsidRDefault="007C3BA5" w:rsidP="00A1021E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A1021E">
        <w:rPr>
          <w:bCs/>
          <w:sz w:val="24"/>
          <w:szCs w:val="24"/>
        </w:rPr>
        <w:t>Vyr. specialistė</w:t>
      </w:r>
      <w:r w:rsidR="00B55D2E" w:rsidRPr="00A1021E">
        <w:rPr>
          <w:bCs/>
          <w:sz w:val="24"/>
          <w:szCs w:val="24"/>
        </w:rPr>
        <w:t xml:space="preserve">            </w:t>
      </w:r>
      <w:r w:rsidRPr="00A1021E">
        <w:rPr>
          <w:bCs/>
          <w:sz w:val="24"/>
          <w:szCs w:val="24"/>
        </w:rPr>
        <w:t xml:space="preserve">               </w:t>
      </w:r>
      <w:r w:rsidR="00B55D2E" w:rsidRPr="00A1021E">
        <w:rPr>
          <w:bCs/>
          <w:sz w:val="24"/>
          <w:szCs w:val="24"/>
        </w:rPr>
        <w:t xml:space="preserve">                       </w:t>
      </w:r>
      <w:r w:rsidR="00DD1F44" w:rsidRPr="00A1021E">
        <w:rPr>
          <w:bCs/>
          <w:sz w:val="24"/>
          <w:szCs w:val="24"/>
        </w:rPr>
        <w:tab/>
      </w:r>
      <w:r w:rsidR="00DD1F44" w:rsidRPr="00A1021E">
        <w:rPr>
          <w:bCs/>
          <w:sz w:val="24"/>
          <w:szCs w:val="24"/>
        </w:rPr>
        <w:tab/>
      </w:r>
      <w:r w:rsidR="00DD1F44" w:rsidRPr="00A1021E">
        <w:rPr>
          <w:bCs/>
          <w:sz w:val="24"/>
          <w:szCs w:val="24"/>
        </w:rPr>
        <w:tab/>
      </w:r>
      <w:r w:rsidR="00A1021E">
        <w:rPr>
          <w:bCs/>
          <w:sz w:val="24"/>
          <w:szCs w:val="24"/>
        </w:rPr>
        <w:tab/>
      </w:r>
      <w:r w:rsidR="00A1021E">
        <w:rPr>
          <w:bCs/>
          <w:sz w:val="24"/>
          <w:szCs w:val="24"/>
        </w:rPr>
        <w:tab/>
        <w:t xml:space="preserve">   </w:t>
      </w:r>
      <w:r w:rsidRPr="00A1021E">
        <w:rPr>
          <w:bCs/>
          <w:sz w:val="24"/>
          <w:szCs w:val="24"/>
        </w:rPr>
        <w:t>Asta Lileikienė</w:t>
      </w:r>
      <w:r w:rsidR="00B55D2E" w:rsidRPr="00A1021E">
        <w:rPr>
          <w:bCs/>
          <w:sz w:val="24"/>
          <w:szCs w:val="24"/>
        </w:rPr>
        <w:t xml:space="preserve">   </w:t>
      </w:r>
      <w:r w:rsidR="00B55D2E" w:rsidRPr="00A1021E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A1021E">
        <w:rPr>
          <w:bCs/>
          <w:sz w:val="24"/>
          <w:szCs w:val="24"/>
        </w:rPr>
        <w:t xml:space="preserve">                                   </w:t>
      </w:r>
    </w:p>
    <w:p w14:paraId="27E0BE85" w14:textId="04B04E30" w:rsidR="00826569" w:rsidRPr="00A1021E" w:rsidRDefault="000330FD" w:rsidP="00A1021E">
      <w:pPr>
        <w:pStyle w:val="Pagrindiniotekstotrauka3"/>
        <w:spacing w:after="0"/>
        <w:ind w:left="0"/>
        <w:rPr>
          <w:sz w:val="24"/>
          <w:szCs w:val="24"/>
        </w:rPr>
      </w:pPr>
      <w:r w:rsidRPr="00A1021E">
        <w:rPr>
          <w:b/>
          <w:bCs/>
          <w:sz w:val="24"/>
          <w:szCs w:val="24"/>
        </w:rPr>
        <w:t xml:space="preserve">      </w:t>
      </w:r>
    </w:p>
    <w:sectPr w:rsidR="00826569" w:rsidRPr="00A10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321E" w14:textId="77777777" w:rsidR="007941CD" w:rsidRDefault="007941CD">
      <w:r>
        <w:separator/>
      </w:r>
    </w:p>
  </w:endnote>
  <w:endnote w:type="continuationSeparator" w:id="0">
    <w:p w14:paraId="6ECD0214" w14:textId="77777777" w:rsidR="007941CD" w:rsidRDefault="0079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6538" w14:textId="77777777" w:rsidR="007941CD" w:rsidRDefault="007941CD">
      <w:r>
        <w:separator/>
      </w:r>
    </w:p>
  </w:footnote>
  <w:footnote w:type="continuationSeparator" w:id="0">
    <w:p w14:paraId="117AE280" w14:textId="77777777" w:rsidR="007941CD" w:rsidRDefault="0079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312C"/>
    <w:multiLevelType w:val="hybridMultilevel"/>
    <w:tmpl w:val="076C3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9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21F2A"/>
    <w:rsid w:val="000330FD"/>
    <w:rsid w:val="000734BA"/>
    <w:rsid w:val="000A2F4A"/>
    <w:rsid w:val="000E464B"/>
    <w:rsid w:val="00101E83"/>
    <w:rsid w:val="00120613"/>
    <w:rsid w:val="0014371E"/>
    <w:rsid w:val="001C253E"/>
    <w:rsid w:val="001C61E5"/>
    <w:rsid w:val="001E05D0"/>
    <w:rsid w:val="001E22C7"/>
    <w:rsid w:val="0020288D"/>
    <w:rsid w:val="00215276"/>
    <w:rsid w:val="00230035"/>
    <w:rsid w:val="002847AE"/>
    <w:rsid w:val="002A57ED"/>
    <w:rsid w:val="002C7A13"/>
    <w:rsid w:val="002D52E6"/>
    <w:rsid w:val="002D6FFD"/>
    <w:rsid w:val="002E2AC8"/>
    <w:rsid w:val="00322C9A"/>
    <w:rsid w:val="0036529E"/>
    <w:rsid w:val="003712FC"/>
    <w:rsid w:val="00395803"/>
    <w:rsid w:val="003C22DF"/>
    <w:rsid w:val="003E44A1"/>
    <w:rsid w:val="00414014"/>
    <w:rsid w:val="0042230F"/>
    <w:rsid w:val="004407F0"/>
    <w:rsid w:val="004417DF"/>
    <w:rsid w:val="004975F0"/>
    <w:rsid w:val="004B0302"/>
    <w:rsid w:val="004B3D28"/>
    <w:rsid w:val="004F2B12"/>
    <w:rsid w:val="004F38A0"/>
    <w:rsid w:val="005061EE"/>
    <w:rsid w:val="0055699F"/>
    <w:rsid w:val="005B77B4"/>
    <w:rsid w:val="005D1983"/>
    <w:rsid w:val="006100CA"/>
    <w:rsid w:val="006248DF"/>
    <w:rsid w:val="0063531E"/>
    <w:rsid w:val="00641074"/>
    <w:rsid w:val="006658AD"/>
    <w:rsid w:val="006730B6"/>
    <w:rsid w:val="006846A2"/>
    <w:rsid w:val="00701C62"/>
    <w:rsid w:val="0072500B"/>
    <w:rsid w:val="00755263"/>
    <w:rsid w:val="00756131"/>
    <w:rsid w:val="007941CD"/>
    <w:rsid w:val="007A0A2D"/>
    <w:rsid w:val="007A44D1"/>
    <w:rsid w:val="007C3BA5"/>
    <w:rsid w:val="007D00ED"/>
    <w:rsid w:val="008015CC"/>
    <w:rsid w:val="00826569"/>
    <w:rsid w:val="00861A89"/>
    <w:rsid w:val="00870339"/>
    <w:rsid w:val="008745AC"/>
    <w:rsid w:val="008A1957"/>
    <w:rsid w:val="008D0354"/>
    <w:rsid w:val="008F3337"/>
    <w:rsid w:val="00916693"/>
    <w:rsid w:val="00970915"/>
    <w:rsid w:val="00971896"/>
    <w:rsid w:val="00974D16"/>
    <w:rsid w:val="009815BD"/>
    <w:rsid w:val="009B3620"/>
    <w:rsid w:val="009B4FA3"/>
    <w:rsid w:val="009C332D"/>
    <w:rsid w:val="00A1021E"/>
    <w:rsid w:val="00A1311C"/>
    <w:rsid w:val="00A339E9"/>
    <w:rsid w:val="00A71B7A"/>
    <w:rsid w:val="00AB57C8"/>
    <w:rsid w:val="00B012CE"/>
    <w:rsid w:val="00B03E5C"/>
    <w:rsid w:val="00B101AB"/>
    <w:rsid w:val="00B12A7F"/>
    <w:rsid w:val="00B16166"/>
    <w:rsid w:val="00B31055"/>
    <w:rsid w:val="00B42E27"/>
    <w:rsid w:val="00B517D1"/>
    <w:rsid w:val="00B55D2E"/>
    <w:rsid w:val="00B818BA"/>
    <w:rsid w:val="00B87267"/>
    <w:rsid w:val="00B87DF7"/>
    <w:rsid w:val="00BD2786"/>
    <w:rsid w:val="00BF62F8"/>
    <w:rsid w:val="00C22552"/>
    <w:rsid w:val="00C67E6F"/>
    <w:rsid w:val="00C81D0E"/>
    <w:rsid w:val="00C85F72"/>
    <w:rsid w:val="00CB5CF9"/>
    <w:rsid w:val="00CE139B"/>
    <w:rsid w:val="00CE442A"/>
    <w:rsid w:val="00CF2F4C"/>
    <w:rsid w:val="00D16FBB"/>
    <w:rsid w:val="00D3443B"/>
    <w:rsid w:val="00D4644B"/>
    <w:rsid w:val="00D52B95"/>
    <w:rsid w:val="00D56EC7"/>
    <w:rsid w:val="00D74401"/>
    <w:rsid w:val="00D745E4"/>
    <w:rsid w:val="00D95F5D"/>
    <w:rsid w:val="00D96B06"/>
    <w:rsid w:val="00DB39D8"/>
    <w:rsid w:val="00DD1F44"/>
    <w:rsid w:val="00DD39B7"/>
    <w:rsid w:val="00DE4B1D"/>
    <w:rsid w:val="00DE5E6A"/>
    <w:rsid w:val="00DE7CD5"/>
    <w:rsid w:val="00E12ED0"/>
    <w:rsid w:val="00E14979"/>
    <w:rsid w:val="00E263A0"/>
    <w:rsid w:val="00E37073"/>
    <w:rsid w:val="00E47D95"/>
    <w:rsid w:val="00E77DDF"/>
    <w:rsid w:val="00EA43D9"/>
    <w:rsid w:val="00EC6643"/>
    <w:rsid w:val="00ED7B9A"/>
    <w:rsid w:val="00F2137A"/>
    <w:rsid w:val="00F24838"/>
    <w:rsid w:val="00F8574A"/>
    <w:rsid w:val="00F969F4"/>
    <w:rsid w:val="00FB2486"/>
    <w:rsid w:val="00FC1425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7A0A2D"/>
    <w:pPr>
      <w:ind w:left="720"/>
      <w:contextualSpacing/>
    </w:pPr>
  </w:style>
  <w:style w:type="paragraph" w:styleId="Pataisymai">
    <w:name w:val="Revision"/>
    <w:hidden/>
    <w:uiPriority w:val="99"/>
    <w:semiHidden/>
    <w:rsid w:val="0075526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Lileikienė</dc:creator>
  <cp:keywords/>
  <dc:description/>
  <cp:lastModifiedBy>Asta Lileikienė</cp:lastModifiedBy>
  <cp:revision>4</cp:revision>
  <cp:lastPrinted>2026-05-04T12:36:00Z</cp:lastPrinted>
  <dcterms:created xsi:type="dcterms:W3CDTF">2026-05-20T06:13:00Z</dcterms:created>
  <dcterms:modified xsi:type="dcterms:W3CDTF">2026-05-20T10:38:00Z</dcterms:modified>
</cp:coreProperties>
</file>