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89CDD" w14:textId="77777777" w:rsidR="00535909" w:rsidRPr="00E84B4D" w:rsidRDefault="00535909" w:rsidP="0081484F">
      <w:pPr>
        <w:pStyle w:val="Antrat2"/>
        <w:tabs>
          <w:tab w:val="clear" w:pos="1560"/>
          <w:tab w:val="left" w:pos="426"/>
        </w:tabs>
        <w:rPr>
          <w:color w:val="000000" w:themeColor="text1"/>
          <w:szCs w:val="24"/>
        </w:rPr>
      </w:pPr>
    </w:p>
    <w:p w14:paraId="63669C08" w14:textId="77777777" w:rsidR="0081484F" w:rsidRPr="00E84B4D" w:rsidRDefault="00D86261" w:rsidP="0081484F">
      <w:pPr>
        <w:pStyle w:val="Antrat2"/>
        <w:tabs>
          <w:tab w:val="clear" w:pos="1560"/>
          <w:tab w:val="left" w:pos="426"/>
        </w:tabs>
        <w:rPr>
          <w:color w:val="000000" w:themeColor="text1"/>
          <w:szCs w:val="24"/>
        </w:rPr>
      </w:pPr>
      <w:r w:rsidRPr="00E84B4D">
        <w:rPr>
          <w:noProof/>
          <w:color w:val="000000" w:themeColor="text1"/>
          <w:szCs w:val="24"/>
          <w:lang w:eastAsia="lt-LT"/>
        </w:rPr>
        <w:drawing>
          <wp:inline distT="0" distB="0" distL="0" distR="0" wp14:anchorId="029070DA" wp14:editId="7A460587">
            <wp:extent cx="584200" cy="685800"/>
            <wp:effectExtent l="0" t="0" r="635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CBF43" w14:textId="77777777" w:rsidR="00AC2CEE" w:rsidRPr="00E84B4D" w:rsidRDefault="00AC2CEE" w:rsidP="00AC2CEE">
      <w:pPr>
        <w:rPr>
          <w:color w:val="000000" w:themeColor="text1"/>
          <w:lang w:eastAsia="en-US"/>
        </w:rPr>
      </w:pPr>
    </w:p>
    <w:p w14:paraId="36C25DCF" w14:textId="77777777" w:rsidR="00D8447F" w:rsidRPr="00E84B4D" w:rsidRDefault="0081484F" w:rsidP="0081484F">
      <w:pPr>
        <w:pStyle w:val="Antrat2"/>
        <w:rPr>
          <w:color w:val="000000" w:themeColor="text1"/>
          <w:szCs w:val="24"/>
        </w:rPr>
      </w:pPr>
      <w:r w:rsidRPr="00E84B4D">
        <w:rPr>
          <w:color w:val="000000" w:themeColor="text1"/>
          <w:szCs w:val="24"/>
        </w:rPr>
        <w:t xml:space="preserve">ŠILUTĖS RAJONO SAVIVALDYBĖS </w:t>
      </w:r>
    </w:p>
    <w:p w14:paraId="59959A66" w14:textId="77777777" w:rsidR="0081484F" w:rsidRPr="00E84B4D" w:rsidRDefault="0081484F" w:rsidP="0081484F">
      <w:pPr>
        <w:pStyle w:val="Antrat2"/>
        <w:rPr>
          <w:color w:val="000000" w:themeColor="text1"/>
          <w:szCs w:val="24"/>
        </w:rPr>
      </w:pPr>
      <w:r w:rsidRPr="00E84B4D">
        <w:rPr>
          <w:color w:val="000000" w:themeColor="text1"/>
          <w:szCs w:val="24"/>
        </w:rPr>
        <w:t>TARYBA</w:t>
      </w:r>
    </w:p>
    <w:p w14:paraId="5B5130D7" w14:textId="77777777" w:rsidR="00097D38" w:rsidRPr="00E84B4D" w:rsidRDefault="00097D38" w:rsidP="00097D38">
      <w:pPr>
        <w:ind w:right="180" w:firstLine="540"/>
        <w:jc w:val="both"/>
        <w:rPr>
          <w:b/>
          <w:color w:val="000000" w:themeColor="text1"/>
        </w:rPr>
      </w:pPr>
    </w:p>
    <w:p w14:paraId="54CB96A0" w14:textId="77777777" w:rsidR="00620FBA" w:rsidRPr="00E84B4D" w:rsidRDefault="007A1F7F" w:rsidP="005968F2">
      <w:pPr>
        <w:jc w:val="center"/>
        <w:rPr>
          <w:b/>
          <w:color w:val="000000" w:themeColor="text1"/>
        </w:rPr>
      </w:pPr>
      <w:r w:rsidRPr="00E84B4D">
        <w:rPr>
          <w:b/>
          <w:color w:val="000000" w:themeColor="text1"/>
        </w:rPr>
        <w:t>SPRENDIMAS</w:t>
      </w:r>
    </w:p>
    <w:p w14:paraId="215E4EE5" w14:textId="6A2405FD" w:rsidR="008F3A3D" w:rsidRPr="00E84B4D" w:rsidRDefault="001B4E88" w:rsidP="003E6BCB">
      <w:pPr>
        <w:jc w:val="center"/>
        <w:rPr>
          <w:b/>
          <w:color w:val="000000" w:themeColor="text1"/>
        </w:rPr>
      </w:pPr>
      <w:r w:rsidRPr="00E84B4D">
        <w:rPr>
          <w:b/>
          <w:color w:val="000000" w:themeColor="text1"/>
        </w:rPr>
        <w:t>DĖL ŠILUTĖS RAJONO SAVIVALDYB</w:t>
      </w:r>
      <w:r w:rsidR="003E6BCB" w:rsidRPr="00E84B4D">
        <w:rPr>
          <w:b/>
          <w:color w:val="000000" w:themeColor="text1"/>
        </w:rPr>
        <w:t xml:space="preserve">ĖS TURTO PERDAVIMO VALDYTI, NAUDOTI IR DISPONUOTI JUO PATIKĖJIMO TEISE TVARKOS APRAŠO PATVIRTINIMO </w:t>
      </w:r>
    </w:p>
    <w:p w14:paraId="3A0567B5" w14:textId="77777777" w:rsidR="008F3A3D" w:rsidRPr="00E84B4D" w:rsidRDefault="008F3A3D" w:rsidP="005968F2">
      <w:pPr>
        <w:jc w:val="center"/>
        <w:rPr>
          <w:b/>
          <w:color w:val="000000" w:themeColor="text1"/>
        </w:rPr>
      </w:pPr>
    </w:p>
    <w:p w14:paraId="7C684D49" w14:textId="77777777" w:rsidR="005322F5" w:rsidRPr="00E84B4D" w:rsidRDefault="005322F5" w:rsidP="00620FBA">
      <w:pPr>
        <w:jc w:val="center"/>
        <w:rPr>
          <w:color w:val="000000" w:themeColor="text1"/>
        </w:rPr>
      </w:pPr>
      <w:r w:rsidRPr="00E84B4D">
        <w:rPr>
          <w:color w:val="000000" w:themeColor="text1"/>
        </w:rPr>
        <w:t>20</w:t>
      </w:r>
      <w:r w:rsidR="00892FF4" w:rsidRPr="00E84B4D">
        <w:rPr>
          <w:color w:val="000000" w:themeColor="text1"/>
        </w:rPr>
        <w:t>26</w:t>
      </w:r>
      <w:r w:rsidRPr="00E84B4D">
        <w:rPr>
          <w:color w:val="000000" w:themeColor="text1"/>
        </w:rPr>
        <w:t xml:space="preserve"> m</w:t>
      </w:r>
      <w:r w:rsidR="008D2278" w:rsidRPr="00E84B4D">
        <w:rPr>
          <w:color w:val="000000" w:themeColor="text1"/>
        </w:rPr>
        <w:t xml:space="preserve">. </w:t>
      </w:r>
      <w:r w:rsidR="00892FF4" w:rsidRPr="00E84B4D">
        <w:rPr>
          <w:color w:val="000000" w:themeColor="text1"/>
        </w:rPr>
        <w:t xml:space="preserve">                   </w:t>
      </w:r>
      <w:r w:rsidR="008D2278" w:rsidRPr="00E84B4D">
        <w:rPr>
          <w:color w:val="000000" w:themeColor="text1"/>
        </w:rPr>
        <w:t xml:space="preserve"> d. Nr. </w:t>
      </w:r>
      <w:r w:rsidR="008F3A3D" w:rsidRPr="00E84B4D">
        <w:rPr>
          <w:color w:val="000000" w:themeColor="text1"/>
        </w:rPr>
        <w:t xml:space="preserve">T1- </w:t>
      </w:r>
    </w:p>
    <w:p w14:paraId="4869F51C" w14:textId="77777777" w:rsidR="005322F5" w:rsidRPr="00E84B4D" w:rsidRDefault="005322F5" w:rsidP="005322F5">
      <w:pPr>
        <w:pStyle w:val="Antrat5"/>
        <w:spacing w:before="0" w:after="0"/>
        <w:jc w:val="center"/>
        <w:rPr>
          <w:b w:val="0"/>
          <w:i w:val="0"/>
          <w:color w:val="000000" w:themeColor="text1"/>
          <w:sz w:val="24"/>
          <w:szCs w:val="24"/>
        </w:rPr>
      </w:pPr>
      <w:r w:rsidRPr="00E84B4D">
        <w:rPr>
          <w:b w:val="0"/>
          <w:i w:val="0"/>
          <w:color w:val="000000" w:themeColor="text1"/>
          <w:sz w:val="24"/>
          <w:szCs w:val="24"/>
        </w:rPr>
        <w:t>Šilutė</w:t>
      </w:r>
    </w:p>
    <w:p w14:paraId="23ED1C4C" w14:textId="77777777" w:rsidR="005968F2" w:rsidRPr="00E84B4D" w:rsidRDefault="005968F2" w:rsidP="005968F2">
      <w:pPr>
        <w:rPr>
          <w:color w:val="000000" w:themeColor="text1"/>
        </w:rPr>
      </w:pPr>
    </w:p>
    <w:p w14:paraId="5A636361" w14:textId="719AB9CD" w:rsidR="008F3A3D" w:rsidRPr="00E84B4D" w:rsidRDefault="00FD4918" w:rsidP="008F3A3D">
      <w:pPr>
        <w:tabs>
          <w:tab w:val="left" w:pos="840"/>
        </w:tabs>
        <w:ind w:firstLine="540"/>
        <w:jc w:val="both"/>
        <w:rPr>
          <w:color w:val="000000" w:themeColor="text1"/>
        </w:rPr>
      </w:pPr>
      <w:r w:rsidRPr="00E84B4D">
        <w:rPr>
          <w:color w:val="000000" w:themeColor="text1"/>
        </w:rPr>
        <w:t xml:space="preserve">Vadovaudamasi Lietuvos Respublikos vietos savivaldos įstatymo </w:t>
      </w:r>
      <w:r w:rsidR="002B0D6D" w:rsidRPr="00E84B4D">
        <w:rPr>
          <w:color w:val="000000" w:themeColor="text1"/>
        </w:rPr>
        <w:t>15 straipsnio 2 dalies 19 punktu</w:t>
      </w:r>
      <w:r w:rsidRPr="00E84B4D">
        <w:rPr>
          <w:color w:val="000000" w:themeColor="text1"/>
        </w:rPr>
        <w:t xml:space="preserve">, </w:t>
      </w:r>
      <w:r w:rsidR="003D567F" w:rsidRPr="003D567F">
        <w:rPr>
          <w:color w:val="000000" w:themeColor="text1"/>
        </w:rPr>
        <w:t>Lietuvos Respublikos valstybės ir savivaldybių turto valdymo, naudojimo ir disponavimo juo įstatymo Nr. VIII-729 pakeitimo įstatymo</w:t>
      </w:r>
      <w:r w:rsidRPr="00E84B4D">
        <w:rPr>
          <w:color w:val="000000" w:themeColor="text1"/>
        </w:rPr>
        <w:t xml:space="preserve"> 12 straipsniu, </w:t>
      </w:r>
      <w:bookmarkStart w:id="0" w:name="_GoBack"/>
      <w:bookmarkEnd w:id="0"/>
      <w:r w:rsidR="008F3A3D" w:rsidRPr="00E84B4D">
        <w:rPr>
          <w:color w:val="000000" w:themeColor="text1"/>
        </w:rPr>
        <w:t xml:space="preserve">Šilutės rajono savivaldybės taryba </w:t>
      </w:r>
      <w:r w:rsidR="008F3A3D" w:rsidRPr="00E84B4D">
        <w:rPr>
          <w:color w:val="000000" w:themeColor="text1"/>
          <w:spacing w:val="30"/>
        </w:rPr>
        <w:t>nusprendžia</w:t>
      </w:r>
      <w:r w:rsidR="008F3A3D" w:rsidRPr="00E84B4D">
        <w:rPr>
          <w:color w:val="000000" w:themeColor="text1"/>
        </w:rPr>
        <w:t>:</w:t>
      </w:r>
    </w:p>
    <w:p w14:paraId="31E85CED" w14:textId="43211E81" w:rsidR="008F3A3D" w:rsidRPr="00E84B4D" w:rsidRDefault="008F3A3D" w:rsidP="008F3A3D">
      <w:pPr>
        <w:jc w:val="both"/>
        <w:rPr>
          <w:color w:val="000000" w:themeColor="text1"/>
        </w:rPr>
      </w:pPr>
      <w:r w:rsidRPr="00E84B4D">
        <w:rPr>
          <w:color w:val="000000" w:themeColor="text1"/>
        </w:rPr>
        <w:t xml:space="preserve">          1. Patvirtinti </w:t>
      </w:r>
      <w:r w:rsidR="007F4610" w:rsidRPr="00E84B4D">
        <w:rPr>
          <w:color w:val="000000" w:themeColor="text1"/>
        </w:rPr>
        <w:t xml:space="preserve">Šilutės </w:t>
      </w:r>
      <w:r w:rsidR="00FD4918" w:rsidRPr="00E84B4D">
        <w:rPr>
          <w:color w:val="000000" w:themeColor="text1"/>
        </w:rPr>
        <w:t>rajono savivaldybės turto perdavimo valdyti, naudoti ir disponuoti juo patikėjimo teise tvarkos aprašą (pridedama).</w:t>
      </w:r>
      <w:r w:rsidRPr="00E84B4D">
        <w:rPr>
          <w:color w:val="000000" w:themeColor="text1"/>
        </w:rPr>
        <w:t xml:space="preserve"> </w:t>
      </w:r>
    </w:p>
    <w:p w14:paraId="3A41BE06" w14:textId="0936E2D0" w:rsidR="008F3A3D" w:rsidRPr="00E84B4D" w:rsidRDefault="008F3A3D" w:rsidP="008F3A3D">
      <w:pPr>
        <w:ind w:firstLine="540"/>
        <w:jc w:val="both"/>
        <w:rPr>
          <w:color w:val="000000" w:themeColor="text1"/>
        </w:rPr>
      </w:pPr>
      <w:r w:rsidRPr="00E84B4D">
        <w:rPr>
          <w:color w:val="000000" w:themeColor="text1"/>
        </w:rPr>
        <w:t xml:space="preserve">2. Pripažinti netekusiu galios Šilutės rajono savivaldybės tarybos </w:t>
      </w:r>
      <w:r w:rsidR="00506D9B" w:rsidRPr="00E84B4D">
        <w:rPr>
          <w:color w:val="000000" w:themeColor="text1"/>
        </w:rPr>
        <w:t>2020 m.  gruodžio 17 d. sprendimą Nr.T1-553</w:t>
      </w:r>
      <w:r w:rsidR="00D86261" w:rsidRPr="00E84B4D">
        <w:rPr>
          <w:color w:val="000000" w:themeColor="text1"/>
        </w:rPr>
        <w:t xml:space="preserve"> </w:t>
      </w:r>
      <w:r w:rsidRPr="00E84B4D">
        <w:rPr>
          <w:color w:val="000000" w:themeColor="text1"/>
        </w:rPr>
        <w:t>„</w:t>
      </w:r>
      <w:r w:rsidR="00484059" w:rsidRPr="00E84B4D">
        <w:rPr>
          <w:color w:val="000000" w:themeColor="text1"/>
        </w:rPr>
        <w:t>Dėl Šilutės rajono savivaldybei nuosavybės teise priklausančio turto perdavimo savivaldybės asmens sveikatos priežiūros viešosioms įstaigoms patikėjimo teise tvarkos aprašo patvirtinimo“.</w:t>
      </w:r>
      <w:r w:rsidRPr="00E84B4D">
        <w:rPr>
          <w:color w:val="000000" w:themeColor="text1"/>
        </w:rPr>
        <w:t xml:space="preserve"> </w:t>
      </w:r>
    </w:p>
    <w:p w14:paraId="2C37B095" w14:textId="77777777" w:rsidR="00E84B4D" w:rsidRPr="00E84B4D" w:rsidRDefault="000D2CB2" w:rsidP="00E84B4D">
      <w:pPr>
        <w:spacing w:line="276" w:lineRule="auto"/>
        <w:ind w:firstLine="540"/>
        <w:jc w:val="both"/>
        <w:rPr>
          <w:color w:val="000000" w:themeColor="text1"/>
        </w:rPr>
      </w:pPr>
      <w:r w:rsidRPr="00E84B4D">
        <w:rPr>
          <w:color w:val="000000" w:themeColor="text1"/>
        </w:rPr>
        <w:t xml:space="preserve">3. </w:t>
      </w:r>
      <w:r w:rsidR="00E84B4D" w:rsidRPr="00E84B4D">
        <w:rPr>
          <w:color w:val="000000" w:themeColor="text1"/>
        </w:rPr>
        <w:t>Šis sprendimas įsigalioja nuo 2026 m. birželio 1 d.</w:t>
      </w:r>
    </w:p>
    <w:p w14:paraId="34793097" w14:textId="6D7E5741" w:rsidR="000D2CB2" w:rsidRPr="00E84B4D" w:rsidRDefault="00E84B4D" w:rsidP="00A400C3">
      <w:pPr>
        <w:spacing w:line="276" w:lineRule="auto"/>
        <w:ind w:firstLine="540"/>
        <w:jc w:val="both"/>
        <w:rPr>
          <w:color w:val="000000" w:themeColor="text1"/>
        </w:rPr>
      </w:pPr>
      <w:r w:rsidRPr="00E84B4D">
        <w:rPr>
          <w:color w:val="000000" w:themeColor="text1"/>
        </w:rPr>
        <w:t xml:space="preserve">4. </w:t>
      </w:r>
      <w:r w:rsidR="000D2CB2" w:rsidRPr="00E84B4D">
        <w:rPr>
          <w:color w:val="000000" w:themeColor="text1"/>
        </w:rPr>
        <w:t xml:space="preserve">Skelbti šį sprendimą Teisės aktų registre ir Šilutės rajono savivaldybės interneto svetainėje </w:t>
      </w:r>
      <w:hyperlink r:id="rId6" w:history="1">
        <w:r w:rsidR="000D2CB2" w:rsidRPr="00E84B4D">
          <w:rPr>
            <w:rStyle w:val="Hipersaitas"/>
            <w:color w:val="000000" w:themeColor="text1"/>
          </w:rPr>
          <w:t>www.silute.lt</w:t>
        </w:r>
      </w:hyperlink>
      <w:r w:rsidR="000D2CB2" w:rsidRPr="00E84B4D">
        <w:rPr>
          <w:color w:val="000000" w:themeColor="text1"/>
        </w:rPr>
        <w:t>.</w:t>
      </w:r>
    </w:p>
    <w:p w14:paraId="74E24E6E" w14:textId="2849CF92" w:rsidR="000D2CB2" w:rsidRPr="00E84B4D" w:rsidRDefault="000D2CB2" w:rsidP="008F3A3D">
      <w:pPr>
        <w:ind w:firstLine="540"/>
        <w:jc w:val="both"/>
        <w:rPr>
          <w:color w:val="000000" w:themeColor="text1"/>
        </w:rPr>
      </w:pPr>
    </w:p>
    <w:p w14:paraId="0723C26D" w14:textId="77777777" w:rsidR="0015068F" w:rsidRPr="00E84B4D" w:rsidRDefault="0015068F" w:rsidP="008F3A3D">
      <w:pPr>
        <w:ind w:firstLine="540"/>
        <w:jc w:val="both"/>
        <w:rPr>
          <w:color w:val="000000" w:themeColor="text1"/>
        </w:rPr>
      </w:pPr>
    </w:p>
    <w:p w14:paraId="01E685B3" w14:textId="77777777" w:rsidR="007F4610" w:rsidRPr="00E84B4D" w:rsidRDefault="007F4610" w:rsidP="008D5899">
      <w:pPr>
        <w:ind w:right="180" w:firstLine="540"/>
        <w:jc w:val="both"/>
        <w:rPr>
          <w:b/>
          <w:color w:val="000000" w:themeColor="text1"/>
        </w:rPr>
      </w:pPr>
    </w:p>
    <w:p w14:paraId="03A3DD0D" w14:textId="77777777" w:rsidR="00534545" w:rsidRPr="00E84B4D" w:rsidRDefault="00534545" w:rsidP="008D5899">
      <w:pPr>
        <w:ind w:right="180" w:firstLine="540"/>
        <w:jc w:val="both"/>
        <w:rPr>
          <w:b/>
          <w:color w:val="000000" w:themeColor="text1"/>
        </w:rPr>
      </w:pPr>
      <w:r w:rsidRPr="00E84B4D">
        <w:rPr>
          <w:b/>
          <w:color w:val="000000" w:themeColor="text1"/>
        </w:rPr>
        <w:t xml:space="preserve">  </w:t>
      </w:r>
    </w:p>
    <w:p w14:paraId="4063F7F8" w14:textId="77777777" w:rsidR="00D8447F" w:rsidRPr="00E84B4D" w:rsidRDefault="00D8447F" w:rsidP="00D8447F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  <w:r w:rsidRPr="00E84B4D">
        <w:rPr>
          <w:color w:val="000000" w:themeColor="text1"/>
        </w:rPr>
        <w:t>Savivaldybės meras                                                                                               Vytautas Laurinaitis</w:t>
      </w:r>
    </w:p>
    <w:p w14:paraId="562CB110" w14:textId="77777777" w:rsidR="0081484F" w:rsidRPr="00E84B4D" w:rsidRDefault="0081484F" w:rsidP="008D5899">
      <w:pPr>
        <w:tabs>
          <w:tab w:val="right" w:pos="9638"/>
        </w:tabs>
        <w:ind w:right="180"/>
        <w:jc w:val="center"/>
        <w:rPr>
          <w:color w:val="000000" w:themeColor="text1"/>
        </w:rPr>
      </w:pPr>
    </w:p>
    <w:p w14:paraId="0B91846A" w14:textId="77777777" w:rsidR="0081484F" w:rsidRPr="00E84B4D" w:rsidRDefault="0081484F" w:rsidP="0081484F">
      <w:pPr>
        <w:ind w:right="180" w:firstLine="420"/>
        <w:jc w:val="both"/>
        <w:rPr>
          <w:color w:val="000000" w:themeColor="text1"/>
        </w:rPr>
      </w:pPr>
    </w:p>
    <w:p w14:paraId="68918290" w14:textId="77777777" w:rsidR="0081484F" w:rsidRPr="00E84B4D" w:rsidRDefault="0081484F" w:rsidP="0081484F">
      <w:pPr>
        <w:ind w:right="180" w:firstLine="420"/>
        <w:jc w:val="both"/>
        <w:rPr>
          <w:color w:val="000000" w:themeColor="text1"/>
        </w:rPr>
      </w:pPr>
    </w:p>
    <w:p w14:paraId="314AC706" w14:textId="77777777" w:rsidR="005968F2" w:rsidRPr="00E84B4D" w:rsidRDefault="005968F2" w:rsidP="0081484F">
      <w:pPr>
        <w:ind w:right="180"/>
        <w:rPr>
          <w:color w:val="000000" w:themeColor="text1"/>
        </w:rPr>
      </w:pPr>
    </w:p>
    <w:p w14:paraId="1CC1FC8F" w14:textId="77777777" w:rsidR="00534545" w:rsidRPr="00E84B4D" w:rsidRDefault="00534545" w:rsidP="0081484F">
      <w:pPr>
        <w:ind w:right="180"/>
        <w:rPr>
          <w:color w:val="000000" w:themeColor="text1"/>
        </w:rPr>
      </w:pPr>
    </w:p>
    <w:p w14:paraId="5902C972" w14:textId="77777777" w:rsidR="00534545" w:rsidRPr="00E84B4D" w:rsidRDefault="00534545" w:rsidP="0081484F">
      <w:pPr>
        <w:ind w:right="180"/>
        <w:rPr>
          <w:color w:val="000000" w:themeColor="text1"/>
        </w:rPr>
      </w:pPr>
    </w:p>
    <w:p w14:paraId="5AF70FE6" w14:textId="77777777" w:rsidR="00C042B0" w:rsidRPr="00E84B4D" w:rsidRDefault="00C042B0" w:rsidP="0081484F">
      <w:pPr>
        <w:ind w:right="180"/>
        <w:rPr>
          <w:color w:val="000000" w:themeColor="text1"/>
        </w:rPr>
      </w:pPr>
    </w:p>
    <w:p w14:paraId="5329E390" w14:textId="77777777" w:rsidR="00D8447F" w:rsidRPr="00E84B4D" w:rsidRDefault="00D8447F" w:rsidP="0081484F">
      <w:pPr>
        <w:ind w:right="180"/>
        <w:rPr>
          <w:color w:val="000000" w:themeColor="text1"/>
        </w:rPr>
      </w:pPr>
    </w:p>
    <w:p w14:paraId="090BF291" w14:textId="77777777" w:rsidR="00D8447F" w:rsidRPr="00E84B4D" w:rsidRDefault="00D8447F" w:rsidP="0081484F">
      <w:pPr>
        <w:ind w:right="180"/>
        <w:rPr>
          <w:color w:val="000000" w:themeColor="text1"/>
        </w:rPr>
      </w:pPr>
    </w:p>
    <w:p w14:paraId="2A6563B1" w14:textId="77777777" w:rsidR="00D8447F" w:rsidRPr="00E84B4D" w:rsidRDefault="00D8447F" w:rsidP="0081484F">
      <w:pPr>
        <w:ind w:right="180"/>
        <w:rPr>
          <w:color w:val="000000" w:themeColor="text1"/>
        </w:rPr>
      </w:pPr>
    </w:p>
    <w:p w14:paraId="30548398" w14:textId="77777777" w:rsidR="00A400C3" w:rsidRPr="00E84B4D" w:rsidRDefault="00A400C3" w:rsidP="0081484F">
      <w:pPr>
        <w:ind w:right="180"/>
        <w:rPr>
          <w:color w:val="000000" w:themeColor="text1"/>
        </w:rPr>
      </w:pPr>
    </w:p>
    <w:p w14:paraId="35492660" w14:textId="77777777" w:rsidR="00A400C3" w:rsidRPr="00E84B4D" w:rsidRDefault="00A400C3" w:rsidP="0081484F">
      <w:pPr>
        <w:ind w:right="180"/>
        <w:rPr>
          <w:color w:val="000000" w:themeColor="text1"/>
        </w:rPr>
      </w:pPr>
    </w:p>
    <w:p w14:paraId="0EAE4DED" w14:textId="77777777" w:rsidR="00D8447F" w:rsidRPr="00E84B4D" w:rsidRDefault="00D8447F" w:rsidP="0081484F">
      <w:pPr>
        <w:ind w:right="180"/>
        <w:rPr>
          <w:color w:val="000000" w:themeColor="text1"/>
        </w:rPr>
      </w:pPr>
    </w:p>
    <w:p w14:paraId="1216EBD8" w14:textId="77777777" w:rsidR="00D8447F" w:rsidRPr="00E84B4D" w:rsidRDefault="00D8447F" w:rsidP="0081484F">
      <w:pPr>
        <w:ind w:right="180"/>
        <w:rPr>
          <w:color w:val="000000" w:themeColor="text1"/>
        </w:rPr>
      </w:pPr>
    </w:p>
    <w:p w14:paraId="3FED02C7" w14:textId="17D8B261" w:rsidR="0015068F" w:rsidRPr="00E84B4D" w:rsidRDefault="00A400C3" w:rsidP="00A400C3">
      <w:pPr>
        <w:ind w:right="180"/>
        <w:rPr>
          <w:color w:val="000000" w:themeColor="text1"/>
        </w:rPr>
      </w:pPr>
      <w:r w:rsidRPr="00E84B4D">
        <w:rPr>
          <w:color w:val="000000" w:themeColor="text1"/>
        </w:rPr>
        <w:t>Parengė</w:t>
      </w:r>
      <w:r w:rsidRPr="00E84B4D">
        <w:rPr>
          <w:color w:val="000000" w:themeColor="text1"/>
        </w:rPr>
        <w:br/>
        <w:t xml:space="preserve">Daiva Thumat, tel. +370 655 94 796, el. p. </w:t>
      </w:r>
      <w:proofErr w:type="spellStart"/>
      <w:r w:rsidRPr="00E84B4D">
        <w:rPr>
          <w:color w:val="000000" w:themeColor="text1"/>
        </w:rPr>
        <w:t>daiva.thumat@silute.lt</w:t>
      </w:r>
      <w:proofErr w:type="spellEnd"/>
      <w:r w:rsidRPr="00E84B4D">
        <w:rPr>
          <w:color w:val="000000" w:themeColor="text1"/>
        </w:rPr>
        <w:br/>
        <w:t>2026-0</w:t>
      </w:r>
      <w:r w:rsidR="00E84B4D" w:rsidRPr="00E84B4D">
        <w:rPr>
          <w:color w:val="000000" w:themeColor="text1"/>
        </w:rPr>
        <w:t>5-11</w:t>
      </w:r>
    </w:p>
    <w:sectPr w:rsidR="0015068F" w:rsidRPr="00E84B4D" w:rsidSect="00D844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062AED" w16cex:dateUtc="2026-04-13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735DAB" w16cid:durableId="44062A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2D4"/>
    <w:multiLevelType w:val="hybridMultilevel"/>
    <w:tmpl w:val="E3666B22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A6A4F"/>
    <w:multiLevelType w:val="hybridMultilevel"/>
    <w:tmpl w:val="5B789BAA"/>
    <w:lvl w:ilvl="0" w:tplc="FDF0870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 w15:restartNumberingAfterBreak="0">
    <w:nsid w:val="40D45458"/>
    <w:multiLevelType w:val="hybridMultilevel"/>
    <w:tmpl w:val="29F051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F1934DF"/>
    <w:multiLevelType w:val="hybridMultilevel"/>
    <w:tmpl w:val="AAAC3CD4"/>
    <w:lvl w:ilvl="0" w:tplc="267E358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4F"/>
    <w:rsid w:val="000547FA"/>
    <w:rsid w:val="000816D2"/>
    <w:rsid w:val="00082D37"/>
    <w:rsid w:val="00097D38"/>
    <w:rsid w:val="000D2CB2"/>
    <w:rsid w:val="000F09B4"/>
    <w:rsid w:val="0015068F"/>
    <w:rsid w:val="00176D24"/>
    <w:rsid w:val="00182EEB"/>
    <w:rsid w:val="00192F2A"/>
    <w:rsid w:val="001B4E88"/>
    <w:rsid w:val="001E50E1"/>
    <w:rsid w:val="00253522"/>
    <w:rsid w:val="002630A1"/>
    <w:rsid w:val="0029169C"/>
    <w:rsid w:val="00294656"/>
    <w:rsid w:val="002B0D6D"/>
    <w:rsid w:val="002F104E"/>
    <w:rsid w:val="00351984"/>
    <w:rsid w:val="003C468F"/>
    <w:rsid w:val="003D567F"/>
    <w:rsid w:val="003E6BCB"/>
    <w:rsid w:val="0042182E"/>
    <w:rsid w:val="0044676F"/>
    <w:rsid w:val="00467576"/>
    <w:rsid w:val="00484059"/>
    <w:rsid w:val="004A5E39"/>
    <w:rsid w:val="00506D9B"/>
    <w:rsid w:val="0052276A"/>
    <w:rsid w:val="00525F95"/>
    <w:rsid w:val="005322F5"/>
    <w:rsid w:val="00534545"/>
    <w:rsid w:val="00535909"/>
    <w:rsid w:val="0055005F"/>
    <w:rsid w:val="005968F2"/>
    <w:rsid w:val="005A16F2"/>
    <w:rsid w:val="005A1989"/>
    <w:rsid w:val="005A6727"/>
    <w:rsid w:val="005C587E"/>
    <w:rsid w:val="00620FBA"/>
    <w:rsid w:val="00624393"/>
    <w:rsid w:val="006323B4"/>
    <w:rsid w:val="00697EF8"/>
    <w:rsid w:val="006B54CA"/>
    <w:rsid w:val="006E4EDE"/>
    <w:rsid w:val="006F2BA1"/>
    <w:rsid w:val="007011DB"/>
    <w:rsid w:val="007245D8"/>
    <w:rsid w:val="007A1F7F"/>
    <w:rsid w:val="007F4610"/>
    <w:rsid w:val="0081484F"/>
    <w:rsid w:val="0087372D"/>
    <w:rsid w:val="00886437"/>
    <w:rsid w:val="00892FF4"/>
    <w:rsid w:val="008B3378"/>
    <w:rsid w:val="008D2278"/>
    <w:rsid w:val="008D4B94"/>
    <w:rsid w:val="008D5899"/>
    <w:rsid w:val="008D765F"/>
    <w:rsid w:val="008F3A3D"/>
    <w:rsid w:val="00901A42"/>
    <w:rsid w:val="00972F23"/>
    <w:rsid w:val="009739FB"/>
    <w:rsid w:val="009C0F91"/>
    <w:rsid w:val="00A400C3"/>
    <w:rsid w:val="00A74C59"/>
    <w:rsid w:val="00AC2CEE"/>
    <w:rsid w:val="00B0604B"/>
    <w:rsid w:val="00B55266"/>
    <w:rsid w:val="00B567DA"/>
    <w:rsid w:val="00B72CBC"/>
    <w:rsid w:val="00BD39B4"/>
    <w:rsid w:val="00C042B0"/>
    <w:rsid w:val="00C87848"/>
    <w:rsid w:val="00C926C5"/>
    <w:rsid w:val="00CD590C"/>
    <w:rsid w:val="00CE4282"/>
    <w:rsid w:val="00D17B5E"/>
    <w:rsid w:val="00D400B4"/>
    <w:rsid w:val="00D8447F"/>
    <w:rsid w:val="00D86261"/>
    <w:rsid w:val="00DA6CEC"/>
    <w:rsid w:val="00DE6774"/>
    <w:rsid w:val="00DE6ACC"/>
    <w:rsid w:val="00E3769C"/>
    <w:rsid w:val="00E40419"/>
    <w:rsid w:val="00E61E38"/>
    <w:rsid w:val="00E6284A"/>
    <w:rsid w:val="00E6680F"/>
    <w:rsid w:val="00E84B4D"/>
    <w:rsid w:val="00EC3818"/>
    <w:rsid w:val="00EF1EEF"/>
    <w:rsid w:val="00EF7B02"/>
    <w:rsid w:val="00F013B7"/>
    <w:rsid w:val="00F124EE"/>
    <w:rsid w:val="00F22D30"/>
    <w:rsid w:val="00F83B79"/>
    <w:rsid w:val="00FA50B8"/>
    <w:rsid w:val="00FC2F8D"/>
    <w:rsid w:val="00FD4918"/>
    <w:rsid w:val="00FE0B0F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1204B"/>
  <w15:chartTrackingRefBased/>
  <w15:docId w15:val="{8D1FE4B2-86C5-466C-B139-B650305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48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1484F"/>
    <w:pPr>
      <w:keepNext/>
      <w:tabs>
        <w:tab w:val="left" w:pos="1560"/>
      </w:tabs>
      <w:jc w:val="center"/>
      <w:outlineLvl w:val="1"/>
    </w:pPr>
    <w:rPr>
      <w:b/>
      <w:szCs w:val="20"/>
      <w:lang w:eastAsia="en-US"/>
    </w:rPr>
  </w:style>
  <w:style w:type="paragraph" w:styleId="Antrat3">
    <w:name w:val="heading 3"/>
    <w:basedOn w:val="prastasis"/>
    <w:next w:val="prastasis"/>
    <w:qFormat/>
    <w:rsid w:val="00972F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097D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097D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81484F"/>
    <w:rPr>
      <w:b/>
      <w:sz w:val="24"/>
      <w:lang w:val="lt-LT" w:eastAsia="en-US" w:bidi="ar-SA"/>
    </w:rPr>
  </w:style>
  <w:style w:type="paragraph" w:styleId="Pavadinimas">
    <w:name w:val="Title"/>
    <w:basedOn w:val="prastasis"/>
    <w:qFormat/>
    <w:rsid w:val="0081484F"/>
    <w:pPr>
      <w:tabs>
        <w:tab w:val="left" w:pos="0"/>
      </w:tabs>
      <w:jc w:val="center"/>
    </w:pPr>
    <w:rPr>
      <w:b/>
      <w:bCs/>
      <w:lang w:eastAsia="en-US"/>
    </w:rPr>
  </w:style>
  <w:style w:type="character" w:styleId="Hipersaitas">
    <w:name w:val="Hyperlink"/>
    <w:rsid w:val="00097D38"/>
    <w:rPr>
      <w:color w:val="0000FF"/>
      <w:u w:val="single"/>
    </w:rPr>
  </w:style>
  <w:style w:type="character" w:customStyle="1" w:styleId="dpav">
    <w:name w:val="dpav"/>
    <w:rsid w:val="002F104E"/>
    <w:rPr>
      <w:sz w:val="26"/>
      <w:szCs w:val="26"/>
    </w:rPr>
  </w:style>
  <w:style w:type="paragraph" w:styleId="Pagrindiniotekstotrauka">
    <w:name w:val="Body Text Indent"/>
    <w:basedOn w:val="prastasis"/>
    <w:rsid w:val="00192F2A"/>
    <w:pPr>
      <w:ind w:firstLine="720"/>
    </w:pPr>
    <w:rPr>
      <w:lang w:val="en-GB" w:eastAsia="en-US"/>
    </w:rPr>
  </w:style>
  <w:style w:type="character" w:customStyle="1" w:styleId="DiagramaDiagrama2">
    <w:name w:val="Diagrama Diagrama2"/>
    <w:rsid w:val="000547FA"/>
    <w:rPr>
      <w:b/>
      <w:sz w:val="24"/>
      <w:lang w:val="lt-LT" w:eastAsia="en-US" w:bidi="ar-SA"/>
    </w:rPr>
  </w:style>
  <w:style w:type="paragraph" w:customStyle="1" w:styleId="DiagramaDiagrama6DiagramaCharChar">
    <w:name w:val="Diagrama Diagrama6 Diagrama Char Char"/>
    <w:basedOn w:val="prastasis"/>
    <w:rsid w:val="008F3A3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0D2CB2"/>
    <w:rPr>
      <w:sz w:val="24"/>
      <w:szCs w:val="24"/>
    </w:rPr>
  </w:style>
  <w:style w:type="character" w:styleId="Komentaronuoroda">
    <w:name w:val="annotation reference"/>
    <w:basedOn w:val="Numatytasispastraiposriftas"/>
    <w:rsid w:val="00CE42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E42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E4282"/>
  </w:style>
  <w:style w:type="paragraph" w:styleId="Komentarotema">
    <w:name w:val="annotation subject"/>
    <w:basedOn w:val="Komentarotekstas"/>
    <w:next w:val="Komentarotekstas"/>
    <w:link w:val="KomentarotemaDiagrama"/>
    <w:rsid w:val="00CE42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E4282"/>
    <w:rPr>
      <w:b/>
      <w:bCs/>
    </w:rPr>
  </w:style>
  <w:style w:type="paragraph" w:styleId="Debesliotekstas">
    <w:name w:val="Balloon Text"/>
    <w:basedOn w:val="prastasis"/>
    <w:link w:val="DebesliotekstasDiagrama"/>
    <w:rsid w:val="00A400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40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" TargetMode="External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SAVIVALDYBEI NUOSAVYBĖS TEISE PRIKLAUSANČIOS ŽEMĖS PERDAVIMO VALDYTI PATIKĖJIMO TEISE, PERDAVIMO NEATLYGINTINAI JA NAUDOTIS (PANAUDAI), NUOMOS IR PERLEIDIMO TVARKOS APRAŠO PATVIRTINIMO</vt:lpstr>
      <vt:lpstr> </vt:lpstr>
    </vt:vector>
  </TitlesOfParts>
  <Manager>2013-07-25</Manager>
  <Company>Saviv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SAVIVALDYBEI NUOSAVYBĖS TEISE PRIKLAUSANČIOS ŽEMĖS PERDAVIMO VALDYTI PATIKĖJIMO TEISE, PERDAVIMO NEATLYGINTINAI JA NAUDOTIS (PANAUDAI), NUOMOS IR PERLEIDIMO TVARKOS APRAŠO PATVIRTINIMO</dc:title>
  <dc:subject>T1-843</dc:subject>
  <dc:creator>ŠILUTĖS RAJONO SAVIVALDYBĖS TARYBA</dc:creator>
  <cp:keywords/>
  <cp:lastModifiedBy>Daiva Thumat</cp:lastModifiedBy>
  <cp:revision>19</cp:revision>
  <cp:lastPrinted>2013-06-28T07:20:00Z</cp:lastPrinted>
  <dcterms:created xsi:type="dcterms:W3CDTF">2026-04-13T13:24:00Z</dcterms:created>
  <dcterms:modified xsi:type="dcterms:W3CDTF">2026-05-12T11:34:00Z</dcterms:modified>
  <cp:category>SPRENDIMAS</cp:category>
</cp:coreProperties>
</file>