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A0D4" w14:textId="77777777" w:rsidR="00473DB9" w:rsidRDefault="0025735D" w:rsidP="00DD1F44">
      <w:pPr>
        <w:pStyle w:val="Pavadinimas"/>
      </w:pPr>
      <w:r>
        <w:t>ŠILUTĖS RAJONO SAVIVALDYBĖS ADMINISTRACIJOS</w:t>
      </w:r>
    </w:p>
    <w:p w14:paraId="19334E7A" w14:textId="112F0634" w:rsidR="00DD1F44" w:rsidRPr="0002068F" w:rsidRDefault="0025735D" w:rsidP="00DD1F44">
      <w:pPr>
        <w:pStyle w:val="Pavadinimas"/>
        <w:rPr>
          <w:caps/>
        </w:rPr>
      </w:pPr>
      <w:r>
        <w:t xml:space="preserve"> ŪKIO SKYRIUS</w:t>
      </w:r>
    </w:p>
    <w:p w14:paraId="799B7745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4E67DC69" w:rsidR="00DD1F44" w:rsidRPr="0002068F" w:rsidRDefault="00DD1F44" w:rsidP="00124260">
      <w:pPr>
        <w:ind w:left="360"/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="00A92FB5" w:rsidRPr="00C513AC">
        <w:rPr>
          <w:b/>
          <w:caps/>
        </w:rPr>
        <w:t>„</w:t>
      </w:r>
      <w:r w:rsidR="000C6AA9" w:rsidRPr="00B23649">
        <w:rPr>
          <w:b/>
          <w:lang w:val="en-GB"/>
        </w:rPr>
        <w:t>DĖL UŽDAROSIOS AKCINĖS BENDROVĖS „ŠILUTĖS ŠILUMOS TINKLAI“ 2025</w:t>
      </w:r>
      <w:r w:rsidR="000C6AA9" w:rsidRPr="00B23649">
        <w:rPr>
          <w:b/>
          <w:bCs/>
          <w:lang w:val="en-GB"/>
        </w:rPr>
        <w:t>–</w:t>
      </w:r>
      <w:r w:rsidR="000C6AA9" w:rsidRPr="00B23649">
        <w:rPr>
          <w:b/>
          <w:lang w:val="en-GB"/>
        </w:rPr>
        <w:t>2027 METŲ INVESTICIJŲ PLANO PAKEITIMO DERINIMO</w:t>
      </w:r>
      <w:r w:rsidR="00A92FB5">
        <w:rPr>
          <w:b/>
        </w:rPr>
        <w:t xml:space="preserve">“ </w:t>
      </w:r>
      <w:r w:rsidRPr="0002068F">
        <w:rPr>
          <w:b/>
          <w:bCs/>
          <w:caps/>
          <w:szCs w:val="24"/>
        </w:rPr>
        <w:t>projekto</w:t>
      </w:r>
    </w:p>
    <w:p w14:paraId="351B34BC" w14:textId="77777777" w:rsidR="00F2137A" w:rsidRPr="00B16166" w:rsidRDefault="00F2137A" w:rsidP="00B16166">
      <w:pPr>
        <w:rPr>
          <w:caps/>
          <w:szCs w:val="24"/>
        </w:rPr>
      </w:pP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22807F31" w14:textId="14C9E54A" w:rsidR="00DD1F44" w:rsidRPr="0002068F" w:rsidRDefault="00D4644B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25735D">
        <w:rPr>
          <w:szCs w:val="24"/>
        </w:rPr>
        <w:t>6</w:t>
      </w:r>
      <w:r w:rsidR="004F38A0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5001D0">
        <w:rPr>
          <w:szCs w:val="24"/>
        </w:rPr>
        <w:t>gegužės</w:t>
      </w:r>
      <w:r w:rsidR="0025735D">
        <w:rPr>
          <w:szCs w:val="24"/>
        </w:rPr>
        <w:t xml:space="preserve"> </w:t>
      </w:r>
      <w:r w:rsidR="00F74CA5">
        <w:rPr>
          <w:szCs w:val="24"/>
        </w:rPr>
        <w:t>1</w:t>
      </w:r>
      <w:r w:rsidR="000C6AA9">
        <w:rPr>
          <w:szCs w:val="24"/>
        </w:rPr>
        <w:t>4</w:t>
      </w:r>
      <w:r w:rsidR="0025735D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7E2D2BB6" w:rsidR="00DD1F44" w:rsidRPr="0002068F" w:rsidRDefault="00FB2E10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bCs/>
              </w:rPr>
              <w:t xml:space="preserve">Derinti uždarosios akcinės bendrovės „Šilutės šilumos tinklai“ 2025–2027 metų investicijų plano (toliau – Planas) pakeitimą (papildymą pv2).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D1F44">
        <w:tc>
          <w:tcPr>
            <w:tcW w:w="9854" w:type="dxa"/>
          </w:tcPr>
          <w:p w14:paraId="1CF5FE92" w14:textId="77777777" w:rsidR="00B0452B" w:rsidRDefault="00B0452B" w:rsidP="00B0452B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CC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hyperlink r:id="rId7" w:history="1">
              <w:r w:rsidRPr="00BD1A4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vietos savivaldos įstatymo</w:t>
              </w:r>
            </w:hyperlink>
            <w:r w:rsidRPr="00F8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straipsnio 4 dalį, j</w:t>
            </w:r>
            <w:r w:rsidRPr="0005663D">
              <w:rPr>
                <w:rFonts w:ascii="Times New Roman" w:hAnsi="Times New Roman" w:cs="Times New Roman"/>
                <w:sz w:val="24"/>
                <w:szCs w:val="24"/>
              </w:rPr>
              <w:t>eigu teisės aktuose yra nustatyta papildomų įgaliojimų savivaldybei, sprendimų dėl tokių įgaliojimų vykdymo priėmimo iniciatyva, neperžengiant nustatytų įgaliojimų, priklauso savivaldybės tarybai.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33E382" w14:textId="77777777" w:rsidR="00B0452B" w:rsidRDefault="00B0452B" w:rsidP="00B0452B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hyperlink r:id="rId8" w:history="1">
              <w:r w:rsidRPr="00C52500">
                <w:rPr>
                  <w:rStyle w:val="Hipersaitas"/>
                  <w:rFonts w:ascii="Times New Roman" w:eastAsia="HG Mincho Light J" w:hAnsi="Times New Roman" w:cs="Times New Roman"/>
                  <w:sz w:val="24"/>
                  <w:szCs w:val="24"/>
                  <w:lang w:eastAsia="ar-SA"/>
                </w:rPr>
                <w:t>Lietuvos Respublikos šilumos ūkio įstatymo</w:t>
              </w:r>
            </w:hyperlink>
            <w:r>
              <w:rPr>
                <w:rFonts w:ascii="Times New Roman" w:eastAsia="HG Mincho Light J" w:hAnsi="Times New Roman" w:cs="Times New Roman"/>
                <w:sz w:val="24"/>
                <w:szCs w:val="24"/>
                <w:lang w:eastAsia="ar-SA"/>
              </w:rPr>
              <w:t xml:space="preserve"> 35 straipsnį  š</w:t>
            </w:r>
            <w:r w:rsidRPr="00892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ilumos tiekėjų investicijos derinamos su savivaldybės institucija ir (ar) Taryba Energetikos įstatymo 15 straipsnyje nustatyta tvarka. Savivaldybės institucijai atsisakius derinti šilumos tiekėjo, realizuojančio ne mažiau kaip 10 </w:t>
            </w:r>
            <w:proofErr w:type="spellStart"/>
            <w:r w:rsidRPr="00892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GWh</w:t>
            </w:r>
            <w:proofErr w:type="spellEnd"/>
            <w:r w:rsidRPr="00892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šilumos per metus, investicijas ir nepateikus atsisakymo jas derinti pagrindimo, šios investicijos šilumos tiekėjo prašymu derinamos su Taryba jos nustatyta tvarka.</w:t>
            </w:r>
          </w:p>
          <w:p w14:paraId="75ABBC1A" w14:textId="3DDBB39B" w:rsidR="00B0452B" w:rsidRPr="00892CFA" w:rsidRDefault="00B0452B" w:rsidP="00B0452B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1F26DD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Šilutės rajono savivaldybės tarybos 2025 m. balandžio 24 d. sprendimu Nr. T1-769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„Dėl uždarosios akcinės bendrovės „Šilutės šilumos tinklai“ 2025</w:t>
            </w:r>
            <w:r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metų investicijų plano derinimo“ suderintas uždarosios akcinės bendrovės „Šilutės šilumos tinklai“ 2025</w:t>
            </w:r>
            <w:r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metų investicijų planas. </w:t>
            </w:r>
            <w:hyperlink r:id="rId10" w:history="1">
              <w:r w:rsidR="00ED2A25" w:rsidRPr="0046195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Šilutės rajono savivaldybės tarybos 2025 m. </w:t>
              </w:r>
              <w:r w:rsidR="007F7EBE" w:rsidRPr="0046195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rugsėjo 25 d. sprendimu </w:t>
              </w:r>
              <w:r w:rsidR="00461955" w:rsidRPr="0046195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                  </w:t>
              </w:r>
              <w:r w:rsidR="007F7EBE" w:rsidRPr="0046195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Nr. T1-974</w:t>
              </w:r>
            </w:hyperlink>
            <w:r w:rsidR="007F7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7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„Dėl uždarosios akcinės bendrovės „Šilutės šilumos tinklai“ 2025</w:t>
            </w:r>
            <w:r w:rsidR="007F7EBE"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7F7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metų investicijų plano </w:t>
            </w:r>
            <w:r w:rsidR="00461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pakeitimo </w:t>
            </w:r>
            <w:r w:rsidR="007F7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derinimo“ suderintas uždarosios akcinės bendrovės „Šilutės šilumos tinklai“ 2025</w:t>
            </w:r>
            <w:r w:rsidR="007F7EBE"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7F7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metų investicijų plan</w:t>
            </w:r>
            <w:r w:rsidR="00461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pakeitimas (pv1).</w:t>
            </w:r>
          </w:p>
          <w:p w14:paraId="34AA4726" w14:textId="0CF2CBC6" w:rsidR="00AB7C47" w:rsidRPr="00AB7C47" w:rsidRDefault="00B0452B" w:rsidP="00113EDC">
            <w:pPr>
              <w:pStyle w:val="HTMLiankstoformatuotas"/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>Uždaroji akcinė bendrovė „Šilutės šilumos tinklai“ 202</w:t>
            </w:r>
            <w:r w:rsidR="00ED2A2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 </w:t>
            </w:r>
            <w:r w:rsidR="00ED2A25">
              <w:rPr>
                <w:rFonts w:ascii="Times New Roman" w:hAnsi="Times New Roman" w:cs="Times New Roman"/>
                <w:bCs/>
                <w:sz w:val="24"/>
                <w:szCs w:val="24"/>
              </w:rPr>
              <w:t>gegužės</w:t>
            </w:r>
            <w:r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D2A2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 raštu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r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>2R-(1.16)-</w:t>
            </w:r>
            <w:r w:rsidR="00ED2A25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  <w:r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76319E">
              <w:rPr>
                <w:rFonts w:ascii="Times New Roman" w:hAnsi="Times New Roman" w:cs="Times New Roman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UAB</w:t>
            </w:r>
            <w:r w:rsidRPr="00763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„Š</w:t>
            </w:r>
            <w:r w:rsidRPr="0076319E">
              <w:rPr>
                <w:rFonts w:ascii="Times New Roman" w:hAnsi="Times New Roman" w:cs="Times New Roman"/>
                <w:sz w:val="24"/>
                <w:szCs w:val="24"/>
              </w:rPr>
              <w:t>ilutės šilumos tinklai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6319E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76319E">
              <w:rPr>
                <w:rFonts w:ascii="Times New Roman" w:hAnsi="Times New Roman" w:cs="Times New Roman"/>
                <w:sz w:val="24"/>
                <w:szCs w:val="24"/>
              </w:rPr>
              <w:t>2027 metų investicijų plano pa</w:t>
            </w:r>
            <w:r w:rsidR="00ED2A25">
              <w:rPr>
                <w:rFonts w:ascii="Times New Roman" w:hAnsi="Times New Roman" w:cs="Times New Roman"/>
                <w:sz w:val="24"/>
                <w:szCs w:val="24"/>
              </w:rPr>
              <w:t>pildymo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63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319E">
              <w:rPr>
                <w:rFonts w:ascii="Times New Roman" w:hAnsi="Times New Roman" w:cs="Times New Roman"/>
                <w:sz w:val="24"/>
                <w:szCs w:val="24"/>
              </w:rPr>
              <w:t xml:space="preserve">pateikė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derinti</w:t>
            </w:r>
            <w:r w:rsidRPr="001F3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parengtą uždarosios akcinės bendrovės „Šilutės šilumos tinklai“ </w:t>
            </w:r>
            <w:r w:rsidR="0011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>2025–20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etų</w:t>
            </w:r>
            <w:r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investicijų plan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 pa</w:t>
            </w:r>
            <w:r w:rsidR="00ED2A25">
              <w:rPr>
                <w:rFonts w:ascii="Times New Roman" w:hAnsi="Times New Roman" w:cs="Times New Roman"/>
                <w:bCs/>
                <w:sz w:val="24"/>
                <w:szCs w:val="24"/>
              </w:rPr>
              <w:t>pildymą pv2</w:t>
            </w:r>
            <w:r w:rsidR="00AB7C47">
              <w:rPr>
                <w:rFonts w:ascii="Times New Roman" w:hAnsi="Times New Roman" w:cs="Times New Roman"/>
                <w:bCs/>
                <w:sz w:val="24"/>
                <w:szCs w:val="24"/>
              </w:rPr>
              <w:t>. Investicijų plano papildym</w:t>
            </w:r>
            <w:r w:rsidR="001529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numatyta modernizuoti </w:t>
            </w:r>
            <w:proofErr w:type="spellStart"/>
            <w:r w:rsidR="001529AA">
              <w:rPr>
                <w:rFonts w:ascii="Times New Roman" w:hAnsi="Times New Roman" w:cs="Times New Roman"/>
                <w:bCs/>
                <w:sz w:val="24"/>
                <w:szCs w:val="24"/>
              </w:rPr>
              <w:t>Usėnų</w:t>
            </w:r>
            <w:proofErr w:type="spellEnd"/>
            <w:r w:rsidR="0011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katilinę,</w:t>
            </w:r>
            <w:r w:rsidR="001529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Vilkyčių</w:t>
            </w:r>
            <w:r w:rsidR="0011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katilinę ir</w:t>
            </w:r>
            <w:r w:rsidR="001529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Žemaičių Naumiesčio </w:t>
            </w:r>
            <w:r w:rsidR="0011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katilines Nr. 2 ir Nr. 3. </w:t>
            </w:r>
            <w:r w:rsidR="00113EDC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  <w:r w:rsidR="00113EDC"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113EDC">
              <w:rPr>
                <w:rFonts w:ascii="Times New Roman" w:hAnsi="Times New Roman" w:cs="Times New Roman"/>
                <w:bCs/>
                <w:sz w:val="24"/>
                <w:szCs w:val="24"/>
              </w:rPr>
              <w:t>2027 m. investicijų plano papildymo aiškinamajame rašte aprašytos papildomų investicijų</w:t>
            </w:r>
            <w:r w:rsidR="0011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3EDC">
              <w:rPr>
                <w:rFonts w:ascii="Times New Roman" w:hAnsi="Times New Roman" w:cs="Times New Roman"/>
                <w:bCs/>
                <w:sz w:val="24"/>
                <w:szCs w:val="24"/>
              </w:rPr>
              <w:t>planuojamos kainos ir finansavimo šaltiniai.</w:t>
            </w:r>
            <w:r w:rsidR="0011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3EDC">
              <w:rPr>
                <w:rFonts w:ascii="Times New Roman" w:hAnsi="Times New Roman" w:cs="Times New Roman"/>
                <w:bCs/>
                <w:sz w:val="24"/>
                <w:szCs w:val="24"/>
              </w:rPr>
              <w:t>Bendra planuojamų papildomų investicijų suma 200,0 tūkst. eurų, iš jų: A</w:t>
            </w:r>
            <w:r w:rsidR="0011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plinkos projektų valdymo agentūros </w:t>
            </w:r>
            <w:r w:rsidR="0011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parama (kompensacinė išmoka) – 90,0 tūkst. eurų, nuosavos lėšos – 110,0 tūkst. eurų.  </w:t>
            </w:r>
            <w:r w:rsidR="00113EDC" w:rsidRPr="001F3F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0CD267E7" w:rsidR="00DD1F44" w:rsidRPr="0002068F" w:rsidRDefault="00BF3932" w:rsidP="00DD1F44">
            <w:pPr>
              <w:ind w:firstLine="540"/>
              <w:jc w:val="both"/>
              <w:rPr>
                <w:szCs w:val="24"/>
              </w:rPr>
            </w:pPr>
            <w:r w:rsidRPr="00F9135C">
              <w:rPr>
                <w:szCs w:val="24"/>
              </w:rPr>
              <w:t xml:space="preserve">Vadovaujantis teisės aktais </w:t>
            </w:r>
            <w:r>
              <w:rPr>
                <w:szCs w:val="24"/>
              </w:rPr>
              <w:t>suderintas</w:t>
            </w:r>
            <w:r w:rsidRPr="00F9135C">
              <w:rPr>
                <w:szCs w:val="24"/>
              </w:rPr>
              <w:t xml:space="preserve"> u</w:t>
            </w:r>
            <w:r w:rsidRPr="00F9135C">
              <w:rPr>
                <w:bCs/>
                <w:szCs w:val="24"/>
              </w:rPr>
              <w:t>ždarosios akcinės bendrovės „Šilutės šilumos tinklai“</w:t>
            </w:r>
            <w:r>
              <w:rPr>
                <w:bCs/>
              </w:rPr>
              <w:t xml:space="preserve"> </w:t>
            </w:r>
            <w:r w:rsidRPr="001F3F65">
              <w:rPr>
                <w:bCs/>
                <w:szCs w:val="24"/>
              </w:rPr>
              <w:t>2025–20</w:t>
            </w:r>
            <w:r>
              <w:rPr>
                <w:bCs/>
                <w:szCs w:val="24"/>
              </w:rPr>
              <w:t>27</w:t>
            </w:r>
            <w:r w:rsidRPr="001F3F65">
              <w:rPr>
                <w:bCs/>
                <w:szCs w:val="24"/>
              </w:rPr>
              <w:t xml:space="preserve"> m</w:t>
            </w:r>
            <w:r>
              <w:rPr>
                <w:bCs/>
                <w:szCs w:val="24"/>
              </w:rPr>
              <w:t>etų</w:t>
            </w:r>
            <w:r w:rsidRPr="001F3F65">
              <w:rPr>
                <w:bCs/>
                <w:szCs w:val="24"/>
              </w:rPr>
              <w:t xml:space="preserve"> investicijų plan</w:t>
            </w:r>
            <w:r>
              <w:rPr>
                <w:bCs/>
                <w:szCs w:val="24"/>
              </w:rPr>
              <w:t>o pakeitimas</w:t>
            </w:r>
            <w:r w:rsidR="009319C7">
              <w:rPr>
                <w:bCs/>
                <w:szCs w:val="24"/>
              </w:rPr>
              <w:t xml:space="preserve"> – papildymas pv2</w:t>
            </w:r>
            <w:r w:rsidRPr="00F9135C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 </w:t>
            </w:r>
            <w:r w:rsidR="00A2065E">
              <w:rPr>
                <w:bCs/>
              </w:rPr>
              <w:t xml:space="preserve"> </w:t>
            </w:r>
            <w:r w:rsidR="00A2065E">
              <w:rPr>
                <w:b/>
              </w:rPr>
              <w:t xml:space="preserve"> </w:t>
            </w:r>
            <w:r w:rsidR="00A2065E">
              <w:rPr>
                <w:bCs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04459D2D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7A55E9B5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217C25" w14:textId="64768B21" w:rsidR="00DD1F44" w:rsidRPr="0002068F" w:rsidRDefault="0004435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rFonts w:eastAsia="HG Mincho Light J"/>
                <w:color w:val="000000"/>
                <w:lang w:eastAsia="ar-SA"/>
              </w:rPr>
              <w:t xml:space="preserve">Nėra. 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23B2CF01" w14:textId="1DA5D4E2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3846E208" w:rsidR="00DD1F44" w:rsidRPr="0002068F" w:rsidRDefault="00133B1B" w:rsidP="00DD1F44">
            <w:pPr>
              <w:ind w:firstLine="540"/>
              <w:jc w:val="both"/>
              <w:rPr>
                <w:szCs w:val="24"/>
              </w:rPr>
            </w:pPr>
            <w:r w:rsidRPr="00AF1F0A">
              <w:lastRenderedPageBreak/>
              <w:t>Pagal Korupcijos prevencijos įstatymo 8 straipsnio 1 dalį antikorupcinio vertinimo atlikti nereikia.</w:t>
            </w:r>
            <w:r w:rsidR="00A2065E">
              <w:t xml:space="preserve"> 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2B8850F1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0DE5C2A0" w:rsidR="00DD1F44" w:rsidRPr="0002068F" w:rsidRDefault="00A2065E" w:rsidP="00FA5DD4">
            <w:pPr>
              <w:tabs>
                <w:tab w:val="left" w:pos="0"/>
              </w:tabs>
              <w:ind w:firstLine="601"/>
              <w:jc w:val="both"/>
              <w:rPr>
                <w:szCs w:val="24"/>
              </w:rPr>
            </w:pPr>
            <w:r>
              <w:t>Nėra.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140517DE" w:rsidR="00DD1F44" w:rsidRPr="0002068F" w:rsidRDefault="00760A20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 xml:space="preserve">Zita </w:t>
            </w:r>
            <w:proofErr w:type="spellStart"/>
            <w:r>
              <w:rPr>
                <w:szCs w:val="24"/>
              </w:rPr>
              <w:t>Tautvydienė</w:t>
            </w:r>
            <w:proofErr w:type="spellEnd"/>
            <w:r>
              <w:rPr>
                <w:szCs w:val="24"/>
              </w:rPr>
              <w:t xml:space="preserve">, </w:t>
            </w:r>
            <w:r>
              <w:t>Ūkio skyriaus vedėjo pavaduotoja.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571A2B1E" w14:textId="77777777" w:rsidR="00DD1F44" w:rsidRPr="0002068F" w:rsidRDefault="00DD1F44" w:rsidP="007D00ED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1B413EDC" w:rsidR="00DD1F44" w:rsidRPr="0002068F" w:rsidRDefault="003B145D" w:rsidP="0003552F">
            <w:pPr>
              <w:ind w:firstLine="540"/>
              <w:jc w:val="both"/>
              <w:rPr>
                <w:szCs w:val="24"/>
              </w:rPr>
            </w:pPr>
            <w:r>
              <w:t xml:space="preserve">Uždaroji akcinė bendrovė „Šilutės šilumos tinklai“, investicijų planas, plano pakeitimas 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2D0D4CE5" w14:textId="77777777" w:rsidR="00F613C3" w:rsidRDefault="00F613C3" w:rsidP="00F613C3">
            <w:pPr>
              <w:pStyle w:val="Sraopastraipa"/>
              <w:tabs>
                <w:tab w:val="left" w:pos="0"/>
              </w:tabs>
              <w:ind w:left="0" w:firstLine="604"/>
              <w:jc w:val="both"/>
            </w:pPr>
            <w:r>
              <w:t>Pridedama:</w:t>
            </w:r>
          </w:p>
          <w:p w14:paraId="724BBE09" w14:textId="041AE250" w:rsidR="00F613C3" w:rsidRDefault="00F613C3" w:rsidP="00F613C3">
            <w:pPr>
              <w:pStyle w:val="Sraopastraipa"/>
              <w:tabs>
                <w:tab w:val="left" w:pos="0"/>
              </w:tabs>
              <w:ind w:left="0" w:firstLine="604"/>
              <w:jc w:val="both"/>
            </w:pPr>
            <w:r>
              <w:t>1. UAB</w:t>
            </w:r>
            <w:r w:rsidRPr="0076319E">
              <w:t xml:space="preserve"> </w:t>
            </w:r>
            <w:r>
              <w:t>„Š</w:t>
            </w:r>
            <w:r w:rsidRPr="0076319E">
              <w:t>ilutės šilumos tinklai</w:t>
            </w:r>
            <w:r>
              <w:t>“</w:t>
            </w:r>
            <w:r w:rsidRPr="0076319E">
              <w:t xml:space="preserve"> 202</w:t>
            </w:r>
            <w:r w:rsidR="009319C7">
              <w:t>6</w:t>
            </w:r>
            <w:r>
              <w:t xml:space="preserve"> m.  </w:t>
            </w:r>
            <w:r w:rsidR="009319C7">
              <w:t>gegužės</w:t>
            </w:r>
            <w:r w:rsidRPr="001F3F65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="009319C7">
              <w:rPr>
                <w:bCs/>
              </w:rPr>
              <w:t>3</w:t>
            </w:r>
            <w:r w:rsidRPr="001F3F65">
              <w:rPr>
                <w:bCs/>
              </w:rPr>
              <w:t xml:space="preserve"> d. rašt</w:t>
            </w:r>
            <w:r>
              <w:rPr>
                <w:bCs/>
              </w:rPr>
              <w:t>as</w:t>
            </w:r>
            <w:r w:rsidRPr="001F3F65">
              <w:rPr>
                <w:bCs/>
              </w:rPr>
              <w:t xml:space="preserve"> Nr. 2R-(1.16)-</w:t>
            </w:r>
            <w:r w:rsidR="009319C7">
              <w:rPr>
                <w:bCs/>
              </w:rPr>
              <w:t>214</w:t>
            </w:r>
            <w:r w:rsidRPr="001F3F65">
              <w:rPr>
                <w:bCs/>
              </w:rPr>
              <w:t xml:space="preserve"> „</w:t>
            </w:r>
            <w:r>
              <w:rPr>
                <w:bCs/>
              </w:rPr>
              <w:t>D</w:t>
            </w:r>
            <w:r w:rsidRPr="0076319E">
              <w:t xml:space="preserve">ėl </w:t>
            </w:r>
            <w:r>
              <w:t>UAB</w:t>
            </w:r>
            <w:r w:rsidRPr="0076319E">
              <w:t xml:space="preserve"> </w:t>
            </w:r>
            <w:r>
              <w:t>„Š</w:t>
            </w:r>
            <w:r w:rsidRPr="0076319E">
              <w:t>ilutės šilumos tinklai</w:t>
            </w:r>
            <w:r>
              <w:t>“</w:t>
            </w:r>
            <w:r w:rsidRPr="0076319E">
              <w:t xml:space="preserve"> 2025</w:t>
            </w:r>
            <w:r w:rsidRPr="001F3F65">
              <w:rPr>
                <w:bCs/>
              </w:rPr>
              <w:t>–</w:t>
            </w:r>
            <w:r w:rsidRPr="0076319E">
              <w:t>2027 metų investicijų plano pa</w:t>
            </w:r>
            <w:r w:rsidR="009319C7">
              <w:t>pildymo</w:t>
            </w:r>
            <w:r>
              <w:t>“.</w:t>
            </w:r>
          </w:p>
          <w:p w14:paraId="3F7DAAAD" w14:textId="5CF5F296" w:rsidR="00DD1F44" w:rsidRPr="0002068F" w:rsidRDefault="00F613C3" w:rsidP="00F613C3">
            <w:pPr>
              <w:tabs>
                <w:tab w:val="left" w:pos="0"/>
              </w:tabs>
              <w:ind w:firstLine="601"/>
              <w:jc w:val="both"/>
              <w:rPr>
                <w:szCs w:val="24"/>
              </w:rPr>
            </w:pPr>
            <w:r>
              <w:t>2. UAB</w:t>
            </w:r>
            <w:r w:rsidRPr="0076319E">
              <w:t xml:space="preserve"> </w:t>
            </w:r>
            <w:r>
              <w:t>„Š</w:t>
            </w:r>
            <w:r w:rsidRPr="0076319E">
              <w:t>ilutės šilumos tinklai</w:t>
            </w:r>
            <w:r>
              <w:t>“ investicijų plano 2025</w:t>
            </w:r>
            <w:r w:rsidRPr="001F3F65">
              <w:rPr>
                <w:bCs/>
              </w:rPr>
              <w:t>–</w:t>
            </w:r>
            <w:r>
              <w:t>2027 metams pa</w:t>
            </w:r>
            <w:r w:rsidR="009319C7">
              <w:t>pildymo</w:t>
            </w:r>
            <w:r>
              <w:t xml:space="preserve"> aiškinamasis raštas.</w:t>
            </w:r>
          </w:p>
        </w:tc>
      </w:tr>
    </w:tbl>
    <w:p w14:paraId="3168A71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16DFF56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7DAA4E2F" w14:textId="7575BA4E" w:rsidR="004A16E6" w:rsidRPr="0002068F" w:rsidRDefault="00295D01" w:rsidP="00295D01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295D01">
        <w:rPr>
          <w:bCs/>
          <w:sz w:val="24"/>
          <w:szCs w:val="24"/>
        </w:rPr>
        <w:t>Ūkio skyriaus vedėjo pavaduotoja</w:t>
      </w:r>
      <w:r w:rsidR="00B55D2E" w:rsidRPr="0002068F">
        <w:rPr>
          <w:bCs/>
          <w:sz w:val="24"/>
          <w:szCs w:val="24"/>
        </w:rPr>
        <w:t xml:space="preserve">                                 </w:t>
      </w:r>
      <w:r>
        <w:rPr>
          <w:bCs/>
          <w:sz w:val="24"/>
          <w:szCs w:val="24"/>
        </w:rPr>
        <w:t xml:space="preserve">                                              Zita </w:t>
      </w:r>
      <w:proofErr w:type="spellStart"/>
      <w:r>
        <w:rPr>
          <w:bCs/>
          <w:sz w:val="24"/>
          <w:szCs w:val="24"/>
        </w:rPr>
        <w:t>Tautvydienė</w:t>
      </w:r>
      <w:proofErr w:type="spellEnd"/>
    </w:p>
    <w:sectPr w:rsidR="004A16E6" w:rsidRPr="000206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B901" w14:textId="77777777" w:rsidR="00694D15" w:rsidRDefault="00694D15">
      <w:r>
        <w:separator/>
      </w:r>
    </w:p>
  </w:endnote>
  <w:endnote w:type="continuationSeparator" w:id="0">
    <w:p w14:paraId="6152440B" w14:textId="77777777" w:rsidR="00694D15" w:rsidRDefault="0069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21A0" w14:textId="77777777" w:rsidR="00694D15" w:rsidRDefault="00694D15">
      <w:r>
        <w:separator/>
      </w:r>
    </w:p>
  </w:footnote>
  <w:footnote w:type="continuationSeparator" w:id="0">
    <w:p w14:paraId="7E02D489" w14:textId="77777777" w:rsidR="00694D15" w:rsidRDefault="00694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16F62"/>
    <w:multiLevelType w:val="hybridMultilevel"/>
    <w:tmpl w:val="867810B2"/>
    <w:lvl w:ilvl="0" w:tplc="A5067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3614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25F5"/>
    <w:rsid w:val="0002068F"/>
    <w:rsid w:val="000248E0"/>
    <w:rsid w:val="000330FD"/>
    <w:rsid w:val="0003470A"/>
    <w:rsid w:val="0003552F"/>
    <w:rsid w:val="00037F5F"/>
    <w:rsid w:val="00044355"/>
    <w:rsid w:val="000734BA"/>
    <w:rsid w:val="00087454"/>
    <w:rsid w:val="000A2F4A"/>
    <w:rsid w:val="000C1BEB"/>
    <w:rsid w:val="000C37CB"/>
    <w:rsid w:val="000C6AA9"/>
    <w:rsid w:val="000C7365"/>
    <w:rsid w:val="000D4A2B"/>
    <w:rsid w:val="000D53DD"/>
    <w:rsid w:val="000E3A32"/>
    <w:rsid w:val="000F259E"/>
    <w:rsid w:val="00113EDC"/>
    <w:rsid w:val="00124260"/>
    <w:rsid w:val="00126F34"/>
    <w:rsid w:val="00133B1B"/>
    <w:rsid w:val="001506C7"/>
    <w:rsid w:val="001529AA"/>
    <w:rsid w:val="001619FB"/>
    <w:rsid w:val="00182BF6"/>
    <w:rsid w:val="001850C1"/>
    <w:rsid w:val="00186345"/>
    <w:rsid w:val="001925F1"/>
    <w:rsid w:val="001972BE"/>
    <w:rsid w:val="001A10AD"/>
    <w:rsid w:val="001C253E"/>
    <w:rsid w:val="001C744C"/>
    <w:rsid w:val="001D5034"/>
    <w:rsid w:val="001D794C"/>
    <w:rsid w:val="001E7F1E"/>
    <w:rsid w:val="001F2987"/>
    <w:rsid w:val="001F7B3D"/>
    <w:rsid w:val="00203062"/>
    <w:rsid w:val="00205B75"/>
    <w:rsid w:val="002102A0"/>
    <w:rsid w:val="00211152"/>
    <w:rsid w:val="00234C16"/>
    <w:rsid w:val="00236C97"/>
    <w:rsid w:val="0024059A"/>
    <w:rsid w:val="00240A45"/>
    <w:rsid w:val="00242FF8"/>
    <w:rsid w:val="0025735D"/>
    <w:rsid w:val="002850EE"/>
    <w:rsid w:val="00286B63"/>
    <w:rsid w:val="00295D01"/>
    <w:rsid w:val="002B2246"/>
    <w:rsid w:val="002B3078"/>
    <w:rsid w:val="002C122B"/>
    <w:rsid w:val="002C7E1F"/>
    <w:rsid w:val="002D7703"/>
    <w:rsid w:val="002E3F06"/>
    <w:rsid w:val="002F3F7C"/>
    <w:rsid w:val="003045D7"/>
    <w:rsid w:val="00311607"/>
    <w:rsid w:val="00322C9A"/>
    <w:rsid w:val="0033510A"/>
    <w:rsid w:val="0036239B"/>
    <w:rsid w:val="0036529E"/>
    <w:rsid w:val="0036780F"/>
    <w:rsid w:val="003B145D"/>
    <w:rsid w:val="003D6B56"/>
    <w:rsid w:val="003E39B5"/>
    <w:rsid w:val="003E3F24"/>
    <w:rsid w:val="003E44A1"/>
    <w:rsid w:val="003E63CD"/>
    <w:rsid w:val="0040036F"/>
    <w:rsid w:val="00414014"/>
    <w:rsid w:val="004158B9"/>
    <w:rsid w:val="00417E40"/>
    <w:rsid w:val="00422048"/>
    <w:rsid w:val="0042230F"/>
    <w:rsid w:val="0043168E"/>
    <w:rsid w:val="00432680"/>
    <w:rsid w:val="00461955"/>
    <w:rsid w:val="00462DC1"/>
    <w:rsid w:val="00463A0A"/>
    <w:rsid w:val="00473DB9"/>
    <w:rsid w:val="004A16E6"/>
    <w:rsid w:val="004A5516"/>
    <w:rsid w:val="004B0302"/>
    <w:rsid w:val="004E17AD"/>
    <w:rsid w:val="004F38A0"/>
    <w:rsid w:val="005001D0"/>
    <w:rsid w:val="00583B1C"/>
    <w:rsid w:val="00583F04"/>
    <w:rsid w:val="005901FA"/>
    <w:rsid w:val="00594214"/>
    <w:rsid w:val="00597D49"/>
    <w:rsid w:val="005B345A"/>
    <w:rsid w:val="005C1ED6"/>
    <w:rsid w:val="005D1983"/>
    <w:rsid w:val="005E5D67"/>
    <w:rsid w:val="006100CA"/>
    <w:rsid w:val="00610693"/>
    <w:rsid w:val="0061292F"/>
    <w:rsid w:val="006248DF"/>
    <w:rsid w:val="00627ACD"/>
    <w:rsid w:val="006577F0"/>
    <w:rsid w:val="0066753E"/>
    <w:rsid w:val="006846A2"/>
    <w:rsid w:val="00690B9D"/>
    <w:rsid w:val="00694D15"/>
    <w:rsid w:val="006A3716"/>
    <w:rsid w:val="00721087"/>
    <w:rsid w:val="00754FDD"/>
    <w:rsid w:val="00756FD3"/>
    <w:rsid w:val="00760A20"/>
    <w:rsid w:val="007659A5"/>
    <w:rsid w:val="007659A6"/>
    <w:rsid w:val="00790984"/>
    <w:rsid w:val="00791AA2"/>
    <w:rsid w:val="0079667E"/>
    <w:rsid w:val="007C13E6"/>
    <w:rsid w:val="007D00ED"/>
    <w:rsid w:val="007E1656"/>
    <w:rsid w:val="007F5D64"/>
    <w:rsid w:val="007F79E6"/>
    <w:rsid w:val="007F7EBE"/>
    <w:rsid w:val="00804192"/>
    <w:rsid w:val="00805196"/>
    <w:rsid w:val="0080651D"/>
    <w:rsid w:val="00835C4D"/>
    <w:rsid w:val="00835DF3"/>
    <w:rsid w:val="00856F3D"/>
    <w:rsid w:val="0086641E"/>
    <w:rsid w:val="00870339"/>
    <w:rsid w:val="00870785"/>
    <w:rsid w:val="00875EDB"/>
    <w:rsid w:val="008817E1"/>
    <w:rsid w:val="008A1957"/>
    <w:rsid w:val="008A21A4"/>
    <w:rsid w:val="008A55F8"/>
    <w:rsid w:val="008C1219"/>
    <w:rsid w:val="008C3D67"/>
    <w:rsid w:val="008D30DE"/>
    <w:rsid w:val="008F3337"/>
    <w:rsid w:val="008F4118"/>
    <w:rsid w:val="009319C7"/>
    <w:rsid w:val="009450E6"/>
    <w:rsid w:val="00946E31"/>
    <w:rsid w:val="00947912"/>
    <w:rsid w:val="00970639"/>
    <w:rsid w:val="00971896"/>
    <w:rsid w:val="00974D04"/>
    <w:rsid w:val="00974D16"/>
    <w:rsid w:val="00987B6A"/>
    <w:rsid w:val="009A0500"/>
    <w:rsid w:val="009A0FAE"/>
    <w:rsid w:val="009A2356"/>
    <w:rsid w:val="009B4FA3"/>
    <w:rsid w:val="009C363C"/>
    <w:rsid w:val="009F2450"/>
    <w:rsid w:val="00A01355"/>
    <w:rsid w:val="00A06F98"/>
    <w:rsid w:val="00A20500"/>
    <w:rsid w:val="00A2065E"/>
    <w:rsid w:val="00A339E9"/>
    <w:rsid w:val="00A35747"/>
    <w:rsid w:val="00A37F87"/>
    <w:rsid w:val="00A4324B"/>
    <w:rsid w:val="00A51D55"/>
    <w:rsid w:val="00A83271"/>
    <w:rsid w:val="00A92FB5"/>
    <w:rsid w:val="00AA232D"/>
    <w:rsid w:val="00AA36A9"/>
    <w:rsid w:val="00AA469E"/>
    <w:rsid w:val="00AA483C"/>
    <w:rsid w:val="00AB57C8"/>
    <w:rsid w:val="00AB7C47"/>
    <w:rsid w:val="00AC6135"/>
    <w:rsid w:val="00AF585F"/>
    <w:rsid w:val="00AF72DA"/>
    <w:rsid w:val="00B0260E"/>
    <w:rsid w:val="00B03E5C"/>
    <w:rsid w:val="00B0452B"/>
    <w:rsid w:val="00B101AB"/>
    <w:rsid w:val="00B12A7F"/>
    <w:rsid w:val="00B16166"/>
    <w:rsid w:val="00B405BB"/>
    <w:rsid w:val="00B40EC7"/>
    <w:rsid w:val="00B50A30"/>
    <w:rsid w:val="00B5158B"/>
    <w:rsid w:val="00B55D2E"/>
    <w:rsid w:val="00B61A2B"/>
    <w:rsid w:val="00B818BA"/>
    <w:rsid w:val="00BD2786"/>
    <w:rsid w:val="00BE707C"/>
    <w:rsid w:val="00BF156F"/>
    <w:rsid w:val="00BF3932"/>
    <w:rsid w:val="00C05E08"/>
    <w:rsid w:val="00C16CCF"/>
    <w:rsid w:val="00C23346"/>
    <w:rsid w:val="00C41123"/>
    <w:rsid w:val="00C63C7B"/>
    <w:rsid w:val="00C663D6"/>
    <w:rsid w:val="00C80873"/>
    <w:rsid w:val="00CB5CF9"/>
    <w:rsid w:val="00CC04A9"/>
    <w:rsid w:val="00CC0EF3"/>
    <w:rsid w:val="00CC58F0"/>
    <w:rsid w:val="00CE0D1B"/>
    <w:rsid w:val="00CE139B"/>
    <w:rsid w:val="00CE37FB"/>
    <w:rsid w:val="00CF5FE1"/>
    <w:rsid w:val="00CF7596"/>
    <w:rsid w:val="00D05C35"/>
    <w:rsid w:val="00D10D55"/>
    <w:rsid w:val="00D16FBB"/>
    <w:rsid w:val="00D17EC7"/>
    <w:rsid w:val="00D210F9"/>
    <w:rsid w:val="00D268D5"/>
    <w:rsid w:val="00D3443B"/>
    <w:rsid w:val="00D41E30"/>
    <w:rsid w:val="00D4644B"/>
    <w:rsid w:val="00D7685B"/>
    <w:rsid w:val="00D852AC"/>
    <w:rsid w:val="00D91030"/>
    <w:rsid w:val="00D919AA"/>
    <w:rsid w:val="00DD1F44"/>
    <w:rsid w:val="00DD39B7"/>
    <w:rsid w:val="00DD3A26"/>
    <w:rsid w:val="00DF3785"/>
    <w:rsid w:val="00E212E4"/>
    <w:rsid w:val="00E25B2F"/>
    <w:rsid w:val="00E263A0"/>
    <w:rsid w:val="00E31BFF"/>
    <w:rsid w:val="00E33A43"/>
    <w:rsid w:val="00E55470"/>
    <w:rsid w:val="00E76155"/>
    <w:rsid w:val="00ED229D"/>
    <w:rsid w:val="00ED2A25"/>
    <w:rsid w:val="00EE2B0C"/>
    <w:rsid w:val="00EF2ED4"/>
    <w:rsid w:val="00F1014A"/>
    <w:rsid w:val="00F11999"/>
    <w:rsid w:val="00F163A4"/>
    <w:rsid w:val="00F2137A"/>
    <w:rsid w:val="00F24838"/>
    <w:rsid w:val="00F4012F"/>
    <w:rsid w:val="00F52176"/>
    <w:rsid w:val="00F60F37"/>
    <w:rsid w:val="00F613C3"/>
    <w:rsid w:val="00F61E36"/>
    <w:rsid w:val="00F6374C"/>
    <w:rsid w:val="00F64E30"/>
    <w:rsid w:val="00F71DCC"/>
    <w:rsid w:val="00F73976"/>
    <w:rsid w:val="00F74CA5"/>
    <w:rsid w:val="00F95DC8"/>
    <w:rsid w:val="00F969F4"/>
    <w:rsid w:val="00FA5DD4"/>
    <w:rsid w:val="00FA7CFA"/>
    <w:rsid w:val="00FB2E10"/>
    <w:rsid w:val="00FB60CD"/>
    <w:rsid w:val="00FC5850"/>
    <w:rsid w:val="00FE76AB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unhideWhenUsed/>
    <w:rsid w:val="00473DB9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473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473DB9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583F0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83F04"/>
    <w:rPr>
      <w:sz w:val="24"/>
      <w:lang w:eastAsia="en-US"/>
    </w:rPr>
  </w:style>
  <w:style w:type="character" w:styleId="Perirtashipersaitas">
    <w:name w:val="FollowedHyperlink"/>
    <w:basedOn w:val="Numatytasispastraiposriftas"/>
    <w:rsid w:val="009C363C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363C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D41E30"/>
  </w:style>
  <w:style w:type="paragraph" w:styleId="Sraopastraipa">
    <w:name w:val="List Paragraph"/>
    <w:basedOn w:val="prastasis"/>
    <w:uiPriority w:val="34"/>
    <w:qFormat/>
    <w:rsid w:val="00C23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F62AD965997D/as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D0CD0966D67F/as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teisineinformacija.lt/silute/document/62792?version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isineinformacija.lt/silute/document/6078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2996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UKS_ZT</dc:creator>
  <cp:keywords/>
  <dc:description/>
  <cp:lastModifiedBy>UKS_ZT</cp:lastModifiedBy>
  <cp:revision>17</cp:revision>
  <dcterms:created xsi:type="dcterms:W3CDTF">2026-05-14T07:13:00Z</dcterms:created>
  <dcterms:modified xsi:type="dcterms:W3CDTF">2026-05-14T10:37:00Z</dcterms:modified>
</cp:coreProperties>
</file>