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CAB8" w14:textId="77777777" w:rsidR="003E785C" w:rsidRPr="00795DB7" w:rsidRDefault="00BD633B" w:rsidP="00B8151B">
      <w:pPr>
        <w:jc w:val="center"/>
        <w:rPr>
          <w:b/>
          <w:color w:val="000000" w:themeColor="text1"/>
          <w:lang w:val="lt-LT"/>
        </w:rPr>
      </w:pPr>
      <w:r w:rsidRPr="00795DB7">
        <w:rPr>
          <w:b/>
          <w:color w:val="000000" w:themeColor="text1"/>
          <w:lang w:val="lt-LT"/>
        </w:rPr>
        <w:t>ŠILUTĖS RAJONO SAVIVALDYBĖS ADMINISTRACIJOS</w:t>
      </w:r>
    </w:p>
    <w:p w14:paraId="0B74B583" w14:textId="77777777" w:rsidR="003E785C" w:rsidRPr="00795DB7" w:rsidRDefault="00BD633B" w:rsidP="00B8151B">
      <w:pPr>
        <w:jc w:val="center"/>
        <w:rPr>
          <w:b/>
          <w:color w:val="000000" w:themeColor="text1"/>
          <w:lang w:val="lt-LT"/>
        </w:rPr>
      </w:pPr>
      <w:r w:rsidRPr="00795DB7">
        <w:rPr>
          <w:b/>
          <w:color w:val="000000" w:themeColor="text1"/>
          <w:lang w:val="lt-LT"/>
        </w:rPr>
        <w:t>ŪKIO SKYRIUS</w:t>
      </w:r>
    </w:p>
    <w:p w14:paraId="17640CB4" w14:textId="77777777" w:rsidR="003E785C" w:rsidRPr="00795DB7" w:rsidRDefault="003E785C" w:rsidP="00B8151B">
      <w:pPr>
        <w:ind w:firstLine="708"/>
        <w:jc w:val="both"/>
        <w:rPr>
          <w:color w:val="000000" w:themeColor="text1"/>
          <w:lang w:val="lt-LT"/>
        </w:rPr>
      </w:pPr>
    </w:p>
    <w:p w14:paraId="74480C03" w14:textId="77777777" w:rsidR="003E785C" w:rsidRPr="00795DB7" w:rsidRDefault="00BD633B" w:rsidP="00B8151B">
      <w:pPr>
        <w:jc w:val="center"/>
        <w:rPr>
          <w:b/>
          <w:color w:val="000000" w:themeColor="text1"/>
          <w:lang w:val="lt-LT"/>
        </w:rPr>
      </w:pPr>
      <w:r w:rsidRPr="00795DB7">
        <w:rPr>
          <w:b/>
          <w:color w:val="000000" w:themeColor="text1"/>
          <w:lang w:val="lt-LT"/>
        </w:rPr>
        <w:t>AIŠKINAMASIS RAŠTAS</w:t>
      </w:r>
    </w:p>
    <w:p w14:paraId="0B01B8E4" w14:textId="77777777" w:rsidR="003E785C" w:rsidRPr="00795DB7" w:rsidRDefault="00BD633B" w:rsidP="00B8151B">
      <w:pPr>
        <w:jc w:val="center"/>
        <w:rPr>
          <w:b/>
          <w:bCs/>
          <w:color w:val="000000" w:themeColor="text1"/>
          <w:lang w:val="lt-LT"/>
        </w:rPr>
      </w:pPr>
      <w:r w:rsidRPr="00795DB7">
        <w:rPr>
          <w:b/>
          <w:bCs/>
          <w:color w:val="000000" w:themeColor="text1"/>
          <w:lang w:val="lt-LT"/>
        </w:rPr>
        <w:t>DĖL TARYBOS SPRENDIMO PROJEKTO</w:t>
      </w:r>
    </w:p>
    <w:p w14:paraId="24020074" w14:textId="501F4551" w:rsidR="003E785C" w:rsidRPr="00795DB7" w:rsidRDefault="00BD633B" w:rsidP="006E2965">
      <w:pPr>
        <w:shd w:val="clear" w:color="auto" w:fill="FFFFFF"/>
        <w:spacing w:line="276" w:lineRule="auto"/>
        <w:jc w:val="center"/>
        <w:rPr>
          <w:rFonts w:ascii="Calibri" w:hAnsi="Calibri" w:cs="Calibri"/>
          <w:color w:val="000000" w:themeColor="text1"/>
          <w:lang w:val="lt-LT" w:eastAsia="lt-LT"/>
        </w:rPr>
      </w:pPr>
      <w:r w:rsidRPr="00795DB7">
        <w:rPr>
          <w:b/>
          <w:color w:val="000000" w:themeColor="text1"/>
          <w:lang w:val="lt-LT"/>
        </w:rPr>
        <w:t>„</w:t>
      </w:r>
      <w:r w:rsidR="006E2965" w:rsidRPr="006E2965">
        <w:rPr>
          <w:b/>
          <w:color w:val="000000" w:themeColor="text1"/>
          <w:lang w:val="lt-LT"/>
        </w:rPr>
        <w:t>DĖL LEIDIMO NURAŠYTI IŠ ŠILUTĖS HUGO ŠOJAUS MUZIEJAUS PAGRINDINIO RINKINIO MUZIEJINES VERTYBES IR SAVIVALDYBĖS TURTO PERĖMIMO</w:t>
      </w:r>
      <w:r w:rsidRPr="00795DB7">
        <w:rPr>
          <w:b/>
          <w:color w:val="000000" w:themeColor="text1"/>
          <w:lang w:val="lt-LT"/>
        </w:rPr>
        <w:t>“</w:t>
      </w:r>
    </w:p>
    <w:p w14:paraId="7145B5B9" w14:textId="77777777" w:rsidR="00B8151B" w:rsidRPr="00795DB7" w:rsidRDefault="00B8151B" w:rsidP="00B8151B">
      <w:pPr>
        <w:pStyle w:val="Pagrindinistekstas2"/>
        <w:shd w:val="clear" w:color="auto" w:fill="FFFFFF"/>
        <w:spacing w:line="240" w:lineRule="auto"/>
        <w:jc w:val="center"/>
        <w:rPr>
          <w:b/>
          <w:color w:val="000000" w:themeColor="text1"/>
          <w:lang w:val="lt-LT"/>
        </w:rPr>
      </w:pPr>
    </w:p>
    <w:p w14:paraId="303A2C9A" w14:textId="549C7A14" w:rsidR="003E785C" w:rsidRPr="00795DB7" w:rsidRDefault="00BD633B" w:rsidP="00B8151B">
      <w:pPr>
        <w:jc w:val="center"/>
        <w:rPr>
          <w:color w:val="000000" w:themeColor="text1"/>
          <w:lang w:val="lt-LT"/>
        </w:rPr>
      </w:pPr>
      <w:r w:rsidRPr="00795DB7">
        <w:rPr>
          <w:color w:val="000000" w:themeColor="text1"/>
          <w:lang w:val="lt-LT"/>
        </w:rPr>
        <w:t>202</w:t>
      </w:r>
      <w:r w:rsidR="00DC76E6">
        <w:rPr>
          <w:color w:val="000000" w:themeColor="text1"/>
          <w:lang w:val="lt-LT"/>
        </w:rPr>
        <w:t>6</w:t>
      </w:r>
      <w:r w:rsidRPr="00795DB7">
        <w:rPr>
          <w:color w:val="000000" w:themeColor="text1"/>
          <w:lang w:val="lt-LT"/>
        </w:rPr>
        <w:t xml:space="preserve"> m. </w:t>
      </w:r>
      <w:r w:rsidR="006932C3">
        <w:rPr>
          <w:color w:val="000000" w:themeColor="text1"/>
          <w:lang w:val="lt-LT"/>
        </w:rPr>
        <w:t xml:space="preserve">birželio </w:t>
      </w:r>
      <w:r w:rsidR="006D2A12">
        <w:rPr>
          <w:color w:val="000000" w:themeColor="text1"/>
          <w:lang w:val="lt-LT"/>
        </w:rPr>
        <w:t>1</w:t>
      </w:r>
      <w:r w:rsidR="009D632F">
        <w:rPr>
          <w:color w:val="000000" w:themeColor="text1"/>
          <w:lang w:val="lt-LT"/>
        </w:rPr>
        <w:t>2</w:t>
      </w:r>
      <w:r w:rsidRPr="00795DB7">
        <w:rPr>
          <w:color w:val="000000" w:themeColor="text1"/>
          <w:lang w:val="lt-LT"/>
        </w:rPr>
        <w:t xml:space="preserve"> d.</w:t>
      </w:r>
    </w:p>
    <w:p w14:paraId="42CDCC6A" w14:textId="77777777" w:rsidR="003E785C" w:rsidRPr="00795DB7" w:rsidRDefault="00BD633B" w:rsidP="00B8151B">
      <w:pPr>
        <w:jc w:val="center"/>
        <w:rPr>
          <w:color w:val="000000" w:themeColor="text1"/>
          <w:lang w:val="lt-LT"/>
        </w:rPr>
      </w:pPr>
      <w:r w:rsidRPr="00795DB7">
        <w:rPr>
          <w:color w:val="000000" w:themeColor="text1"/>
          <w:lang w:val="lt-LT"/>
        </w:rPr>
        <w:t>Šilutė</w:t>
      </w:r>
    </w:p>
    <w:p w14:paraId="6C27C862" w14:textId="77777777" w:rsidR="003E785C" w:rsidRPr="00795DB7" w:rsidRDefault="003E785C" w:rsidP="00B8151B">
      <w:pPr>
        <w:jc w:val="center"/>
        <w:rPr>
          <w:color w:val="000000" w:themeColor="text1"/>
          <w:lang w:val="lt-LT"/>
        </w:rPr>
      </w:pPr>
    </w:p>
    <w:tbl>
      <w:tblPr>
        <w:tblW w:w="96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9"/>
      </w:tblGrid>
      <w:tr w:rsidR="004000FE" w:rsidRPr="00795DB7" w14:paraId="12A8051F"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4D3F5B8D" w14:textId="77777777" w:rsidR="003E785C" w:rsidRPr="00795DB7" w:rsidRDefault="00BD633B" w:rsidP="00B8151B">
            <w:pPr>
              <w:rPr>
                <w:b/>
                <w:bCs/>
                <w:color w:val="000000" w:themeColor="text1"/>
                <w:lang w:val="lt-LT"/>
              </w:rPr>
            </w:pPr>
            <w:r w:rsidRPr="00795DB7">
              <w:rPr>
                <w:b/>
                <w:bCs/>
                <w:i/>
                <w:iCs/>
                <w:color w:val="000000" w:themeColor="text1"/>
                <w:lang w:val="lt-LT"/>
              </w:rPr>
              <w:t>1. Parengto projekto tikslai ir uždaviniai.</w:t>
            </w:r>
          </w:p>
        </w:tc>
      </w:tr>
      <w:tr w:rsidR="004000FE" w:rsidRPr="00795DB7" w14:paraId="6EFAF6A6"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7B00AAC5" w14:textId="67EED15B" w:rsidR="00485F82" w:rsidRDefault="006E2965" w:rsidP="00485F82">
            <w:pPr>
              <w:jc w:val="both"/>
              <w:rPr>
                <w:i/>
                <w:color w:val="000000" w:themeColor="text1"/>
                <w:lang w:val="lt-LT"/>
              </w:rPr>
            </w:pPr>
            <w:r w:rsidRPr="006E2965">
              <w:rPr>
                <w:i/>
                <w:color w:val="000000" w:themeColor="text1"/>
                <w:lang w:val="lt-LT"/>
              </w:rPr>
              <w:t>Leisti Šilutės Hugo Šojaus muziejui, juridinio asmens kodas 190704770, nurašyti iš Muziejaus pagrindinio rinkinio muziejines vertybes, nurodytas šio sprendimo 1 priede</w:t>
            </w:r>
            <w:r w:rsidR="00485F82">
              <w:rPr>
                <w:i/>
                <w:color w:val="000000" w:themeColor="text1"/>
                <w:lang w:val="lt-LT"/>
              </w:rPr>
              <w:t>.</w:t>
            </w:r>
          </w:p>
          <w:p w14:paraId="71DA0126" w14:textId="4FE280E6" w:rsidR="00485F82" w:rsidRPr="00485F82" w:rsidRDefault="00485F82" w:rsidP="00485F82">
            <w:pPr>
              <w:jc w:val="both"/>
              <w:rPr>
                <w:i/>
                <w:color w:val="000000" w:themeColor="text1"/>
                <w:lang w:val="lt-LT"/>
              </w:rPr>
            </w:pPr>
            <w:r w:rsidRPr="00485F82">
              <w:rPr>
                <w:i/>
                <w:color w:val="000000" w:themeColor="text1"/>
                <w:lang w:val="lt-LT"/>
              </w:rPr>
              <w:t>Perimti iš Šilutės Hugo Šojaus muziejaus, juridinio asmens kodas 190704770, ir perduoti Šilutės rajono savivaldybės administracijai, juridinio asmens kodas 188723322, patikėjimo teise valdyti, naudoti ir disponuoti juo savivaldybei nuosavybės teise priklausantį turtą:</w:t>
            </w:r>
          </w:p>
          <w:p w14:paraId="536B0C4F" w14:textId="4AB60315" w:rsidR="00485F82" w:rsidRPr="00485F82" w:rsidRDefault="00485F82" w:rsidP="00485F82">
            <w:pPr>
              <w:jc w:val="both"/>
              <w:rPr>
                <w:i/>
                <w:color w:val="000000" w:themeColor="text1"/>
                <w:lang w:val="lt-LT"/>
              </w:rPr>
            </w:pPr>
            <w:r>
              <w:rPr>
                <w:i/>
                <w:color w:val="000000" w:themeColor="text1"/>
                <w:lang w:val="lt-LT"/>
              </w:rPr>
              <w:t xml:space="preserve"> - </w:t>
            </w:r>
            <w:r w:rsidRPr="00485F82">
              <w:rPr>
                <w:i/>
                <w:color w:val="000000" w:themeColor="text1"/>
                <w:lang w:val="lt-LT"/>
              </w:rPr>
              <w:t xml:space="preserve"> Šilutės r. sav., Šilutės sen., Macikų k., Vilties g. 1, esantį nekilnojamąjį turtą – muziejaus pastatą (unikalus numeris 8894-1000-9010, bendras plotas 100,96 kv. m), kurio įsigijimo vertė –  2 491,89 (du tūkstančiai keturi šimtai devyniasdešimt vienas euras aštuoniasdešimt devyni centai)</w:t>
            </w:r>
            <w:r w:rsidR="00B2744E">
              <w:rPr>
                <w:i/>
                <w:color w:val="000000" w:themeColor="text1"/>
                <w:lang w:val="lt-LT"/>
              </w:rPr>
              <w:t xml:space="preserve"> Eur</w:t>
            </w:r>
            <w:r w:rsidRPr="00485F82">
              <w:rPr>
                <w:i/>
                <w:color w:val="000000" w:themeColor="text1"/>
                <w:lang w:val="lt-LT"/>
              </w:rPr>
              <w:t xml:space="preserve">, likutinė vertė 2026 m. birželio 30 d. – 1 344,07 (vienas tūkstantis trys šimtai keturiasdešimt keturi eurai ir septyni centai) </w:t>
            </w:r>
            <w:r w:rsidR="00B2744E">
              <w:rPr>
                <w:i/>
                <w:color w:val="000000" w:themeColor="text1"/>
                <w:lang w:val="lt-LT"/>
              </w:rPr>
              <w:t>Eur;</w:t>
            </w:r>
          </w:p>
          <w:p w14:paraId="4CC41621" w14:textId="43A11904" w:rsidR="00485F82" w:rsidRPr="00485F82" w:rsidRDefault="00485F82" w:rsidP="00485F82">
            <w:pPr>
              <w:jc w:val="both"/>
              <w:rPr>
                <w:i/>
                <w:color w:val="000000" w:themeColor="text1"/>
                <w:lang w:val="lt-LT"/>
              </w:rPr>
            </w:pPr>
            <w:r>
              <w:rPr>
                <w:i/>
                <w:color w:val="000000" w:themeColor="text1"/>
                <w:lang w:val="lt-LT"/>
              </w:rPr>
              <w:t xml:space="preserve">- </w:t>
            </w:r>
            <w:r w:rsidRPr="00485F82">
              <w:rPr>
                <w:i/>
                <w:color w:val="000000" w:themeColor="text1"/>
                <w:lang w:val="lt-LT"/>
              </w:rPr>
              <w:t xml:space="preserve"> ilgalaikį ir trumpalaikį materialųjį turtą, nurodytą šio sprendimo 2 priede</w:t>
            </w:r>
            <w:r w:rsidR="00B2744E">
              <w:rPr>
                <w:i/>
                <w:color w:val="000000" w:themeColor="text1"/>
                <w:lang w:val="lt-LT"/>
              </w:rPr>
              <w:t>;</w:t>
            </w:r>
          </w:p>
          <w:p w14:paraId="52D92205" w14:textId="3C2DBB7C" w:rsidR="003E785C" w:rsidRPr="00795DB7" w:rsidRDefault="00485F82" w:rsidP="00485F82">
            <w:pPr>
              <w:jc w:val="both"/>
              <w:rPr>
                <w:i/>
                <w:color w:val="000000" w:themeColor="text1"/>
                <w:lang w:val="lt-LT"/>
              </w:rPr>
            </w:pPr>
            <w:r>
              <w:rPr>
                <w:i/>
                <w:color w:val="000000" w:themeColor="text1"/>
                <w:lang w:val="lt-LT"/>
              </w:rPr>
              <w:t xml:space="preserve">- </w:t>
            </w:r>
            <w:r w:rsidRPr="00485F82">
              <w:rPr>
                <w:i/>
                <w:color w:val="000000" w:themeColor="text1"/>
                <w:lang w:val="lt-LT"/>
              </w:rPr>
              <w:t xml:space="preserve"> muziejines vertybes, nurodytas šio sprendimo 1 priede.</w:t>
            </w:r>
          </w:p>
        </w:tc>
      </w:tr>
      <w:tr w:rsidR="004000FE" w:rsidRPr="004C6A2A" w14:paraId="0C196F8F"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2CD54088" w14:textId="77777777" w:rsidR="003E785C" w:rsidRPr="00795DB7" w:rsidRDefault="00BD633B" w:rsidP="00B8151B">
            <w:pPr>
              <w:rPr>
                <w:b/>
                <w:bCs/>
                <w:color w:val="000000" w:themeColor="text1"/>
                <w:lang w:val="lt-LT"/>
              </w:rPr>
            </w:pPr>
            <w:r w:rsidRPr="00795DB7">
              <w:rPr>
                <w:b/>
                <w:bCs/>
                <w:i/>
                <w:iCs/>
                <w:color w:val="000000" w:themeColor="text1"/>
                <w:lang w:val="lt-LT"/>
              </w:rPr>
              <w:t>2. Kaip šiuo metu yra sureguliuoti projekte aptarti klausimai.</w:t>
            </w:r>
          </w:p>
        </w:tc>
      </w:tr>
      <w:tr w:rsidR="004000FE" w:rsidRPr="004C6A2A" w14:paraId="6CF68CEC"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11FD5419" w14:textId="1EDBD7F7" w:rsidR="002B58F5" w:rsidRPr="00795DB7" w:rsidRDefault="002B58F5" w:rsidP="002B58F5">
            <w:pPr>
              <w:jc w:val="both"/>
              <w:rPr>
                <w:i/>
                <w:iCs/>
                <w:color w:val="000000" w:themeColor="text1"/>
                <w:lang w:val="lt-LT"/>
              </w:rPr>
            </w:pPr>
            <w:r w:rsidRPr="00795DB7">
              <w:rPr>
                <w:i/>
                <w:iCs/>
                <w:color w:val="000000" w:themeColor="text1"/>
                <w:lang w:val="lt-LT"/>
              </w:rPr>
              <w:t xml:space="preserve">Vadovaujantis </w:t>
            </w:r>
            <w:hyperlink r:id="rId8" w:history="1">
              <w:r w:rsidRPr="00795DB7">
                <w:rPr>
                  <w:rStyle w:val="Hipersaitas"/>
                  <w:i/>
                  <w:iCs/>
                  <w:color w:val="000000" w:themeColor="text1"/>
                  <w:lang w:val="lt-LT"/>
                </w:rPr>
                <w:t>Lietuvos Respublikos vietos savivaldos įstatymo</w:t>
              </w:r>
            </w:hyperlink>
            <w:r w:rsidRPr="00795DB7">
              <w:rPr>
                <w:i/>
                <w:iCs/>
                <w:color w:val="000000" w:themeColor="text1"/>
                <w:lang w:val="lt-LT"/>
              </w:rPr>
              <w:t xml:space="preserve"> 15 straipsnio 2 dalies 19 punktu,</w:t>
            </w:r>
            <w:r w:rsidR="00951275" w:rsidRPr="00795DB7">
              <w:rPr>
                <w:i/>
                <w:iCs/>
                <w:color w:val="000000" w:themeColor="text1"/>
                <w:lang w:val="lt-LT"/>
              </w:rPr>
              <w:t xml:space="preserve"> </w:t>
            </w:r>
            <w:r w:rsidRPr="00795DB7">
              <w:rPr>
                <w:i/>
                <w:iCs/>
                <w:color w:val="000000" w:themeColor="text1"/>
                <w:lang w:val="lt-LT"/>
              </w:rPr>
              <w:t xml:space="preserve">išimtinė savivaldybės tarybos kompetencija yra: </w:t>
            </w:r>
            <w:r w:rsidR="00CC67B3" w:rsidRPr="00CC67B3">
              <w:rPr>
                <w:i/>
                <w:iCs/>
                <w:color w:val="000000" w:themeColor="text1"/>
                <w:lang w:val="lt-LT"/>
              </w:rPr>
              <w:t>savivaldybei nuosavybės teise priklausančio turto savininko funkcijų įgyvendinimas įstatymų nustatyta tvarka</w:t>
            </w:r>
            <w:r w:rsidRPr="00795DB7">
              <w:rPr>
                <w:i/>
                <w:iCs/>
                <w:color w:val="000000" w:themeColor="text1"/>
                <w:lang w:val="lt-LT"/>
              </w:rPr>
              <w:t>.</w:t>
            </w:r>
          </w:p>
          <w:p w14:paraId="5438B746" w14:textId="77777777" w:rsidR="00485F82" w:rsidRDefault="00B8151B" w:rsidP="00485F82">
            <w:pPr>
              <w:jc w:val="both"/>
              <w:rPr>
                <w:i/>
                <w:color w:val="000000" w:themeColor="text1"/>
                <w:lang w:val="lt-LT"/>
              </w:rPr>
            </w:pPr>
            <w:r w:rsidRPr="00795DB7">
              <w:rPr>
                <w:i/>
                <w:color w:val="000000" w:themeColor="text1"/>
                <w:lang w:val="lt-LT"/>
              </w:rPr>
              <w:t xml:space="preserve">Vadovaujantis </w:t>
            </w:r>
            <w:hyperlink r:id="rId9">
              <w:r w:rsidRPr="00795DB7">
                <w:rPr>
                  <w:rStyle w:val="Internetosaitas"/>
                  <w:i/>
                  <w:color w:val="000000" w:themeColor="text1"/>
                  <w:lang w:val="lt-LT"/>
                </w:rPr>
                <w:t>Lietuvos Respublikos valstybės ir savivaldybių turto valdymo, naudojimo ir disponavimo juo įstatymo</w:t>
              </w:r>
            </w:hyperlink>
            <w:r w:rsidRPr="00795DB7">
              <w:rPr>
                <w:i/>
                <w:color w:val="000000" w:themeColor="text1"/>
                <w:lang w:val="lt-LT"/>
              </w:rPr>
              <w:t xml:space="preserve"> </w:t>
            </w:r>
            <w:r w:rsidR="00485F82" w:rsidRPr="00485F82">
              <w:rPr>
                <w:i/>
                <w:color w:val="000000" w:themeColor="text1"/>
                <w:lang w:val="lt-LT"/>
              </w:rPr>
              <w:t>12 straipsnio 2 dalies 1 punktu</w:t>
            </w:r>
            <w:r w:rsidR="004000FE" w:rsidRPr="00795DB7">
              <w:rPr>
                <w:i/>
                <w:color w:val="000000" w:themeColor="text1"/>
                <w:lang w:val="lt-LT"/>
              </w:rPr>
              <w:t xml:space="preserve">, </w:t>
            </w:r>
            <w:r w:rsidR="00485F82">
              <w:rPr>
                <w:i/>
                <w:color w:val="000000" w:themeColor="text1"/>
                <w:lang w:val="lt-LT"/>
              </w:rPr>
              <w:t>s</w:t>
            </w:r>
            <w:r w:rsidR="00485F82" w:rsidRPr="00485F82">
              <w:rPr>
                <w:i/>
                <w:color w:val="000000" w:themeColor="text1"/>
                <w:lang w:val="lt-LT"/>
              </w:rPr>
              <w:t>avivaldybių turtas gali būti perduodamas patikėjimo teise savivaldybės biudžetinėms įstaigoms</w:t>
            </w:r>
            <w:r w:rsidR="00485F82">
              <w:rPr>
                <w:i/>
                <w:color w:val="000000" w:themeColor="text1"/>
                <w:lang w:val="lt-LT"/>
              </w:rPr>
              <w:t>.</w:t>
            </w:r>
          </w:p>
          <w:p w14:paraId="7C5BFBA7" w14:textId="77777777" w:rsidR="003E785C" w:rsidRDefault="00DC76E6" w:rsidP="00EF0DFF">
            <w:pPr>
              <w:jc w:val="both"/>
              <w:rPr>
                <w:i/>
                <w:color w:val="000000" w:themeColor="text1"/>
                <w:lang w:val="lt-LT"/>
              </w:rPr>
            </w:pPr>
            <w:r w:rsidRPr="00795DB7">
              <w:rPr>
                <w:i/>
                <w:color w:val="000000" w:themeColor="text1"/>
                <w:lang w:val="lt-LT"/>
              </w:rPr>
              <w:t>Vadovaujantis</w:t>
            </w:r>
            <w:r>
              <w:rPr>
                <w:i/>
                <w:color w:val="000000" w:themeColor="text1"/>
                <w:lang w:val="lt-LT"/>
              </w:rPr>
              <w:t xml:space="preserve"> </w:t>
            </w:r>
            <w:hyperlink r:id="rId10" w:history="1">
              <w:r w:rsidRPr="00DC76E6">
                <w:rPr>
                  <w:rStyle w:val="Hipersaitas"/>
                  <w:i/>
                  <w:lang w:val="lt-LT"/>
                </w:rPr>
                <w:t>Lietuvos Respublikos biudžetinių įstaigų įstatymo</w:t>
              </w:r>
            </w:hyperlink>
            <w:r w:rsidRPr="00DC76E6">
              <w:rPr>
                <w:i/>
                <w:color w:val="000000" w:themeColor="text1"/>
                <w:lang w:val="lt-LT"/>
              </w:rPr>
              <w:t xml:space="preserve"> 20 straipsnio 1 dalimi</w:t>
            </w:r>
            <w:r>
              <w:rPr>
                <w:i/>
                <w:color w:val="000000" w:themeColor="text1"/>
                <w:lang w:val="lt-LT"/>
              </w:rPr>
              <w:t>, b</w:t>
            </w:r>
            <w:r w:rsidRPr="00DC76E6">
              <w:rPr>
                <w:i/>
                <w:color w:val="000000" w:themeColor="text1"/>
                <w:lang w:val="lt-LT"/>
              </w:rPr>
              <w:t>iudžetinės įstaigos savininko jai perduotas ir biudžetinės įstaigos įgytas turtas nuosavybės teise priklauso biudžetinės įstaigos savininkui, o biudžetinė įstaiga šį turtą valdo, naudoja ir juo disponuoja patikėjimo teise ar panaudos pagrindais.</w:t>
            </w:r>
          </w:p>
          <w:p w14:paraId="27150892" w14:textId="4DE93F37" w:rsidR="00456879" w:rsidRPr="00795DB7" w:rsidRDefault="00456879" w:rsidP="006E2965">
            <w:pPr>
              <w:jc w:val="both"/>
              <w:rPr>
                <w:i/>
                <w:color w:val="000000" w:themeColor="text1"/>
                <w:lang w:val="lt-LT"/>
              </w:rPr>
            </w:pPr>
            <w:r w:rsidRPr="00795DB7">
              <w:rPr>
                <w:i/>
                <w:iCs/>
                <w:color w:val="000000" w:themeColor="text1"/>
                <w:lang w:val="lt-LT"/>
              </w:rPr>
              <w:t>Vadovaujantis</w:t>
            </w:r>
            <w:r w:rsidRPr="00456879">
              <w:rPr>
                <w:i/>
                <w:color w:val="000000" w:themeColor="text1"/>
                <w:lang w:val="lt-LT"/>
              </w:rPr>
              <w:t xml:space="preserve"> </w:t>
            </w:r>
            <w:r w:rsidR="006E2965" w:rsidRPr="006E2965">
              <w:rPr>
                <w:i/>
                <w:color w:val="000000" w:themeColor="text1"/>
                <w:lang w:val="lt-LT"/>
              </w:rPr>
              <w:t>Lietuvos Respublikos kultūros ministro 2023 m. kovo 31 d. įsakymu Nr. ĮV-262 „Dėl Muziejų rinkinių valdymo ir tvarkymo nuostatų patvirtinimo“ patvirtintų Muziejų rinkinių valdymo ir tvarkymo nuostatų 98 punktu</w:t>
            </w:r>
            <w:r>
              <w:rPr>
                <w:i/>
                <w:color w:val="000000" w:themeColor="text1"/>
                <w:lang w:val="lt-LT"/>
              </w:rPr>
              <w:t>, p</w:t>
            </w:r>
            <w:r w:rsidRPr="00456879">
              <w:rPr>
                <w:i/>
                <w:color w:val="000000" w:themeColor="text1"/>
                <w:lang w:val="lt-LT"/>
              </w:rPr>
              <w:t>agrindinio rinkinio muziejinė vertybė perkeliama į pagalbinį rinkinį ar nurašoma tik suderinus su savininko teises ir pareigas įgyvendinančia institucija ir tik kultūros ministro įsakymu. Tuo tikslu Kultūros ministerijai reikia pateikti muziejaus vadovo prašymą, Rinkinių komisijos posėdžio protokolą ir Restauravimo tarybos pritarimą raštu. Muziejuose, kuriuose nėra Restauravimo tarybos, restauratorių nuomonė turi būti fiksuota ir pateikta Rinkinių komisijos posėdžio protokole. Restauratorių pritarimo nereikia, kuomet muziejinės vertybės perkeliamos iš pagrindinio į pagalbinį rinkinį, perduodamos kitam muziejui arba kuomet muziejinės vertybės yra grąžinamos bažnyčiai Dvišalės nuolatinės komisijos sprendimu.</w:t>
            </w:r>
          </w:p>
        </w:tc>
      </w:tr>
      <w:tr w:rsidR="004000FE" w:rsidRPr="00795DB7" w14:paraId="2FBB96D5"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498934CE" w14:textId="77777777" w:rsidR="003E785C" w:rsidRPr="00795DB7" w:rsidRDefault="00BD633B" w:rsidP="00B8151B">
            <w:pPr>
              <w:rPr>
                <w:b/>
                <w:bCs/>
                <w:i/>
                <w:iCs/>
                <w:color w:val="000000" w:themeColor="text1"/>
                <w:lang w:val="lt-LT"/>
              </w:rPr>
            </w:pPr>
            <w:r w:rsidRPr="00795DB7">
              <w:rPr>
                <w:b/>
                <w:bCs/>
                <w:i/>
                <w:iCs/>
                <w:color w:val="000000" w:themeColor="text1"/>
                <w:lang w:val="lt-LT"/>
              </w:rPr>
              <w:t>3. Kokių pozityvių rezultatų laukiama.</w:t>
            </w:r>
          </w:p>
        </w:tc>
      </w:tr>
      <w:tr w:rsidR="004000FE" w:rsidRPr="00795DB7" w14:paraId="7F6D063B"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4A96349B" w14:textId="1A76B55C" w:rsidR="003E785C" w:rsidRPr="00795DB7" w:rsidRDefault="00456879" w:rsidP="00E86C2F">
            <w:pPr>
              <w:jc w:val="both"/>
              <w:rPr>
                <w:i/>
                <w:color w:val="000000" w:themeColor="text1"/>
                <w:lang w:val="lt-LT"/>
              </w:rPr>
            </w:pPr>
            <w:r>
              <w:rPr>
                <w:i/>
                <w:color w:val="000000" w:themeColor="text1"/>
                <w:lang w:val="lt-LT"/>
              </w:rPr>
              <w:t>Priėmus šį sprendimą bus rengiamas Tarybos sprendimas dėl savivaldybei nuosavybės teise priklausanči</w:t>
            </w:r>
            <w:r w:rsidR="00E86C2F">
              <w:rPr>
                <w:i/>
                <w:color w:val="000000" w:themeColor="text1"/>
                <w:lang w:val="lt-LT"/>
              </w:rPr>
              <w:t>ų</w:t>
            </w:r>
            <w:r>
              <w:rPr>
                <w:i/>
                <w:color w:val="000000" w:themeColor="text1"/>
                <w:lang w:val="lt-LT"/>
              </w:rPr>
              <w:t xml:space="preserve"> Macikų lagerių turto objektų perdavimo valstybės nuosavybėn</w:t>
            </w:r>
            <w:r w:rsidR="00EF0DFF" w:rsidRPr="00EF0DFF">
              <w:rPr>
                <w:i/>
                <w:color w:val="000000" w:themeColor="text1"/>
                <w:lang w:val="lt-LT"/>
              </w:rPr>
              <w:t>.</w:t>
            </w:r>
          </w:p>
        </w:tc>
      </w:tr>
      <w:tr w:rsidR="004000FE" w:rsidRPr="00795DB7" w14:paraId="33A7344E"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1495032B" w14:textId="77777777" w:rsidR="003E785C" w:rsidRPr="00795DB7" w:rsidRDefault="00BD633B" w:rsidP="00B8151B">
            <w:pPr>
              <w:jc w:val="both"/>
              <w:rPr>
                <w:b/>
                <w:bCs/>
                <w:i/>
                <w:iCs/>
                <w:color w:val="000000" w:themeColor="text1"/>
                <w:lang w:val="lt-LT"/>
              </w:rPr>
            </w:pPr>
            <w:r w:rsidRPr="00795DB7">
              <w:rPr>
                <w:b/>
                <w:bCs/>
                <w:i/>
                <w:iCs/>
                <w:color w:val="000000" w:themeColor="text1"/>
                <w:lang w:val="lt-LT"/>
              </w:rPr>
              <w:t>4. Galimos neigiamos priimto projekto pasekmės ir kokių priemonių reikėtų imtis, kad tokių pasekmių būtų išvengta.</w:t>
            </w:r>
          </w:p>
        </w:tc>
      </w:tr>
      <w:tr w:rsidR="004000FE" w:rsidRPr="00795DB7" w14:paraId="628D2CDF"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308E6A34" w14:textId="4F9B39A7" w:rsidR="003E785C" w:rsidRPr="00795DB7" w:rsidRDefault="00BD633B" w:rsidP="00B8151B">
            <w:pPr>
              <w:jc w:val="both"/>
              <w:rPr>
                <w:i/>
                <w:color w:val="000000" w:themeColor="text1"/>
                <w:lang w:val="lt-LT"/>
              </w:rPr>
            </w:pPr>
            <w:r w:rsidRPr="00795DB7">
              <w:rPr>
                <w:i/>
                <w:color w:val="000000" w:themeColor="text1"/>
                <w:lang w:val="lt-LT"/>
              </w:rPr>
              <w:lastRenderedPageBreak/>
              <w:t>Nenumatoma</w:t>
            </w:r>
            <w:r w:rsidR="000E7D6F" w:rsidRPr="00795DB7">
              <w:rPr>
                <w:i/>
                <w:color w:val="000000" w:themeColor="text1"/>
                <w:lang w:val="lt-LT"/>
              </w:rPr>
              <w:t>.</w:t>
            </w:r>
          </w:p>
        </w:tc>
      </w:tr>
      <w:tr w:rsidR="004000FE" w:rsidRPr="00795DB7" w14:paraId="4B52EFBB"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5CFF5B00" w14:textId="77777777" w:rsidR="003E785C" w:rsidRPr="00795DB7" w:rsidRDefault="00BD633B" w:rsidP="00B8151B">
            <w:pPr>
              <w:jc w:val="both"/>
              <w:rPr>
                <w:b/>
                <w:bCs/>
                <w:i/>
                <w:iCs/>
                <w:color w:val="000000" w:themeColor="text1"/>
                <w:lang w:val="lt-LT"/>
              </w:rPr>
            </w:pPr>
            <w:r w:rsidRPr="00795DB7">
              <w:rPr>
                <w:b/>
                <w:bCs/>
                <w:i/>
                <w:iCs/>
                <w:color w:val="000000" w:themeColor="text1"/>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4000FE" w:rsidRPr="004C6A2A" w14:paraId="3C8B26A0"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47C3C5E1" w14:textId="082B04A4" w:rsidR="003E785C" w:rsidRPr="00795DB7" w:rsidRDefault="002B58F5" w:rsidP="002B58F5">
            <w:pPr>
              <w:jc w:val="both"/>
              <w:rPr>
                <w:i/>
                <w:color w:val="000000" w:themeColor="text1"/>
                <w:lang w:val="lt-LT"/>
              </w:rPr>
            </w:pPr>
            <w:r w:rsidRPr="00795DB7">
              <w:rPr>
                <w:i/>
                <w:color w:val="000000" w:themeColor="text1"/>
                <w:lang w:val="lt-LT"/>
              </w:rPr>
              <w:t xml:space="preserve">Pripažįstamas netekusiu galios </w:t>
            </w:r>
            <w:r w:rsidR="00DC76E6" w:rsidRPr="00EF0DFF">
              <w:rPr>
                <w:i/>
                <w:color w:val="000000" w:themeColor="text1"/>
                <w:lang w:val="lt-LT"/>
              </w:rPr>
              <w:t>Šilutės rajono savivaldybės tarybos 2011 m. gegužės 19 d.  sprendim</w:t>
            </w:r>
            <w:r w:rsidR="00B2744E">
              <w:rPr>
                <w:i/>
                <w:color w:val="000000" w:themeColor="text1"/>
                <w:lang w:val="lt-LT"/>
              </w:rPr>
              <w:t>as</w:t>
            </w:r>
            <w:r w:rsidR="00DC76E6" w:rsidRPr="00EF0DFF">
              <w:rPr>
                <w:i/>
                <w:color w:val="000000" w:themeColor="text1"/>
                <w:lang w:val="lt-LT"/>
              </w:rPr>
              <w:t xml:space="preserve"> Nr. T1-44 „Dėl turto perdavimo savivaldybės biudžetinėms įstaigoms“</w:t>
            </w:r>
            <w:r w:rsidR="00BD633B" w:rsidRPr="00EF0DFF">
              <w:rPr>
                <w:i/>
                <w:color w:val="000000" w:themeColor="text1"/>
                <w:lang w:val="lt-LT"/>
              </w:rPr>
              <w:t>;</w:t>
            </w:r>
            <w:r w:rsidR="00BD633B" w:rsidRPr="00795DB7">
              <w:rPr>
                <w:i/>
                <w:color w:val="000000" w:themeColor="text1"/>
                <w:lang w:val="lt-LT"/>
              </w:rPr>
              <w:t xml:space="preserve"> Kolegijos ar mero priimamų aktų nereikia.</w:t>
            </w:r>
          </w:p>
        </w:tc>
      </w:tr>
      <w:tr w:rsidR="004000FE" w:rsidRPr="004C6A2A" w14:paraId="0AE04D2D"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41559274" w14:textId="77777777" w:rsidR="003E785C" w:rsidRPr="00795DB7" w:rsidRDefault="00BD633B" w:rsidP="00B8151B">
            <w:pPr>
              <w:jc w:val="both"/>
              <w:rPr>
                <w:b/>
                <w:bCs/>
                <w:i/>
                <w:iCs/>
                <w:color w:val="000000" w:themeColor="text1"/>
                <w:lang w:val="lt-LT"/>
              </w:rPr>
            </w:pPr>
            <w:r w:rsidRPr="00795DB7">
              <w:rPr>
                <w:b/>
                <w:bCs/>
                <w:i/>
                <w:iCs/>
                <w:color w:val="000000" w:themeColor="text1"/>
                <w:lang w:val="lt-LT"/>
              </w:rPr>
              <w:t>6. Jeigu reikia atlikti sprendimo projekto antikorupcinį vertinimą, sprendžia projekto rengėjas, atsižvelgdamas į Teisės aktų projektų antikorupcinio vertinimo taisykles.</w:t>
            </w:r>
          </w:p>
        </w:tc>
      </w:tr>
      <w:tr w:rsidR="004000FE" w:rsidRPr="00795DB7" w14:paraId="6B428373"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59FD7370" w14:textId="77777777" w:rsidR="003E785C" w:rsidRPr="00795DB7" w:rsidRDefault="00BD633B" w:rsidP="00B8151B">
            <w:pPr>
              <w:jc w:val="both"/>
              <w:rPr>
                <w:i/>
                <w:color w:val="000000" w:themeColor="text1"/>
                <w:lang w:val="lt-LT"/>
              </w:rPr>
            </w:pPr>
            <w:r w:rsidRPr="00795DB7">
              <w:rPr>
                <w:i/>
                <w:color w:val="000000" w:themeColor="text1"/>
                <w:lang w:val="lt-LT"/>
              </w:rPr>
              <w:t>Antikorupcinio vertinimo atlikti nereikia.</w:t>
            </w:r>
          </w:p>
        </w:tc>
      </w:tr>
      <w:tr w:rsidR="004000FE" w:rsidRPr="00795DB7" w14:paraId="7EC63109"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71B9C4F7" w14:textId="77777777" w:rsidR="003E785C" w:rsidRPr="00795DB7" w:rsidRDefault="00BD633B" w:rsidP="00B8151B">
            <w:pPr>
              <w:rPr>
                <w:b/>
                <w:bCs/>
                <w:i/>
                <w:iCs/>
                <w:color w:val="000000" w:themeColor="text1"/>
                <w:lang w:val="lt-LT"/>
              </w:rPr>
            </w:pPr>
            <w:r w:rsidRPr="00795DB7">
              <w:rPr>
                <w:b/>
                <w:bCs/>
                <w:i/>
                <w:iCs/>
                <w:color w:val="000000" w:themeColor="text1"/>
                <w:lang w:val="lt-LT"/>
              </w:rPr>
              <w:t>7. Projekto rengimo metu gauti specialistų vertinimai ir išvados, ekonominiai apskaičiavimai (sąmatos) ir konkretūs finansavimo šaltiniai.</w:t>
            </w:r>
          </w:p>
        </w:tc>
      </w:tr>
      <w:tr w:rsidR="004000FE" w:rsidRPr="004C6A2A" w14:paraId="7BC7BC87"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777AB94E" w14:textId="755DAB04" w:rsidR="00456879" w:rsidRDefault="00456879" w:rsidP="002B58F5">
            <w:pPr>
              <w:jc w:val="both"/>
              <w:rPr>
                <w:i/>
                <w:color w:val="000000" w:themeColor="text1"/>
                <w:lang w:val="lt-LT"/>
              </w:rPr>
            </w:pPr>
            <w:r w:rsidRPr="00456879">
              <w:rPr>
                <w:i/>
                <w:color w:val="000000" w:themeColor="text1"/>
                <w:lang w:val="lt-LT"/>
              </w:rPr>
              <w:t>Šilutės Hugo Šojaus muziejaus 2026</w:t>
            </w:r>
            <w:r w:rsidR="00B2744E">
              <w:rPr>
                <w:i/>
                <w:color w:val="000000" w:themeColor="text1"/>
                <w:lang w:val="lt-LT"/>
              </w:rPr>
              <w:t xml:space="preserve"> m. birželio </w:t>
            </w:r>
            <w:r w:rsidRPr="00456879">
              <w:rPr>
                <w:i/>
                <w:color w:val="000000" w:themeColor="text1"/>
                <w:lang w:val="lt-LT"/>
              </w:rPr>
              <w:t>11</w:t>
            </w:r>
            <w:r w:rsidR="00B2744E">
              <w:rPr>
                <w:i/>
                <w:color w:val="000000" w:themeColor="text1"/>
                <w:lang w:val="lt-LT"/>
              </w:rPr>
              <w:t xml:space="preserve"> d.</w:t>
            </w:r>
            <w:r w:rsidRPr="00456879">
              <w:rPr>
                <w:i/>
                <w:color w:val="000000" w:themeColor="text1"/>
                <w:lang w:val="lt-LT"/>
              </w:rPr>
              <w:t xml:space="preserve"> rašt</w:t>
            </w:r>
            <w:r>
              <w:rPr>
                <w:i/>
                <w:color w:val="000000" w:themeColor="text1"/>
                <w:lang w:val="lt-LT"/>
              </w:rPr>
              <w:t>as</w:t>
            </w:r>
            <w:r w:rsidRPr="00456879">
              <w:rPr>
                <w:i/>
                <w:color w:val="000000" w:themeColor="text1"/>
                <w:lang w:val="lt-LT"/>
              </w:rPr>
              <w:t xml:space="preserve"> Nr. S1-61 „Dėl sutikimo nurašyti muziejines vertybes iš muziejinių vertybių apskaitos“</w:t>
            </w:r>
            <w:r>
              <w:rPr>
                <w:i/>
                <w:color w:val="000000" w:themeColor="text1"/>
                <w:lang w:val="lt-LT"/>
              </w:rPr>
              <w:t>.</w:t>
            </w:r>
          </w:p>
          <w:p w14:paraId="3033EE8B" w14:textId="4B263ECD" w:rsidR="002B58F5" w:rsidRDefault="00CC67B3" w:rsidP="002B58F5">
            <w:pPr>
              <w:jc w:val="both"/>
              <w:rPr>
                <w:i/>
                <w:color w:val="000000" w:themeColor="text1"/>
                <w:lang w:val="lt-LT"/>
              </w:rPr>
            </w:pPr>
            <w:r w:rsidRPr="00CC67B3">
              <w:rPr>
                <w:i/>
                <w:color w:val="000000" w:themeColor="text1"/>
                <w:lang w:val="lt-LT"/>
              </w:rPr>
              <w:t>Lietuvos Respublikos Vyriausybės kanceliarijos 2026-05-06 rašt</w:t>
            </w:r>
            <w:r w:rsidR="00EF0DFF">
              <w:rPr>
                <w:i/>
                <w:color w:val="000000" w:themeColor="text1"/>
                <w:lang w:val="lt-LT"/>
              </w:rPr>
              <w:t>as</w:t>
            </w:r>
            <w:r w:rsidRPr="00CC67B3">
              <w:rPr>
                <w:i/>
                <w:color w:val="000000" w:themeColor="text1"/>
                <w:lang w:val="lt-LT"/>
              </w:rPr>
              <w:t xml:space="preserve"> Nr. S-1406 „Dėl Macikų nacistinės Vokietijos karo belaisvių stovyklos ir sovietų sąjungos gulago lagerių objektų komplekso (1941–1955 m.) sutvarkymo priežiūros komisijos 2026 m. balandžio 9 d. posėdžio nutarimų“</w:t>
            </w:r>
            <w:r>
              <w:rPr>
                <w:i/>
                <w:color w:val="000000" w:themeColor="text1"/>
                <w:lang w:val="lt-LT"/>
              </w:rPr>
              <w:t>.</w:t>
            </w:r>
          </w:p>
          <w:p w14:paraId="14542979" w14:textId="31A1B98C" w:rsidR="00EF0DFF" w:rsidRPr="00795DB7" w:rsidRDefault="00EF0DFF" w:rsidP="00EF0DFF">
            <w:pPr>
              <w:jc w:val="both"/>
              <w:rPr>
                <w:i/>
                <w:color w:val="000000" w:themeColor="text1"/>
                <w:lang w:val="lt-LT"/>
              </w:rPr>
            </w:pPr>
            <w:r w:rsidRPr="00EF0DFF">
              <w:rPr>
                <w:i/>
                <w:color w:val="000000" w:themeColor="text1"/>
                <w:lang w:val="lt-LT"/>
              </w:rPr>
              <w:t>Vyriausybės kanceliarijoje vykusiame Macikų nacistinės Vokietijos karo belaisvių stovyklos ir Sovietų Sąjungos Gulago lagerių objektų komplekso (1941–1955 m.) sutvarkymo priežiūros komisijos posėdyje pritarta valstybinio lygmens Macikų buv. lagerių muziejaus valdymo modeliui. Įgyvendinant šį modelį šiuo metu Šilutės Hugo Šojaus muziejaus valdomą Macikų lagerių objektų kompleksą pasiūlyta perduoti Kauno IX forto muziejui.</w:t>
            </w:r>
            <w:r>
              <w:rPr>
                <w:i/>
                <w:color w:val="000000" w:themeColor="text1"/>
                <w:lang w:val="lt-LT"/>
              </w:rPr>
              <w:t xml:space="preserve"> </w:t>
            </w:r>
            <w:r w:rsidRPr="00EF0DFF">
              <w:rPr>
                <w:i/>
                <w:color w:val="000000" w:themeColor="text1"/>
                <w:lang w:val="lt-LT"/>
              </w:rPr>
              <w:t xml:space="preserve">Šis sprendimas reikštų svarbų žingsnį siekiant užtikrinti Macikų lagerių objektų komplekso išsaugojimą, sutvarkymą ir istorinės atminties įprasminimą nacionaliniu mastu. </w:t>
            </w:r>
            <w:r>
              <w:rPr>
                <w:i/>
                <w:color w:val="000000" w:themeColor="text1"/>
                <w:lang w:val="lt-LT"/>
              </w:rPr>
              <w:t>M</w:t>
            </w:r>
            <w:r w:rsidRPr="00EF0DFF">
              <w:rPr>
                <w:i/>
                <w:color w:val="000000" w:themeColor="text1"/>
                <w:lang w:val="lt-LT"/>
              </w:rPr>
              <w:t xml:space="preserve">odelio įgyvendinimui būtinos teisinės ir administracinės procedūros: Šilutės rajono savivaldybės turto, susijusio su Macikų lagerių objektų kompleksu, </w:t>
            </w:r>
            <w:r>
              <w:rPr>
                <w:i/>
                <w:color w:val="000000" w:themeColor="text1"/>
                <w:lang w:val="lt-LT"/>
              </w:rPr>
              <w:t>perdavimas valstybės nuosavybėn</w:t>
            </w:r>
            <w:r w:rsidR="00456879">
              <w:rPr>
                <w:i/>
                <w:color w:val="000000" w:themeColor="text1"/>
                <w:lang w:val="lt-LT"/>
              </w:rPr>
              <w:t>, todėl būtina p</w:t>
            </w:r>
            <w:r w:rsidR="00456879" w:rsidRPr="00485F82">
              <w:rPr>
                <w:i/>
                <w:color w:val="000000" w:themeColor="text1"/>
                <w:lang w:val="lt-LT"/>
              </w:rPr>
              <w:t>erimti iš Šilutės Hugo Šojaus muziejaus</w:t>
            </w:r>
            <w:r w:rsidR="00456879">
              <w:rPr>
                <w:i/>
                <w:color w:val="000000" w:themeColor="text1"/>
                <w:lang w:val="lt-LT"/>
              </w:rPr>
              <w:t xml:space="preserve"> savivaldybei nuosavybės teise priklausantį turtą.</w:t>
            </w:r>
          </w:p>
        </w:tc>
      </w:tr>
      <w:tr w:rsidR="004000FE" w:rsidRPr="00795DB7" w14:paraId="4DCE761D"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38988260" w14:textId="77777777" w:rsidR="003E785C" w:rsidRPr="00795DB7" w:rsidRDefault="00BD633B" w:rsidP="00B8151B">
            <w:pPr>
              <w:rPr>
                <w:color w:val="000000" w:themeColor="text1"/>
                <w:lang w:val="lt-LT"/>
              </w:rPr>
            </w:pPr>
            <w:r w:rsidRPr="00795DB7">
              <w:rPr>
                <w:b/>
                <w:bCs/>
                <w:i/>
                <w:iCs/>
                <w:color w:val="000000" w:themeColor="text1"/>
                <w:lang w:val="lt-LT"/>
              </w:rPr>
              <w:t>8. Projekto autorius ar autorių grupė.</w:t>
            </w:r>
          </w:p>
        </w:tc>
      </w:tr>
      <w:tr w:rsidR="004000FE" w:rsidRPr="004C6A2A" w14:paraId="0DEA8E6F"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04961D31" w14:textId="77777777" w:rsidR="003E785C" w:rsidRPr="00795DB7" w:rsidRDefault="00BD633B" w:rsidP="00B8151B">
            <w:pPr>
              <w:jc w:val="both"/>
              <w:rPr>
                <w:i/>
                <w:color w:val="000000" w:themeColor="text1"/>
                <w:lang w:val="lt-LT"/>
              </w:rPr>
            </w:pPr>
            <w:r w:rsidRPr="00795DB7">
              <w:rPr>
                <w:i/>
                <w:color w:val="000000" w:themeColor="text1"/>
                <w:lang w:val="lt-LT"/>
              </w:rPr>
              <w:t xml:space="preserve"> Daiva Thumat, Ūkio skyriaus vyriausioji specialistė.</w:t>
            </w:r>
          </w:p>
        </w:tc>
      </w:tr>
      <w:tr w:rsidR="004000FE" w:rsidRPr="004C6A2A" w14:paraId="5D002026"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7A67038D" w14:textId="77777777" w:rsidR="003E785C" w:rsidRPr="00795DB7" w:rsidRDefault="00BD633B" w:rsidP="00B8151B">
            <w:pPr>
              <w:rPr>
                <w:color w:val="000000" w:themeColor="text1"/>
                <w:lang w:val="lt-LT"/>
              </w:rPr>
            </w:pPr>
            <w:r w:rsidRPr="00795DB7">
              <w:rPr>
                <w:b/>
                <w:bCs/>
                <w:i/>
                <w:iCs/>
                <w:color w:val="000000" w:themeColor="text1"/>
                <w:lang w:val="lt-LT"/>
              </w:rPr>
              <w:t>9. Reikšminiai projekto žodžiai, kurių reikia šiam projektui įtraukti į kompiuterinę paieškos sistemą.</w:t>
            </w:r>
          </w:p>
        </w:tc>
      </w:tr>
      <w:tr w:rsidR="004000FE" w:rsidRPr="004C6A2A" w14:paraId="2DE12EC1"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68DE293E" w14:textId="2576B56F" w:rsidR="003E785C" w:rsidRPr="00795DB7" w:rsidRDefault="00E86C2F" w:rsidP="006E2965">
            <w:pPr>
              <w:jc w:val="both"/>
              <w:rPr>
                <w:i/>
                <w:color w:val="000000" w:themeColor="text1"/>
                <w:lang w:val="lt-LT"/>
              </w:rPr>
            </w:pPr>
            <w:r w:rsidRPr="009D632F">
              <w:rPr>
                <w:i/>
                <w:color w:val="000000" w:themeColor="text1"/>
                <w:lang w:val="lt-LT"/>
              </w:rPr>
              <w:t>Leisti Šilutės Hugo Šojaus muziejui nurašyti iš pagrindinio rinkinio apskaitos muziejines vertybes</w:t>
            </w:r>
            <w:r>
              <w:rPr>
                <w:i/>
                <w:color w:val="000000" w:themeColor="text1"/>
                <w:lang w:val="lt-LT"/>
              </w:rPr>
              <w:t xml:space="preserve">; </w:t>
            </w:r>
            <w:r w:rsidR="002B778F" w:rsidRPr="002B778F">
              <w:rPr>
                <w:i/>
                <w:color w:val="000000" w:themeColor="text1"/>
                <w:lang w:val="lt-LT"/>
              </w:rPr>
              <w:t>Šilutės r. sav., Šilutės sen., Macikų k., Vilties g. 1, esantį muziejaus pastatą</w:t>
            </w:r>
            <w:r w:rsidR="002B778F">
              <w:rPr>
                <w:i/>
                <w:color w:val="000000" w:themeColor="text1"/>
                <w:lang w:val="lt-LT"/>
              </w:rPr>
              <w:t xml:space="preserve">; </w:t>
            </w:r>
            <w:r w:rsidR="002B778F" w:rsidRPr="002B778F">
              <w:rPr>
                <w:i/>
                <w:color w:val="000000" w:themeColor="text1"/>
                <w:lang w:val="lt-LT"/>
              </w:rPr>
              <w:t>Šilutės rajono savivaldybės Šilutės Hugo Šojaus muziejus</w:t>
            </w:r>
            <w:r w:rsidR="002B778F">
              <w:rPr>
                <w:i/>
                <w:color w:val="000000" w:themeColor="text1"/>
                <w:lang w:val="lt-LT"/>
              </w:rPr>
              <w:t>.</w:t>
            </w:r>
          </w:p>
        </w:tc>
      </w:tr>
      <w:tr w:rsidR="004000FE" w:rsidRPr="00795DB7" w14:paraId="4011F756" w14:textId="77777777">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32CB65ED" w14:textId="77777777" w:rsidR="003E785C" w:rsidRPr="00795DB7" w:rsidRDefault="00BD633B" w:rsidP="00B8151B">
            <w:pPr>
              <w:rPr>
                <w:b/>
                <w:bCs/>
                <w:i/>
                <w:iCs/>
                <w:color w:val="000000" w:themeColor="text1"/>
                <w:lang w:val="lt-LT"/>
              </w:rPr>
            </w:pPr>
            <w:r w:rsidRPr="00795DB7">
              <w:rPr>
                <w:b/>
                <w:bCs/>
                <w:i/>
                <w:iCs/>
                <w:color w:val="000000" w:themeColor="text1"/>
                <w:lang w:val="lt-LT"/>
              </w:rPr>
              <w:t>10. Kiti, autorių nuomone, reikalingi pagrindimai ir paaiškinimai.</w:t>
            </w:r>
          </w:p>
        </w:tc>
      </w:tr>
      <w:tr w:rsidR="003E785C" w:rsidRPr="00795DB7" w14:paraId="1D752BC1" w14:textId="77777777">
        <w:trPr>
          <w:trHeight w:val="253"/>
        </w:trPr>
        <w:tc>
          <w:tcPr>
            <w:tcW w:w="9629" w:type="dxa"/>
            <w:tcBorders>
              <w:top w:val="single" w:sz="4" w:space="0" w:color="00000A"/>
              <w:left w:val="single" w:sz="4" w:space="0" w:color="00000A"/>
              <w:bottom w:val="single" w:sz="4" w:space="0" w:color="00000A"/>
              <w:right w:val="single" w:sz="4" w:space="0" w:color="00000A"/>
            </w:tcBorders>
            <w:tcMar>
              <w:left w:w="93" w:type="dxa"/>
            </w:tcMar>
          </w:tcPr>
          <w:p w14:paraId="0C4A679A" w14:textId="01018729" w:rsidR="003E785C" w:rsidRPr="00795DB7" w:rsidRDefault="00BD633B" w:rsidP="00B8151B">
            <w:pPr>
              <w:jc w:val="both"/>
              <w:rPr>
                <w:color w:val="000000" w:themeColor="text1"/>
                <w:lang w:val="lt-LT"/>
              </w:rPr>
            </w:pPr>
            <w:r w:rsidRPr="00795DB7">
              <w:rPr>
                <w:i/>
                <w:color w:val="000000" w:themeColor="text1"/>
                <w:lang w:val="lt-LT"/>
              </w:rPr>
              <w:t>Papildoma medž</w:t>
            </w:r>
            <w:r w:rsidR="00AD16B1" w:rsidRPr="00795DB7">
              <w:rPr>
                <w:i/>
                <w:color w:val="000000" w:themeColor="text1"/>
                <w:lang w:val="lt-LT"/>
              </w:rPr>
              <w:t>iaga pridedama.</w:t>
            </w:r>
          </w:p>
        </w:tc>
      </w:tr>
    </w:tbl>
    <w:p w14:paraId="331C566B" w14:textId="77777777" w:rsidR="003E785C" w:rsidRPr="00795DB7" w:rsidRDefault="003E785C" w:rsidP="00B8151B">
      <w:pPr>
        <w:jc w:val="center"/>
        <w:rPr>
          <w:i/>
          <w:color w:val="000000" w:themeColor="text1"/>
          <w:lang w:val="lt-LT"/>
        </w:rPr>
      </w:pPr>
    </w:p>
    <w:p w14:paraId="612C0F66" w14:textId="77777777" w:rsidR="003E785C" w:rsidRPr="00795DB7" w:rsidRDefault="003E785C" w:rsidP="00B8151B">
      <w:pPr>
        <w:jc w:val="center"/>
        <w:rPr>
          <w:i/>
          <w:color w:val="000000" w:themeColor="text1"/>
          <w:lang w:val="lt-LT"/>
        </w:rPr>
      </w:pPr>
    </w:p>
    <w:p w14:paraId="7257B5A9" w14:textId="77777777" w:rsidR="003E785C" w:rsidRPr="00795DB7" w:rsidRDefault="003E785C" w:rsidP="00B8151B">
      <w:pPr>
        <w:jc w:val="center"/>
        <w:rPr>
          <w:i/>
          <w:color w:val="000000" w:themeColor="text1"/>
          <w:lang w:val="lt-LT"/>
        </w:rPr>
      </w:pPr>
    </w:p>
    <w:p w14:paraId="29E10D08" w14:textId="77777777" w:rsidR="003E785C" w:rsidRPr="00795DB7" w:rsidRDefault="00BD633B" w:rsidP="00B8151B">
      <w:pPr>
        <w:jc w:val="center"/>
        <w:rPr>
          <w:color w:val="000000" w:themeColor="text1"/>
          <w:lang w:val="lt-LT"/>
        </w:rPr>
      </w:pPr>
      <w:r w:rsidRPr="00795DB7">
        <w:rPr>
          <w:i/>
          <w:color w:val="000000" w:themeColor="text1"/>
          <w:lang w:val="lt-LT"/>
        </w:rPr>
        <w:t xml:space="preserve">Ūkio skyriaus vyriausioji specialistė          </w:t>
      </w:r>
      <w:r w:rsidRPr="00795DB7">
        <w:rPr>
          <w:i/>
          <w:color w:val="000000" w:themeColor="text1"/>
          <w:lang w:val="lt-LT"/>
        </w:rPr>
        <w:tab/>
      </w:r>
      <w:r w:rsidRPr="00795DB7">
        <w:rPr>
          <w:i/>
          <w:color w:val="000000" w:themeColor="text1"/>
          <w:lang w:val="lt-LT"/>
        </w:rPr>
        <w:tab/>
      </w:r>
      <w:r w:rsidRPr="00795DB7">
        <w:rPr>
          <w:i/>
          <w:color w:val="000000" w:themeColor="text1"/>
          <w:lang w:val="lt-LT"/>
        </w:rPr>
        <w:tab/>
        <w:t>Daiva Thumat</w:t>
      </w:r>
    </w:p>
    <w:p w14:paraId="39BDB077" w14:textId="77777777" w:rsidR="003E785C" w:rsidRPr="00795DB7" w:rsidRDefault="003E785C" w:rsidP="00B8151B">
      <w:pPr>
        <w:rPr>
          <w:color w:val="000000" w:themeColor="text1"/>
          <w:lang w:val="lt-LT"/>
        </w:rPr>
      </w:pPr>
    </w:p>
    <w:p w14:paraId="3D27A6CA" w14:textId="77777777" w:rsidR="003E785C" w:rsidRPr="00795DB7" w:rsidRDefault="003E785C" w:rsidP="00B8151B">
      <w:pPr>
        <w:jc w:val="center"/>
        <w:rPr>
          <w:color w:val="000000" w:themeColor="text1"/>
          <w:lang w:val="lt-LT"/>
        </w:rPr>
      </w:pPr>
    </w:p>
    <w:p w14:paraId="353659E4" w14:textId="77777777" w:rsidR="003E785C" w:rsidRPr="00795DB7" w:rsidRDefault="003E785C" w:rsidP="00B8151B">
      <w:pPr>
        <w:jc w:val="center"/>
        <w:rPr>
          <w:color w:val="000000" w:themeColor="text1"/>
          <w:lang w:val="lt-LT"/>
        </w:rPr>
      </w:pPr>
    </w:p>
    <w:p w14:paraId="012356C0" w14:textId="77777777" w:rsidR="003E785C" w:rsidRPr="00795DB7" w:rsidRDefault="003E785C" w:rsidP="00B8151B">
      <w:pPr>
        <w:rPr>
          <w:color w:val="000000" w:themeColor="text1"/>
          <w:lang w:val="lt-LT"/>
        </w:rPr>
      </w:pPr>
    </w:p>
    <w:p w14:paraId="43C3ABD6" w14:textId="77777777" w:rsidR="003E785C" w:rsidRPr="00795DB7" w:rsidRDefault="003E785C" w:rsidP="00B8151B">
      <w:pPr>
        <w:jc w:val="center"/>
        <w:rPr>
          <w:i/>
          <w:color w:val="000000" w:themeColor="text1"/>
          <w:lang w:val="lt-LT"/>
        </w:rPr>
      </w:pPr>
    </w:p>
    <w:p w14:paraId="44A41167" w14:textId="77777777" w:rsidR="003E785C" w:rsidRPr="00795DB7" w:rsidRDefault="003E785C" w:rsidP="00B8151B">
      <w:pPr>
        <w:rPr>
          <w:color w:val="000000" w:themeColor="text1"/>
          <w:lang w:val="lt-LT"/>
        </w:rPr>
      </w:pPr>
    </w:p>
    <w:sectPr w:rsidR="003E785C" w:rsidRPr="00795DB7" w:rsidSect="004C6A2A">
      <w:headerReference w:type="default" r:id="rId11"/>
      <w:footerReference w:type="default" r:id="rId12"/>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1674" w14:textId="77777777" w:rsidR="00AB6D67" w:rsidRDefault="00AB6D67">
      <w:r>
        <w:separator/>
      </w:r>
    </w:p>
  </w:endnote>
  <w:endnote w:type="continuationSeparator" w:id="0">
    <w:p w14:paraId="72B93FC9" w14:textId="77777777" w:rsidR="00AB6D67" w:rsidRDefault="00AB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F7A2" w14:textId="32AAE8EB" w:rsidR="003E785C" w:rsidRDefault="003E785C">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9986" w14:textId="77777777" w:rsidR="00AB6D67" w:rsidRDefault="00AB6D67">
      <w:r>
        <w:separator/>
      </w:r>
    </w:p>
  </w:footnote>
  <w:footnote w:type="continuationSeparator" w:id="0">
    <w:p w14:paraId="11EEC1C8" w14:textId="77777777" w:rsidR="00AB6D67" w:rsidRDefault="00AB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8435"/>
      <w:docPartObj>
        <w:docPartGallery w:val="Page Numbers (Top of Page)"/>
        <w:docPartUnique/>
      </w:docPartObj>
    </w:sdtPr>
    <w:sdtContent>
      <w:p w14:paraId="2E1216DA" w14:textId="77777777" w:rsidR="004C6A2A" w:rsidRDefault="004C6A2A">
        <w:pPr>
          <w:pStyle w:val="Antrats"/>
          <w:jc w:val="center"/>
        </w:pPr>
      </w:p>
      <w:p w14:paraId="303EA9A7" w14:textId="61DE73EC" w:rsidR="004C6A2A" w:rsidRDefault="004C6A2A">
        <w:pPr>
          <w:pStyle w:val="Antrats"/>
          <w:jc w:val="center"/>
        </w:pPr>
        <w:r>
          <w:fldChar w:fldCharType="begin"/>
        </w:r>
        <w:r>
          <w:instrText>PAGE   \* MERGEFORMAT</w:instrText>
        </w:r>
        <w:r>
          <w:fldChar w:fldCharType="separate"/>
        </w:r>
        <w:r>
          <w:rPr>
            <w:lang w:val="lt-LT"/>
          </w:rPr>
          <w:t>2</w:t>
        </w:r>
        <w:r>
          <w:fldChar w:fldCharType="end"/>
        </w:r>
      </w:p>
    </w:sdtContent>
  </w:sdt>
  <w:p w14:paraId="4D20695B" w14:textId="77777777" w:rsidR="004C6A2A" w:rsidRDefault="004C6A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EC4"/>
    <w:multiLevelType w:val="multilevel"/>
    <w:tmpl w:val="3B5CCBA0"/>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AB6B6B"/>
    <w:multiLevelType w:val="hybridMultilevel"/>
    <w:tmpl w:val="644AE40C"/>
    <w:lvl w:ilvl="0" w:tplc="875C66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6003478">
    <w:abstractNumId w:val="0"/>
  </w:num>
  <w:num w:numId="2" w16cid:durableId="42449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5C"/>
    <w:rsid w:val="00066E3F"/>
    <w:rsid w:val="00067382"/>
    <w:rsid w:val="000D0070"/>
    <w:rsid w:val="000E7D6F"/>
    <w:rsid w:val="00101AB2"/>
    <w:rsid w:val="001118E9"/>
    <w:rsid w:val="001266AB"/>
    <w:rsid w:val="001415AE"/>
    <w:rsid w:val="00162368"/>
    <w:rsid w:val="0019038D"/>
    <w:rsid w:val="001B3D96"/>
    <w:rsid w:val="001B3EE7"/>
    <w:rsid w:val="001D56A7"/>
    <w:rsid w:val="001F28BB"/>
    <w:rsid w:val="002219FD"/>
    <w:rsid w:val="0022776A"/>
    <w:rsid w:val="00291313"/>
    <w:rsid w:val="002B58F5"/>
    <w:rsid w:val="002B778F"/>
    <w:rsid w:val="002C6ECD"/>
    <w:rsid w:val="002F4497"/>
    <w:rsid w:val="003958C6"/>
    <w:rsid w:val="003E785C"/>
    <w:rsid w:val="003F5C67"/>
    <w:rsid w:val="004000FE"/>
    <w:rsid w:val="004042FB"/>
    <w:rsid w:val="00456879"/>
    <w:rsid w:val="00485F82"/>
    <w:rsid w:val="004C6A2A"/>
    <w:rsid w:val="004D1C5B"/>
    <w:rsid w:val="00581221"/>
    <w:rsid w:val="005D197E"/>
    <w:rsid w:val="005E3F14"/>
    <w:rsid w:val="0061197B"/>
    <w:rsid w:val="0064732B"/>
    <w:rsid w:val="00671104"/>
    <w:rsid w:val="006932C3"/>
    <w:rsid w:val="00693641"/>
    <w:rsid w:val="006D2A12"/>
    <w:rsid w:val="006E2965"/>
    <w:rsid w:val="006E7773"/>
    <w:rsid w:val="007133EC"/>
    <w:rsid w:val="007267E0"/>
    <w:rsid w:val="00795DB7"/>
    <w:rsid w:val="00853B48"/>
    <w:rsid w:val="008D2E6D"/>
    <w:rsid w:val="008D7B86"/>
    <w:rsid w:val="00945602"/>
    <w:rsid w:val="00951275"/>
    <w:rsid w:val="009D632F"/>
    <w:rsid w:val="00A555F5"/>
    <w:rsid w:val="00AA3934"/>
    <w:rsid w:val="00AB6D67"/>
    <w:rsid w:val="00AD16B1"/>
    <w:rsid w:val="00B2744E"/>
    <w:rsid w:val="00B34D13"/>
    <w:rsid w:val="00B8151B"/>
    <w:rsid w:val="00BB74BB"/>
    <w:rsid w:val="00BC4F88"/>
    <w:rsid w:val="00BD633B"/>
    <w:rsid w:val="00C0502F"/>
    <w:rsid w:val="00C41968"/>
    <w:rsid w:val="00C61BF2"/>
    <w:rsid w:val="00CC67B3"/>
    <w:rsid w:val="00DA0521"/>
    <w:rsid w:val="00DC76E6"/>
    <w:rsid w:val="00DE3415"/>
    <w:rsid w:val="00E55B84"/>
    <w:rsid w:val="00E86C2F"/>
    <w:rsid w:val="00EF0DFF"/>
    <w:rsid w:val="00F30DC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AC07"/>
  <w15:docId w15:val="{B12A5521-3315-4E80-A928-4D67D5C6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2">
    <w:name w:val="heading 2"/>
    <w:basedOn w:val="prastasis"/>
    <w:qFormat/>
    <w:pPr>
      <w:keepNext/>
      <w:numPr>
        <w:ilvl w:val="1"/>
        <w:numId w:val="1"/>
      </w:numPr>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Antrat2Diagrama">
    <w:name w:val="Antraštė 2 Diagrama"/>
    <w:qFormat/>
    <w:rPr>
      <w:rFonts w:ascii="Times New Roman" w:eastAsia="Times New Roman" w:hAnsi="Times New Roman" w:cs="Times New Roman"/>
      <w:b/>
      <w:szCs w:val="24"/>
    </w:rPr>
  </w:style>
  <w:style w:type="character" w:customStyle="1" w:styleId="PoratDiagrama">
    <w:name w:val="Poraštė Diagrama"/>
    <w:qFormat/>
    <w:rPr>
      <w:rFonts w:ascii="TimesLT" w:eastAsia="Times New Roman" w:hAnsi="TimesLT" w:cs="Times New Roman"/>
      <w:sz w:val="24"/>
      <w:szCs w:val="20"/>
      <w:lang w:val="en-GB"/>
    </w:rPr>
  </w:style>
  <w:style w:type="character" w:customStyle="1" w:styleId="PavadinimasDiagrama">
    <w:name w:val="Pavadinimas Diagrama"/>
    <w:qFormat/>
    <w:rPr>
      <w:rFonts w:ascii="Times New Roman" w:eastAsia="Times New Roman" w:hAnsi="Times New Roman" w:cs="Times New Roman"/>
      <w:b/>
      <w:sz w:val="28"/>
      <w:szCs w:val="20"/>
    </w:rPr>
  </w:style>
  <w:style w:type="character" w:customStyle="1" w:styleId="Internetosaitas">
    <w:name w:val="Interneto saitas"/>
    <w:basedOn w:val="Numatytasispastraiposriftas"/>
    <w:unhideWhenUsed/>
    <w:rsid w:val="00B93782"/>
    <w:rPr>
      <w:color w:val="0563C1" w:themeColor="hyperlink"/>
      <w:u w:val="single"/>
    </w:rPr>
  </w:style>
  <w:style w:type="character" w:customStyle="1" w:styleId="AntratsDiagrama">
    <w:name w:val="Antraštės Diagrama"/>
    <w:uiPriority w:val="99"/>
    <w:qFormat/>
    <w:rPr>
      <w:rFonts w:ascii="Times New Roman" w:eastAsia="Times New Roman" w:hAnsi="Times New Roman" w:cs="Times New Roman"/>
      <w:sz w:val="24"/>
      <w:szCs w:val="24"/>
      <w:lang w:val="en-GB"/>
    </w:rPr>
  </w:style>
  <w:style w:type="character" w:styleId="Perirtashipersaitas">
    <w:name w:val="FollowedHyperlink"/>
    <w:qFormat/>
    <w:rPr>
      <w:color w:val="954F72"/>
      <w:u w:val="single"/>
    </w:rPr>
  </w:style>
  <w:style w:type="character" w:customStyle="1" w:styleId="DebesliotekstasDiagrama">
    <w:name w:val="Debesėlio tekstas Diagrama"/>
    <w:qFormat/>
    <w:rPr>
      <w:rFonts w:ascii="Segoe UI" w:eastAsia="Times New Roman" w:hAnsi="Segoe UI" w:cs="Segoe UI"/>
      <w:sz w:val="18"/>
      <w:szCs w:val="18"/>
      <w:lang w:val="en-GB"/>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
    <w:name w:val="Antraštė1"/>
    <w:basedOn w:val="prastasis"/>
    <w:qFormat/>
    <w:pPr>
      <w:jc w:val="center"/>
    </w:pPr>
    <w:rPr>
      <w:b/>
      <w:sz w:val="28"/>
      <w:szCs w:val="20"/>
      <w:lang w:val="lt-LT"/>
    </w:rPr>
  </w:style>
  <w:style w:type="paragraph" w:styleId="Porat">
    <w:name w:val="footer"/>
    <w:basedOn w:val="prastasis"/>
    <w:rPr>
      <w:rFonts w:ascii="TimesLT" w:hAnsi="TimesLT" w:cs="TimesLT"/>
      <w:szCs w:val="20"/>
    </w:rPr>
  </w:style>
  <w:style w:type="paragraph" w:styleId="Antrats">
    <w:name w:val="header"/>
    <w:basedOn w:val="prastasis"/>
    <w:uiPriority w:val="99"/>
  </w:style>
  <w:style w:type="paragraph" w:styleId="Debesliotekstas">
    <w:name w:val="Balloon Text"/>
    <w:basedOn w:val="prastasis"/>
    <w:qFormat/>
    <w:rPr>
      <w:rFonts w:ascii="Segoe UI" w:hAnsi="Segoe UI" w:cs="Segoe UI"/>
      <w:sz w:val="18"/>
      <w:szCs w:val="18"/>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A13E30"/>
    <w:rPr>
      <w:sz w:val="22"/>
      <w:lang w:val="en-US" w:eastAsia="en-US"/>
    </w:rPr>
  </w:style>
  <w:style w:type="paragraph" w:styleId="Sraopastraipa">
    <w:name w:val="List Paragraph"/>
    <w:basedOn w:val="prastasis"/>
    <w:uiPriority w:val="34"/>
    <w:qFormat/>
    <w:rsid w:val="00975E0A"/>
    <w:pPr>
      <w:suppressAutoHyphens w:val="0"/>
      <w:ind w:left="720"/>
      <w:contextualSpacing/>
    </w:pPr>
    <w:rPr>
      <w:lang w:val="lt-LT" w:eastAsia="en-US"/>
    </w:rPr>
  </w:style>
  <w:style w:type="table" w:styleId="Lentelstinklelis">
    <w:name w:val="Table Grid"/>
    <w:basedOn w:val="prastojilentel"/>
    <w:uiPriority w:val="39"/>
    <w:rsid w:val="0076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30DC9"/>
    <w:rPr>
      <w:sz w:val="24"/>
      <w:szCs w:val="24"/>
      <w:lang w:val="en-GB" w:eastAsia="zh-CN"/>
    </w:rPr>
  </w:style>
  <w:style w:type="paragraph" w:styleId="Pagrindinistekstas2">
    <w:name w:val="Body Text 2"/>
    <w:basedOn w:val="prastasis"/>
    <w:link w:val="Pagrindinistekstas2Diagrama"/>
    <w:uiPriority w:val="99"/>
    <w:unhideWhenUsed/>
    <w:rsid w:val="00AA3934"/>
    <w:pPr>
      <w:spacing w:after="120" w:line="480" w:lineRule="auto"/>
    </w:pPr>
  </w:style>
  <w:style w:type="character" w:customStyle="1" w:styleId="Pagrindinistekstas2Diagrama">
    <w:name w:val="Pagrindinis tekstas 2 Diagrama"/>
    <w:basedOn w:val="Numatytasispastraiposriftas"/>
    <w:link w:val="Pagrindinistekstas2"/>
    <w:uiPriority w:val="99"/>
    <w:rsid w:val="00AA3934"/>
    <w:rPr>
      <w:sz w:val="24"/>
      <w:szCs w:val="24"/>
      <w:lang w:val="en-GB" w:eastAsia="zh-CN"/>
    </w:rPr>
  </w:style>
  <w:style w:type="character" w:styleId="Hipersaitas">
    <w:name w:val="Hyperlink"/>
    <w:basedOn w:val="Numatytasispastraiposriftas"/>
    <w:uiPriority w:val="99"/>
    <w:unhideWhenUsed/>
    <w:rsid w:val="002B5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csrt=25614745962215425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TAR.3A756D83A99B/asr" TargetMode="External"/><Relationship Id="rId4" Type="http://schemas.openxmlformats.org/officeDocument/2006/relationships/settings" Target="settings.xml"/><Relationship Id="rId9" Type="http://schemas.openxmlformats.org/officeDocument/2006/relationships/hyperlink" Target="https://www.e-tar.lt/portal/lt/legalAct/TAR.D5496D69DF98/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AAA6-7812-4E83-A4D8-1C91AD6D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4127</Words>
  <Characters>2353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EKONOM_DT8</dc:creator>
  <dc:description/>
  <cp:lastModifiedBy>Asta Jagelavičienė</cp:lastModifiedBy>
  <cp:revision>33</cp:revision>
  <cp:lastPrinted>2023-05-03T05:44:00Z</cp:lastPrinted>
  <dcterms:created xsi:type="dcterms:W3CDTF">2023-05-08T06:49:00Z</dcterms:created>
  <dcterms:modified xsi:type="dcterms:W3CDTF">2026-06-12T12:01:00Z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