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CB11" w14:textId="77777777" w:rsidR="00C971F6" w:rsidRDefault="00C971F6" w:rsidP="00C971F6">
      <w:pPr>
        <w:pStyle w:val="Pavadinimas"/>
      </w:pPr>
      <w:r>
        <w:t>ŠILUTĖS RAJONO SAVIVALDYBĖS ADMINISTRACIJOS</w:t>
      </w:r>
    </w:p>
    <w:p w14:paraId="799B7745" w14:textId="2D76F43D" w:rsidR="00F969F4" w:rsidRPr="00E52BD5" w:rsidRDefault="00C971F6" w:rsidP="00C971F6">
      <w:pPr>
        <w:pStyle w:val="Antrinispavadinimas"/>
        <w:rPr>
          <w:b w:val="0"/>
          <w:bCs w:val="0"/>
        </w:rPr>
      </w:pPr>
      <w:r>
        <w:t>PLANAVIMO IR PLĖTROS SKYRIUS</w:t>
      </w:r>
    </w:p>
    <w:p w14:paraId="75220A54" w14:textId="77777777" w:rsidR="00F969F4" w:rsidRPr="00E52BD5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E52BD5" w:rsidRDefault="00DD1F44" w:rsidP="00DD1F44">
      <w:pPr>
        <w:pStyle w:val="Antrinispavadinimas"/>
      </w:pPr>
      <w:r w:rsidRPr="00E52BD5">
        <w:t>AIŠKINAMASIS RAŠTAS</w:t>
      </w:r>
    </w:p>
    <w:p w14:paraId="51CC39E4" w14:textId="77777777" w:rsidR="00342FD7" w:rsidRPr="00342FD7" w:rsidRDefault="00DD1F44" w:rsidP="00342FD7">
      <w:pPr>
        <w:jc w:val="center"/>
        <w:rPr>
          <w:b/>
          <w:szCs w:val="24"/>
          <w:lang w:eastAsia="lt-LT"/>
        </w:rPr>
      </w:pPr>
      <w:r w:rsidRPr="00E52BD5">
        <w:rPr>
          <w:b/>
          <w:bCs/>
          <w:caps/>
          <w:szCs w:val="24"/>
        </w:rPr>
        <w:t>Dėl TARYBOS sprendimo „</w:t>
      </w:r>
      <w:r w:rsidR="00342FD7" w:rsidRPr="00342FD7">
        <w:rPr>
          <w:b/>
          <w:caps/>
          <w:szCs w:val="24"/>
          <w:lang w:eastAsia="lt-LT"/>
        </w:rPr>
        <w:t xml:space="preserve">DĖL PRITARIMO ĮGYVENDINTi PROJEKTĄ </w:t>
      </w:r>
      <w:r w:rsidR="00342FD7" w:rsidRPr="00342FD7">
        <w:rPr>
          <w:b/>
          <w:szCs w:val="24"/>
          <w:lang w:eastAsia="lt-LT"/>
        </w:rPr>
        <w:t>„</w:t>
      </w:r>
      <w:r w:rsidR="00342FD7" w:rsidRPr="00342FD7">
        <w:rPr>
          <w:b/>
          <w:iCs/>
          <w:szCs w:val="24"/>
          <w:lang w:eastAsia="lt-LT"/>
        </w:rPr>
        <w:t>ŠILUTĖS RAJONO SAVIVALDYBĖS CIVILINĖS SAUGOS RĖMIMAS, STIPRINANT PARENGTĮ IR APSIRŪPINIMĄ BŪTINŲ PRIEMONIŲ ATSARGOMIS</w:t>
      </w:r>
      <w:r w:rsidR="00342FD7" w:rsidRPr="00342FD7">
        <w:rPr>
          <w:b/>
          <w:szCs w:val="24"/>
          <w:lang w:eastAsia="lt-LT"/>
        </w:rPr>
        <w:t>“</w:t>
      </w:r>
    </w:p>
    <w:p w14:paraId="6F60340A" w14:textId="27D50F36" w:rsidR="00C971F6" w:rsidRPr="00C971F6" w:rsidRDefault="00E32613" w:rsidP="00C971F6">
      <w:pPr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 </w:t>
      </w:r>
      <w:r w:rsidR="00C971F6">
        <w:rPr>
          <w:b/>
          <w:caps/>
          <w:szCs w:val="24"/>
          <w:lang w:eastAsia="lt-LT"/>
        </w:rPr>
        <w:t>PROJEKTO</w:t>
      </w:r>
    </w:p>
    <w:p w14:paraId="561D177F" w14:textId="58B95107" w:rsidR="00DD1F44" w:rsidRPr="00E52BD5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5E4233E0" w:rsidR="00DD1F44" w:rsidRPr="006D0178" w:rsidRDefault="00D4644B" w:rsidP="00DD1F44">
      <w:pPr>
        <w:tabs>
          <w:tab w:val="left" w:pos="567"/>
        </w:tabs>
        <w:jc w:val="center"/>
        <w:rPr>
          <w:szCs w:val="24"/>
        </w:rPr>
      </w:pPr>
      <w:r w:rsidRPr="006D0178">
        <w:rPr>
          <w:szCs w:val="24"/>
        </w:rPr>
        <w:t>202</w:t>
      </w:r>
      <w:r w:rsidR="006D0178" w:rsidRPr="006D0178">
        <w:rPr>
          <w:szCs w:val="24"/>
        </w:rPr>
        <w:t>6</w:t>
      </w:r>
      <w:r w:rsidR="004F38A0" w:rsidRPr="006D0178">
        <w:rPr>
          <w:szCs w:val="24"/>
        </w:rPr>
        <w:t xml:space="preserve"> </w:t>
      </w:r>
      <w:r w:rsidR="00DD1F44" w:rsidRPr="006D0178">
        <w:rPr>
          <w:szCs w:val="24"/>
        </w:rPr>
        <w:t xml:space="preserve">m. </w:t>
      </w:r>
      <w:r w:rsidR="00342FD7">
        <w:rPr>
          <w:szCs w:val="24"/>
        </w:rPr>
        <w:t>birželio 8</w:t>
      </w:r>
      <w:r w:rsidR="00DD39B7" w:rsidRPr="006D0178">
        <w:rPr>
          <w:szCs w:val="24"/>
        </w:rPr>
        <w:t xml:space="preserve"> </w:t>
      </w:r>
      <w:r w:rsidR="00DD1F44" w:rsidRPr="006D0178">
        <w:rPr>
          <w:szCs w:val="24"/>
        </w:rPr>
        <w:t>d.</w:t>
      </w:r>
    </w:p>
    <w:p w14:paraId="034ADBE0" w14:textId="77777777" w:rsidR="00F2137A" w:rsidRPr="006D0178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E52BD5" w14:paraId="5F80859B" w14:textId="77777777" w:rsidTr="00DD1F44">
        <w:tc>
          <w:tcPr>
            <w:tcW w:w="9854" w:type="dxa"/>
          </w:tcPr>
          <w:p w14:paraId="190492CD" w14:textId="77777777" w:rsidR="00DD1F44" w:rsidRPr="00E52BD5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E52BD5" w14:paraId="6F8F02D0" w14:textId="77777777" w:rsidTr="00DD1F44">
        <w:tc>
          <w:tcPr>
            <w:tcW w:w="9854" w:type="dxa"/>
          </w:tcPr>
          <w:p w14:paraId="452E5342" w14:textId="3AC7CD89" w:rsidR="006D0178" w:rsidRPr="006D0178" w:rsidRDefault="006D0178" w:rsidP="00841078">
            <w:pPr>
              <w:ind w:firstLine="589"/>
              <w:jc w:val="both"/>
              <w:rPr>
                <w:szCs w:val="24"/>
              </w:rPr>
            </w:pPr>
            <w:r w:rsidRPr="006D0178">
              <w:rPr>
                <w:szCs w:val="24"/>
              </w:rPr>
              <w:t xml:space="preserve">Sprendimo projektas parengtas siekiant įgyvendinti projektą </w:t>
            </w:r>
            <w:r>
              <w:t>„</w:t>
            </w:r>
            <w:r w:rsidR="00051C65" w:rsidRPr="00F80A3C">
              <w:rPr>
                <w:bCs/>
                <w:szCs w:val="24"/>
              </w:rPr>
              <w:t>Šilutės rajono savivaldybės civilinės saugos rėmimas, stiprinant parengtį ir apsirūpinimą būtinų priemonių atsargomi</w:t>
            </w:r>
            <w:r w:rsidR="00051C65">
              <w:rPr>
                <w:bCs/>
                <w:szCs w:val="24"/>
              </w:rPr>
              <w:t>s</w:t>
            </w:r>
            <w:r>
              <w:t xml:space="preserve">“ </w:t>
            </w:r>
            <w:r w:rsidRPr="006D0178">
              <w:rPr>
                <w:szCs w:val="24"/>
              </w:rPr>
              <w:t xml:space="preserve">(toliau – Projektas). </w:t>
            </w:r>
          </w:p>
          <w:p w14:paraId="1D3CD742" w14:textId="77777777" w:rsidR="006D0178" w:rsidRPr="006D0178" w:rsidRDefault="006D0178" w:rsidP="006D0178">
            <w:pPr>
              <w:jc w:val="both"/>
              <w:rPr>
                <w:szCs w:val="24"/>
              </w:rPr>
            </w:pPr>
            <w:r w:rsidRPr="006D0178">
              <w:rPr>
                <w:szCs w:val="24"/>
              </w:rPr>
              <w:t>Sprendimo projekto tikslas:</w:t>
            </w:r>
          </w:p>
          <w:p w14:paraId="421AAF01" w14:textId="7BA81BD6" w:rsidR="006D0178" w:rsidRPr="00841078" w:rsidRDefault="006D0178" w:rsidP="00841078">
            <w:pPr>
              <w:pStyle w:val="Sraopastraipa"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841078">
              <w:rPr>
                <w:szCs w:val="24"/>
              </w:rPr>
              <w:t>pritarti Projekto  įgyvendinimui;</w:t>
            </w:r>
          </w:p>
          <w:p w14:paraId="609281EB" w14:textId="2BD8A9AF" w:rsidR="00DD1F44" w:rsidRPr="00B2587C" w:rsidRDefault="00B2587C" w:rsidP="00B2587C">
            <w:pPr>
              <w:pStyle w:val="Sraopastraipa"/>
              <w:numPr>
                <w:ilvl w:val="0"/>
                <w:numId w:val="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6D0178" w:rsidRPr="00B2587C">
              <w:rPr>
                <w:szCs w:val="24"/>
              </w:rPr>
              <w:t xml:space="preserve">galioti </w:t>
            </w:r>
            <w:r>
              <w:t xml:space="preserve">Šilutės rajono savivaldybės administracijos direktorių pasirašyti visus su </w:t>
            </w:r>
            <w:r w:rsidR="00C13CD1">
              <w:t>P</w:t>
            </w:r>
            <w:r>
              <w:t>rojekto įgyvendinimu susijusius dokumentus.</w:t>
            </w:r>
          </w:p>
        </w:tc>
      </w:tr>
      <w:tr w:rsidR="00DD1F44" w:rsidRPr="00E52BD5" w14:paraId="17911A4A" w14:textId="77777777" w:rsidTr="00DD1F44">
        <w:tc>
          <w:tcPr>
            <w:tcW w:w="9854" w:type="dxa"/>
          </w:tcPr>
          <w:p w14:paraId="30D93348" w14:textId="77777777" w:rsidR="00DD1F44" w:rsidRPr="00E52BD5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E52BD5" w14:paraId="0378547A" w14:textId="77777777" w:rsidTr="00DD1F44">
        <w:tc>
          <w:tcPr>
            <w:tcW w:w="9854" w:type="dxa"/>
          </w:tcPr>
          <w:p w14:paraId="08DFD411" w14:textId="31F25AE5" w:rsidR="006F0B40" w:rsidRDefault="000D723E" w:rsidP="00BD5C9A">
            <w:pPr>
              <w:ind w:firstLine="540"/>
              <w:jc w:val="both"/>
              <w:rPr>
                <w:szCs w:val="24"/>
              </w:rPr>
            </w:pPr>
            <w:r>
              <w:t>Lietuvos Respublikos vidaus reikalų ministras 202</w:t>
            </w:r>
            <w:r w:rsidR="009A6697">
              <w:t>6</w:t>
            </w:r>
            <w:r>
              <w:t xml:space="preserve"> m.</w:t>
            </w:r>
            <w:r w:rsidR="009A6697">
              <w:t xml:space="preserve"> birželio</w:t>
            </w:r>
            <w:r>
              <w:t xml:space="preserve"> </w:t>
            </w:r>
            <w:r w:rsidR="009A6697">
              <w:t>5</w:t>
            </w:r>
            <w:r>
              <w:t xml:space="preserve"> d. pasirašė įsakymą </w:t>
            </w:r>
            <w:r w:rsidR="00C13CD1">
              <w:t xml:space="preserve">           </w:t>
            </w:r>
            <w:r>
              <w:t>Nr. 1V-</w:t>
            </w:r>
            <w:r w:rsidR="009A6697">
              <w:t>411</w:t>
            </w:r>
            <w:r>
              <w:t xml:space="preserve"> „Dėl finansavimo skyrimo projektams, įgyvendinamiems pagal pažangos priemonės Nr. 07-019-10-04-01 „Stiprinti pasirengimą valdyti krizes ir ekstremaliąsias situacijas ir šalinti jų padarinius“ veiklą „</w:t>
            </w:r>
            <w:r w:rsidR="009A6697">
              <w:t>Civilinės saugos projektų rėmimas, stiprinant prevenciją, parengtį ir apsirūpinimą būtinų priemonių atsargomis</w:t>
            </w:r>
            <w:r>
              <w:t>“. Pagal jį p</w:t>
            </w:r>
            <w:r w:rsidR="00657E01" w:rsidRPr="00657E01">
              <w:rPr>
                <w:szCs w:val="24"/>
              </w:rPr>
              <w:t>rojekt</w:t>
            </w:r>
            <w:r>
              <w:rPr>
                <w:szCs w:val="24"/>
              </w:rPr>
              <w:t xml:space="preserve">ui </w:t>
            </w:r>
            <w:r>
              <w:t>„</w:t>
            </w:r>
            <w:r w:rsidR="009A6697" w:rsidRPr="00F80A3C">
              <w:rPr>
                <w:bCs/>
                <w:szCs w:val="24"/>
              </w:rPr>
              <w:t>Šilutės rajono savivaldybės civilinės saugos rėmimas, stiprinant parengtį ir apsirūpinimą būtinų priemonių atsargomi</w:t>
            </w:r>
            <w:r w:rsidR="009A6697">
              <w:rPr>
                <w:bCs/>
                <w:szCs w:val="24"/>
              </w:rPr>
              <w:t>s</w:t>
            </w:r>
            <w:r>
              <w:t xml:space="preserve">“ </w:t>
            </w:r>
            <w:r>
              <w:rPr>
                <w:szCs w:val="24"/>
              </w:rPr>
              <w:t>skirta 1</w:t>
            </w:r>
            <w:r w:rsidR="009A6697">
              <w:rPr>
                <w:szCs w:val="24"/>
              </w:rPr>
              <w:t>19 834</w:t>
            </w:r>
            <w:r>
              <w:rPr>
                <w:szCs w:val="24"/>
              </w:rPr>
              <w:t>,</w:t>
            </w:r>
            <w:r w:rsidR="009A6697">
              <w:rPr>
                <w:szCs w:val="24"/>
              </w:rPr>
              <w:t>00</w:t>
            </w:r>
            <w:r>
              <w:rPr>
                <w:szCs w:val="24"/>
              </w:rPr>
              <w:t xml:space="preserve"> eurų</w:t>
            </w:r>
            <w:r w:rsidR="006F0B40">
              <w:rPr>
                <w:szCs w:val="24"/>
              </w:rPr>
              <w:t xml:space="preserve"> (100 procentų </w:t>
            </w:r>
            <w:r w:rsidR="00C13CD1">
              <w:rPr>
                <w:szCs w:val="24"/>
              </w:rPr>
              <w:t>v</w:t>
            </w:r>
            <w:r w:rsidR="006F0B40">
              <w:rPr>
                <w:szCs w:val="24"/>
              </w:rPr>
              <w:t>alstybės finansavimas).</w:t>
            </w:r>
          </w:p>
          <w:p w14:paraId="34AA4726" w14:textId="40D2612E" w:rsidR="00BD5C9A" w:rsidRPr="00E52BD5" w:rsidRDefault="009C1B2A" w:rsidP="00EE0575">
            <w:pPr>
              <w:ind w:firstLine="540"/>
              <w:jc w:val="both"/>
              <w:rPr>
                <w:szCs w:val="24"/>
              </w:rPr>
            </w:pPr>
            <w:r w:rsidRPr="00E25733">
              <w:rPr>
                <w:iCs/>
                <w:szCs w:val="24"/>
              </w:rPr>
              <w:t>Šilutės rajono savivaldybės mero 2024</w:t>
            </w:r>
            <w:r w:rsidR="0075610B">
              <w:rPr>
                <w:iCs/>
                <w:szCs w:val="24"/>
              </w:rPr>
              <w:t xml:space="preserve"> m. rugpjūčio 12 d. </w:t>
            </w:r>
            <w:r w:rsidRPr="00E25733">
              <w:rPr>
                <w:iCs/>
                <w:szCs w:val="24"/>
              </w:rPr>
              <w:t xml:space="preserve"> potvarkiu Nr.</w:t>
            </w:r>
            <w:r w:rsidR="00C13CD1">
              <w:rPr>
                <w:iCs/>
                <w:szCs w:val="24"/>
              </w:rPr>
              <w:t xml:space="preserve"> </w:t>
            </w:r>
            <w:r w:rsidRPr="00E25733">
              <w:rPr>
                <w:iCs/>
                <w:szCs w:val="24"/>
              </w:rPr>
              <w:t>M1-416 patvirtintas Šilutės rajono savivaldybės parinktų kolektyvinės apsaugos statinių</w:t>
            </w:r>
            <w:r>
              <w:rPr>
                <w:iCs/>
                <w:szCs w:val="24"/>
              </w:rPr>
              <w:t xml:space="preserve"> (toliau – KAS)</w:t>
            </w:r>
            <w:r w:rsidRPr="00E25733">
              <w:rPr>
                <w:iCs/>
                <w:szCs w:val="24"/>
              </w:rPr>
              <w:t xml:space="preserve"> ir jų poreikio sąrašas. </w:t>
            </w:r>
            <w:r>
              <w:rPr>
                <w:iCs/>
                <w:szCs w:val="24"/>
              </w:rPr>
              <w:t xml:space="preserve">Jame numatyti 43 statiniai, kurių bendras plotas 23752 m², o talpinamų gyventojų </w:t>
            </w:r>
            <w:r w:rsidR="00C13CD1">
              <w:rPr>
                <w:iCs/>
                <w:szCs w:val="24"/>
              </w:rPr>
              <w:t xml:space="preserve">   </w:t>
            </w:r>
            <w:r>
              <w:rPr>
                <w:iCs/>
                <w:szCs w:val="24"/>
              </w:rPr>
              <w:t>skaičius – 6</w:t>
            </w:r>
            <w:r w:rsidR="00C13CD1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766. Dauguma KAS visai neaprūpinta reikiamomis priemonėmis, todėl šiuo p</w:t>
            </w:r>
            <w:r>
              <w:t>rojektu siekiama remti civilinės saugos projektus, stiprinant prevenciją, parengtį ir apsirūpinimą būtinų priemonių atsargomis. Šilutės rajono savivaldybė planuoja aprūpinti 4 KAS, kurių gyvenamasis plotas sudaro 2520 m² ir planuojama talpinti 619 asmenų</w:t>
            </w:r>
            <w:r w:rsidR="008C00CA">
              <w:rPr>
                <w:szCs w:val="24"/>
              </w:rPr>
              <w:t>.</w:t>
            </w:r>
          </w:p>
        </w:tc>
      </w:tr>
      <w:tr w:rsidR="00DD1F44" w:rsidRPr="00E52BD5" w14:paraId="3191BEF2" w14:textId="77777777" w:rsidTr="00DD1F44">
        <w:tc>
          <w:tcPr>
            <w:tcW w:w="9854" w:type="dxa"/>
          </w:tcPr>
          <w:p w14:paraId="47696698" w14:textId="77777777" w:rsidR="00DD1F44" w:rsidRPr="00E52BD5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E52BD5" w14:paraId="08F5C37A" w14:textId="77777777" w:rsidTr="00DD1F44">
        <w:tc>
          <w:tcPr>
            <w:tcW w:w="9854" w:type="dxa"/>
          </w:tcPr>
          <w:p w14:paraId="3F5708B4" w14:textId="51D7265F" w:rsidR="00DD1F44" w:rsidRPr="00E52BD5" w:rsidRDefault="00EE0575" w:rsidP="00EE0575">
            <w:pPr>
              <w:ind w:firstLine="540"/>
              <w:jc w:val="both"/>
              <w:rPr>
                <w:szCs w:val="24"/>
              </w:rPr>
            </w:pPr>
            <w:r>
              <w:t xml:space="preserve">Projekto įgyvendinimo metu planuojama 4 kolektyvinės apsaugos statiniams įsigyti sulankstomas lovas, miegmaišius, geriamo vandens talpas bei trūkstamus elektros generatorius. </w:t>
            </w:r>
            <w:r w:rsidRPr="00133ABD">
              <w:t>Gyventojų evakavimas bus vykdomas per gyventojų surinkimo, tarpinius gyventojų evakavimo ir gyventojų priėmimo punktus, kurių darbą užtikrins paskirti atsakingi darbuotojai, kuriuos būtina aprūpinti darbo priemonėmis. Šiame projekte numatoma įsigyti 1</w:t>
            </w:r>
            <w:r>
              <w:t>4</w:t>
            </w:r>
            <w:r w:rsidRPr="00133ABD">
              <w:t xml:space="preserve"> dujokaukių.</w:t>
            </w:r>
            <w:r>
              <w:t xml:space="preserve"> </w:t>
            </w:r>
          </w:p>
        </w:tc>
      </w:tr>
      <w:tr w:rsidR="00DD1F44" w:rsidRPr="00E52BD5" w14:paraId="7DAB720E" w14:textId="77777777" w:rsidTr="00DD1F44">
        <w:tc>
          <w:tcPr>
            <w:tcW w:w="9854" w:type="dxa"/>
          </w:tcPr>
          <w:p w14:paraId="04459D2D" w14:textId="77E64768" w:rsidR="00DD1F44" w:rsidRPr="00E52BD5" w:rsidRDefault="00163CDE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163CDE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E52BD5" w14:paraId="77645E68" w14:textId="77777777" w:rsidTr="00DD1F44">
        <w:tc>
          <w:tcPr>
            <w:tcW w:w="9854" w:type="dxa"/>
          </w:tcPr>
          <w:p w14:paraId="35437175" w14:textId="670D388D" w:rsidR="00DD1F44" w:rsidRPr="00E52BD5" w:rsidRDefault="00EE30D1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Neigiamų pasekmių nenumatoma.</w:t>
            </w:r>
          </w:p>
        </w:tc>
      </w:tr>
      <w:tr w:rsidR="00DD1F44" w:rsidRPr="00E52BD5" w14:paraId="1E495A7F" w14:textId="77777777" w:rsidTr="00DD1F44">
        <w:tc>
          <w:tcPr>
            <w:tcW w:w="9854" w:type="dxa"/>
          </w:tcPr>
          <w:p w14:paraId="2A6275AE" w14:textId="77777777" w:rsidR="00DD1F44" w:rsidRPr="00E52BD5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E52BD5" w14:paraId="42A4989E" w14:textId="77777777" w:rsidTr="00DD1F44">
        <w:tc>
          <w:tcPr>
            <w:tcW w:w="9854" w:type="dxa"/>
          </w:tcPr>
          <w:p w14:paraId="7F217C25" w14:textId="61E6F5C7" w:rsidR="00DD1F44" w:rsidRPr="00E52BD5" w:rsidRDefault="00C13CD1" w:rsidP="00DD1F44">
            <w:pPr>
              <w:ind w:firstLine="540"/>
              <w:jc w:val="both"/>
              <w:rPr>
                <w:szCs w:val="24"/>
              </w:rPr>
            </w:pPr>
            <w:r w:rsidRPr="00C13CD1">
              <w:rPr>
                <w:szCs w:val="24"/>
              </w:rPr>
              <w:t>Kitų teisės aktų keisti, priimti ar pripažinti netekusiais galios nereikės.</w:t>
            </w:r>
          </w:p>
        </w:tc>
      </w:tr>
      <w:tr w:rsidR="00DD1F44" w:rsidRPr="00E52BD5" w14:paraId="1DBC2C76" w14:textId="77777777" w:rsidTr="00DD1F44">
        <w:tc>
          <w:tcPr>
            <w:tcW w:w="9854" w:type="dxa"/>
          </w:tcPr>
          <w:p w14:paraId="23B2CF01" w14:textId="691E4CF5" w:rsidR="00DD1F44" w:rsidRPr="00E52BD5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</w:t>
            </w:r>
            <w:r w:rsidR="00C13CD1">
              <w:rPr>
                <w:b/>
                <w:bCs/>
                <w:i/>
                <w:iCs/>
                <w:szCs w:val="24"/>
              </w:rPr>
              <w:t>.</w:t>
            </w:r>
          </w:p>
        </w:tc>
      </w:tr>
      <w:tr w:rsidR="00DD1F44" w:rsidRPr="00E52BD5" w14:paraId="1370EA8C" w14:textId="77777777" w:rsidTr="00DD1F44">
        <w:tc>
          <w:tcPr>
            <w:tcW w:w="9854" w:type="dxa"/>
          </w:tcPr>
          <w:p w14:paraId="57026F33" w14:textId="2EA0F4C6" w:rsidR="00DD1F44" w:rsidRPr="00E52BD5" w:rsidRDefault="00DD3247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DD3247">
              <w:rPr>
                <w:szCs w:val="24"/>
              </w:rPr>
              <w:t>adovaujantis LR korupcijos prevencijos įstatymo 8 straipsnio 1 dalies nuostatomis, sprendimo projekto antikorupcinis vertinimas neatliekamas, nes sprendime nenumatoma reguliuoti visuomeninių santykių, numatytų šio įstatymo 8 straipsnio 1 dalyje.</w:t>
            </w:r>
          </w:p>
        </w:tc>
      </w:tr>
      <w:tr w:rsidR="00DD1F44" w:rsidRPr="00E52BD5" w14:paraId="279606A4" w14:textId="77777777" w:rsidTr="00DD1F44">
        <w:tc>
          <w:tcPr>
            <w:tcW w:w="9854" w:type="dxa"/>
          </w:tcPr>
          <w:p w14:paraId="2B8850F1" w14:textId="77777777" w:rsidR="00DD1F44" w:rsidRPr="00E52BD5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E52BD5" w14:paraId="56F10B7B" w14:textId="77777777" w:rsidTr="00DD1F44">
        <w:tc>
          <w:tcPr>
            <w:tcW w:w="9854" w:type="dxa"/>
          </w:tcPr>
          <w:p w14:paraId="1303B5BA" w14:textId="2105229E" w:rsidR="000D723E" w:rsidRPr="000D723E" w:rsidRDefault="00184862" w:rsidP="00841078">
            <w:pPr>
              <w:ind w:firstLine="589"/>
              <w:jc w:val="both"/>
              <w:rPr>
                <w:szCs w:val="24"/>
                <w:lang w:eastAsia="lt-LT"/>
              </w:rPr>
            </w:pPr>
            <w:r w:rsidRPr="000D723E">
              <w:rPr>
                <w:szCs w:val="24"/>
              </w:rPr>
              <w:t xml:space="preserve">Projekto bendras biudžetas </w:t>
            </w:r>
            <w:r w:rsidR="00C13CD1">
              <w:rPr>
                <w:szCs w:val="24"/>
              </w:rPr>
              <w:t>–</w:t>
            </w:r>
            <w:r w:rsidR="000D723E" w:rsidRPr="000D723E">
              <w:rPr>
                <w:szCs w:val="24"/>
              </w:rPr>
              <w:t xml:space="preserve"> 1</w:t>
            </w:r>
            <w:r w:rsidR="00EE0575">
              <w:rPr>
                <w:szCs w:val="24"/>
              </w:rPr>
              <w:t>19</w:t>
            </w:r>
            <w:r w:rsidR="00C13CD1">
              <w:rPr>
                <w:szCs w:val="24"/>
              </w:rPr>
              <w:t xml:space="preserve"> </w:t>
            </w:r>
            <w:r w:rsidR="00EE0575">
              <w:rPr>
                <w:szCs w:val="24"/>
              </w:rPr>
              <w:t>834,00</w:t>
            </w:r>
            <w:r w:rsidR="00DD3247" w:rsidRPr="000D723E">
              <w:rPr>
                <w:szCs w:val="24"/>
              </w:rPr>
              <w:t xml:space="preserve"> </w:t>
            </w:r>
            <w:r w:rsidRPr="000D723E">
              <w:rPr>
                <w:szCs w:val="24"/>
              </w:rPr>
              <w:t>Eur. Finansuojama</w:t>
            </w:r>
            <w:r w:rsidR="000D723E">
              <w:rPr>
                <w:szCs w:val="24"/>
              </w:rPr>
              <w:t>s 100 proc.</w:t>
            </w:r>
            <w:r w:rsidR="000D723E" w:rsidRPr="000D723E">
              <w:rPr>
                <w:szCs w:val="24"/>
              </w:rPr>
              <w:t xml:space="preserve"> Valstybės gynybos fondo lėšomis.</w:t>
            </w:r>
            <w:r w:rsidRPr="000D723E">
              <w:rPr>
                <w:szCs w:val="24"/>
              </w:rPr>
              <w:t xml:space="preserve"> </w:t>
            </w:r>
            <w:r w:rsidR="00C13CD1" w:rsidRPr="00C13CD1">
              <w:rPr>
                <w:szCs w:val="24"/>
              </w:rPr>
              <w:t>Savivaldybė prisidėtų prie finansavimo, jeigu reikėtų padengti nenumatytas ar netinkamas finansuoti, tačiau projektui įgyvendinti būtinas išlaidas ir tinkamų finansuoti projekto išlaidų dalį, kurios nepadengia projektui skiriam</w:t>
            </w:r>
            <w:r w:rsidR="00841078">
              <w:rPr>
                <w:szCs w:val="24"/>
              </w:rPr>
              <w:t>a</w:t>
            </w:r>
            <w:r w:rsidR="00C13CD1" w:rsidRPr="00C13CD1">
              <w:rPr>
                <w:szCs w:val="24"/>
              </w:rPr>
              <w:t>s finansavim</w:t>
            </w:r>
            <w:r w:rsidR="00841078">
              <w:rPr>
                <w:szCs w:val="24"/>
              </w:rPr>
              <w:t>as</w:t>
            </w:r>
            <w:r w:rsidR="00C13CD1" w:rsidRPr="00C13CD1">
              <w:rPr>
                <w:szCs w:val="24"/>
              </w:rPr>
              <w:t>.</w:t>
            </w:r>
          </w:p>
          <w:p w14:paraId="41899A4B" w14:textId="105F69B4" w:rsidR="00DD1F44" w:rsidRPr="00E52BD5" w:rsidRDefault="00184862" w:rsidP="00DD1F44">
            <w:pPr>
              <w:ind w:firstLine="540"/>
              <w:jc w:val="both"/>
              <w:rPr>
                <w:szCs w:val="24"/>
              </w:rPr>
            </w:pPr>
            <w:r w:rsidRPr="00184862">
              <w:rPr>
                <w:szCs w:val="24"/>
              </w:rPr>
              <w:t xml:space="preserve">Įgyvendinimo terminas – </w:t>
            </w:r>
            <w:r w:rsidR="000D723E">
              <w:rPr>
                <w:szCs w:val="24"/>
              </w:rPr>
              <w:t>18</w:t>
            </w:r>
            <w:r w:rsidRPr="00184862">
              <w:rPr>
                <w:szCs w:val="24"/>
              </w:rPr>
              <w:t xml:space="preserve"> mėnesi</w:t>
            </w:r>
            <w:r w:rsidR="000D723E">
              <w:rPr>
                <w:szCs w:val="24"/>
              </w:rPr>
              <w:t>ų</w:t>
            </w:r>
            <w:r w:rsidR="00DD3247">
              <w:rPr>
                <w:szCs w:val="24"/>
              </w:rPr>
              <w:t>.</w:t>
            </w:r>
          </w:p>
        </w:tc>
      </w:tr>
      <w:tr w:rsidR="00DD1F44" w:rsidRPr="00E52BD5" w14:paraId="46A79F98" w14:textId="77777777" w:rsidTr="00DD1F44">
        <w:tc>
          <w:tcPr>
            <w:tcW w:w="9854" w:type="dxa"/>
          </w:tcPr>
          <w:p w14:paraId="0B0129A7" w14:textId="77777777" w:rsidR="00DD1F44" w:rsidRPr="00E52BD5" w:rsidRDefault="00DD1F44" w:rsidP="00DD1F44">
            <w:pPr>
              <w:ind w:firstLine="540"/>
              <w:rPr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E52BD5" w14:paraId="1B304D45" w14:textId="77777777" w:rsidTr="00DD1F44">
        <w:tc>
          <w:tcPr>
            <w:tcW w:w="9854" w:type="dxa"/>
          </w:tcPr>
          <w:p w14:paraId="27A25F57" w14:textId="2995AE70" w:rsidR="00DD1F44" w:rsidRPr="00E52BD5" w:rsidRDefault="00EE30D1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Planavimo ir plėtros skyriaus vyr. specialistas Romualdas Ambrulaitis</w:t>
            </w:r>
          </w:p>
        </w:tc>
      </w:tr>
      <w:tr w:rsidR="00DD1F44" w:rsidRPr="00E52BD5" w14:paraId="21F507B3" w14:textId="77777777" w:rsidTr="00DD1F44">
        <w:tc>
          <w:tcPr>
            <w:tcW w:w="9854" w:type="dxa"/>
          </w:tcPr>
          <w:p w14:paraId="571A2B1E" w14:textId="77777777" w:rsidR="00DD1F44" w:rsidRPr="00E52BD5" w:rsidRDefault="00DD1F44" w:rsidP="007D00ED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E52BD5" w14:paraId="21AAB3FB" w14:textId="77777777" w:rsidTr="00DD1F44">
        <w:tc>
          <w:tcPr>
            <w:tcW w:w="9854" w:type="dxa"/>
          </w:tcPr>
          <w:p w14:paraId="503523C9" w14:textId="4CCAAD6E" w:rsidR="00DD1F44" w:rsidRPr="00E52BD5" w:rsidRDefault="00EE0575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Civilinės saugos rėmimas</w:t>
            </w:r>
          </w:p>
        </w:tc>
      </w:tr>
      <w:tr w:rsidR="00DD1F44" w:rsidRPr="00E52BD5" w14:paraId="4F9FC60C" w14:textId="77777777" w:rsidTr="00DD1F44">
        <w:tc>
          <w:tcPr>
            <w:tcW w:w="9854" w:type="dxa"/>
          </w:tcPr>
          <w:p w14:paraId="7AF2CC97" w14:textId="77777777" w:rsidR="00DD1F44" w:rsidRPr="00E52BD5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E52BD5" w14:paraId="53099367" w14:textId="77777777" w:rsidTr="00DD1F44">
        <w:tc>
          <w:tcPr>
            <w:tcW w:w="9854" w:type="dxa"/>
          </w:tcPr>
          <w:p w14:paraId="3F7DAAAD" w14:textId="1658C26C" w:rsidR="00DD1F44" w:rsidRPr="00E52BD5" w:rsidRDefault="00DD3247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</w:tbl>
    <w:p w14:paraId="3168A71E" w14:textId="77777777" w:rsidR="00DD1F44" w:rsidRPr="00E52BD5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7DC78A06" w14:textId="77777777" w:rsidR="00C51F67" w:rsidRPr="00E52BD5" w:rsidRDefault="00C51F67" w:rsidP="00974D16">
      <w:pPr>
        <w:pStyle w:val="Pagrindiniotekstotrauka3"/>
        <w:spacing w:after="0"/>
        <w:rPr>
          <w:sz w:val="24"/>
          <w:szCs w:val="24"/>
        </w:rPr>
      </w:pPr>
    </w:p>
    <w:p w14:paraId="1225F177" w14:textId="77777777" w:rsidR="00C51F67" w:rsidRPr="00E52BD5" w:rsidRDefault="00C51F67" w:rsidP="00974D16">
      <w:pPr>
        <w:pStyle w:val="Pagrindiniotekstotrauka3"/>
        <w:spacing w:after="0"/>
        <w:rPr>
          <w:sz w:val="24"/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C51F67" w:rsidRPr="00E52BD5" w14:paraId="64C1AE32" w14:textId="77777777" w:rsidTr="00C51F67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EF064A8" w14:textId="77777777" w:rsidR="00184862" w:rsidRPr="00BE1185" w:rsidRDefault="00184862" w:rsidP="00184862">
            <w:pPr>
              <w:pStyle w:val="Pagrindiniotekstotrauka3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BE1185">
              <w:rPr>
                <w:bCs/>
                <w:sz w:val="24"/>
                <w:szCs w:val="24"/>
              </w:rPr>
              <w:t>Planavimo ir plėtros skyriaus</w:t>
            </w:r>
          </w:p>
          <w:p w14:paraId="384A7747" w14:textId="67527A30" w:rsidR="00C51F67" w:rsidRPr="00E52BD5" w:rsidRDefault="00184862" w:rsidP="00184862">
            <w:pPr>
              <w:pStyle w:val="Pagrindiniotekstotrauka3"/>
              <w:spacing w:after="0"/>
              <w:ind w:left="0"/>
              <w:rPr>
                <w:sz w:val="24"/>
                <w:szCs w:val="24"/>
              </w:rPr>
            </w:pPr>
            <w:r w:rsidRPr="00BE1185">
              <w:rPr>
                <w:bCs/>
                <w:sz w:val="24"/>
                <w:szCs w:val="24"/>
              </w:rPr>
              <w:t>Vyriausiasis specialistas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BCEB9FC" w14:textId="2E8FAE8C" w:rsidR="00C51F67" w:rsidRPr="00E52BD5" w:rsidRDefault="00184862" w:rsidP="00C51F67">
            <w:pPr>
              <w:pStyle w:val="Pagrindiniotekstotrauka3"/>
              <w:spacing w:after="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Romualdas Ambrulaitis</w:t>
            </w:r>
          </w:p>
        </w:tc>
      </w:tr>
    </w:tbl>
    <w:p w14:paraId="23729834" w14:textId="3DEAA293" w:rsidR="005D1983" w:rsidRPr="00E52BD5" w:rsidRDefault="005D1983" w:rsidP="00C51F67">
      <w:pPr>
        <w:pStyle w:val="Pagrindiniotekstotrauka3"/>
        <w:spacing w:after="0"/>
        <w:ind w:left="0"/>
        <w:rPr>
          <w:b/>
          <w:bCs/>
          <w:sz w:val="24"/>
          <w:szCs w:val="24"/>
        </w:rPr>
      </w:pPr>
    </w:p>
    <w:sectPr w:rsidR="005D1983" w:rsidRPr="00E52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D03D" w14:textId="77777777" w:rsidR="008C3CF1" w:rsidRDefault="008C3CF1">
      <w:r>
        <w:separator/>
      </w:r>
    </w:p>
  </w:endnote>
  <w:endnote w:type="continuationSeparator" w:id="0">
    <w:p w14:paraId="2AC8A6D7" w14:textId="77777777" w:rsidR="008C3CF1" w:rsidRDefault="008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D6C4" w14:textId="77777777" w:rsidR="008C3CF1" w:rsidRDefault="008C3CF1">
      <w:r>
        <w:separator/>
      </w:r>
    </w:p>
  </w:footnote>
  <w:footnote w:type="continuationSeparator" w:id="0">
    <w:p w14:paraId="6B7E2B5E" w14:textId="77777777" w:rsidR="008C3CF1" w:rsidRDefault="008C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67744"/>
    <w:multiLevelType w:val="hybridMultilevel"/>
    <w:tmpl w:val="AD58B180"/>
    <w:lvl w:ilvl="0" w:tplc="1EF4BD90">
      <w:start w:val="202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0C96"/>
    <w:multiLevelType w:val="hybridMultilevel"/>
    <w:tmpl w:val="7482FED6"/>
    <w:lvl w:ilvl="0" w:tplc="11BCD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9D19B0"/>
    <w:multiLevelType w:val="hybridMultilevel"/>
    <w:tmpl w:val="B65C6F18"/>
    <w:lvl w:ilvl="0" w:tplc="639826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42F86"/>
    <w:multiLevelType w:val="hybridMultilevel"/>
    <w:tmpl w:val="B2F4E1F4"/>
    <w:lvl w:ilvl="0" w:tplc="28745F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341206">
    <w:abstractNumId w:val="0"/>
  </w:num>
  <w:num w:numId="2" w16cid:durableId="1540970979">
    <w:abstractNumId w:val="3"/>
  </w:num>
  <w:num w:numId="3" w16cid:durableId="2025356604">
    <w:abstractNumId w:val="2"/>
  </w:num>
  <w:num w:numId="4" w16cid:durableId="60812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330FD"/>
    <w:rsid w:val="00051C65"/>
    <w:rsid w:val="000734BA"/>
    <w:rsid w:val="000A2F4A"/>
    <w:rsid w:val="000D723E"/>
    <w:rsid w:val="00163CDE"/>
    <w:rsid w:val="00184862"/>
    <w:rsid w:val="001C253E"/>
    <w:rsid w:val="001C4617"/>
    <w:rsid w:val="00241291"/>
    <w:rsid w:val="002B7257"/>
    <w:rsid w:val="002F5321"/>
    <w:rsid w:val="00322C9A"/>
    <w:rsid w:val="00342FD7"/>
    <w:rsid w:val="00356430"/>
    <w:rsid w:val="0036529E"/>
    <w:rsid w:val="00387063"/>
    <w:rsid w:val="003E44A1"/>
    <w:rsid w:val="00414014"/>
    <w:rsid w:val="0042230F"/>
    <w:rsid w:val="004B0302"/>
    <w:rsid w:val="004D327E"/>
    <w:rsid w:val="004F38A0"/>
    <w:rsid w:val="005355A5"/>
    <w:rsid w:val="00592728"/>
    <w:rsid w:val="005D1983"/>
    <w:rsid w:val="005F260D"/>
    <w:rsid w:val="006100CA"/>
    <w:rsid w:val="006248DF"/>
    <w:rsid w:val="00643977"/>
    <w:rsid w:val="00657E01"/>
    <w:rsid w:val="006846A2"/>
    <w:rsid w:val="00684EE0"/>
    <w:rsid w:val="006D0178"/>
    <w:rsid w:val="006F0B40"/>
    <w:rsid w:val="00725DAF"/>
    <w:rsid w:val="0075610B"/>
    <w:rsid w:val="007670E8"/>
    <w:rsid w:val="00794803"/>
    <w:rsid w:val="007B1579"/>
    <w:rsid w:val="007B5759"/>
    <w:rsid w:val="007B602E"/>
    <w:rsid w:val="007D00ED"/>
    <w:rsid w:val="00817CA8"/>
    <w:rsid w:val="00837421"/>
    <w:rsid w:val="00841078"/>
    <w:rsid w:val="00870339"/>
    <w:rsid w:val="008A1957"/>
    <w:rsid w:val="008C00CA"/>
    <w:rsid w:val="008C3CF1"/>
    <w:rsid w:val="008F3337"/>
    <w:rsid w:val="009136D4"/>
    <w:rsid w:val="00971896"/>
    <w:rsid w:val="00974D16"/>
    <w:rsid w:val="009A6697"/>
    <w:rsid w:val="009B4FA3"/>
    <w:rsid w:val="009C1B2A"/>
    <w:rsid w:val="00A339E9"/>
    <w:rsid w:val="00AB57C8"/>
    <w:rsid w:val="00AC2188"/>
    <w:rsid w:val="00AF5E16"/>
    <w:rsid w:val="00B03E5C"/>
    <w:rsid w:val="00B101AB"/>
    <w:rsid w:val="00B12A7F"/>
    <w:rsid w:val="00B16166"/>
    <w:rsid w:val="00B2587C"/>
    <w:rsid w:val="00B55D2E"/>
    <w:rsid w:val="00B578F0"/>
    <w:rsid w:val="00B818BA"/>
    <w:rsid w:val="00BD2786"/>
    <w:rsid w:val="00BD5C9A"/>
    <w:rsid w:val="00C13CD1"/>
    <w:rsid w:val="00C51F67"/>
    <w:rsid w:val="00C53720"/>
    <w:rsid w:val="00C61A51"/>
    <w:rsid w:val="00C971F6"/>
    <w:rsid w:val="00CB5CF9"/>
    <w:rsid w:val="00CC76AA"/>
    <w:rsid w:val="00CE139B"/>
    <w:rsid w:val="00CE30DF"/>
    <w:rsid w:val="00D16FBB"/>
    <w:rsid w:val="00D3443B"/>
    <w:rsid w:val="00D4644B"/>
    <w:rsid w:val="00DD1F44"/>
    <w:rsid w:val="00DD3247"/>
    <w:rsid w:val="00DD39B7"/>
    <w:rsid w:val="00E263A0"/>
    <w:rsid w:val="00E32613"/>
    <w:rsid w:val="00E52BD5"/>
    <w:rsid w:val="00EE0575"/>
    <w:rsid w:val="00EE30D1"/>
    <w:rsid w:val="00EF59E9"/>
    <w:rsid w:val="00F2137A"/>
    <w:rsid w:val="00F24838"/>
    <w:rsid w:val="00F318FD"/>
    <w:rsid w:val="00F34470"/>
    <w:rsid w:val="00F44DAC"/>
    <w:rsid w:val="00F72724"/>
    <w:rsid w:val="00F969F4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table" w:styleId="Lentelstinklelis">
    <w:name w:val="Table Grid"/>
    <w:basedOn w:val="prastojilentel"/>
    <w:rsid w:val="00C5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4617"/>
    <w:pPr>
      <w:ind w:left="720"/>
      <w:contextualSpacing/>
    </w:pPr>
  </w:style>
  <w:style w:type="paragraph" w:styleId="Pataisymai">
    <w:name w:val="Revision"/>
    <w:hidden/>
    <w:uiPriority w:val="99"/>
    <w:semiHidden/>
    <w:rsid w:val="0075610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C13C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13C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13CD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13C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13C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516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Ple_RA</dc:creator>
  <cp:keywords/>
  <dc:description/>
  <cp:lastModifiedBy>Ple_RA</cp:lastModifiedBy>
  <cp:revision>4</cp:revision>
  <dcterms:created xsi:type="dcterms:W3CDTF">2026-06-11T12:36:00Z</dcterms:created>
  <dcterms:modified xsi:type="dcterms:W3CDTF">2026-06-12T11:17:00Z</dcterms:modified>
</cp:coreProperties>
</file>