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EB07" w14:textId="373BA16E" w:rsidR="00F5559E" w:rsidRDefault="001C66AB">
      <w:pPr>
        <w:jc w:val="center"/>
        <w:rPr>
          <w:lang w:eastAsia="lt-LT"/>
        </w:rPr>
      </w:pPr>
      <w:r>
        <w:rPr>
          <w:lang w:eastAsia="lt-LT"/>
        </w:rPr>
        <w:t xml:space="preserve">                                                      PRITARTA</w:t>
      </w:r>
    </w:p>
    <w:p w14:paraId="24F937E7" w14:textId="148A4B52" w:rsidR="001C66AB" w:rsidRPr="00762A4B" w:rsidRDefault="001C66AB" w:rsidP="001C66AB">
      <w:pPr>
        <w:ind w:left="5184" w:hanging="222"/>
      </w:pPr>
      <w:r>
        <w:rPr>
          <w:lang w:eastAsia="lt-LT"/>
        </w:rPr>
        <w:t xml:space="preserve">                _______</w:t>
      </w:r>
      <w:r w:rsidRPr="00762A4B">
        <w:t>savivaldybės tarybos</w:t>
      </w:r>
    </w:p>
    <w:p w14:paraId="07E27070" w14:textId="2ECC0B29" w:rsidR="001C66AB" w:rsidRPr="00762A4B" w:rsidRDefault="001C66AB" w:rsidP="001C66AB">
      <w:pPr>
        <w:ind w:left="5184" w:hanging="222"/>
      </w:pPr>
      <w:r>
        <w:t xml:space="preserve">               </w:t>
      </w:r>
      <w:r w:rsidRPr="00762A4B">
        <w:t xml:space="preserve">2026 m.           d. </w:t>
      </w:r>
    </w:p>
    <w:p w14:paraId="52959425" w14:textId="21C56C9B" w:rsidR="001C66AB" w:rsidRDefault="001C66AB" w:rsidP="001C66AB">
      <w:pPr>
        <w:jc w:val="center"/>
        <w:rPr>
          <w:lang w:eastAsia="lt-LT"/>
        </w:rPr>
      </w:pPr>
      <w:r>
        <w:t xml:space="preserve">                                                         </w:t>
      </w:r>
      <w:r w:rsidRPr="00762A4B">
        <w:t>sprendimu Nr</w:t>
      </w:r>
      <w:r>
        <w:t>.</w:t>
      </w:r>
    </w:p>
    <w:p w14:paraId="7E59D2CA" w14:textId="77777777" w:rsidR="001C66AB" w:rsidRDefault="001C66AB">
      <w:pPr>
        <w:jc w:val="center"/>
        <w:rPr>
          <w:lang w:eastAsia="lt-LT"/>
        </w:rPr>
      </w:pPr>
    </w:p>
    <w:p w14:paraId="3B1F9483" w14:textId="77777777" w:rsidR="001C66AB" w:rsidRDefault="001C66AB">
      <w:pPr>
        <w:jc w:val="center"/>
      </w:pPr>
    </w:p>
    <w:p w14:paraId="24836527" w14:textId="77777777" w:rsidR="00F5559E" w:rsidRDefault="00F5559E">
      <w:pPr>
        <w:jc w:val="center"/>
      </w:pPr>
    </w:p>
    <w:p w14:paraId="5FCC5B70" w14:textId="77777777" w:rsidR="00F5559E" w:rsidRDefault="00CB218E">
      <w:pPr>
        <w:ind w:firstLine="720"/>
        <w:contextualSpacing/>
        <w:jc w:val="center"/>
        <w:rPr>
          <w:b/>
          <w:lang w:eastAsia="lt-LT"/>
        </w:rPr>
      </w:pPr>
      <w:r>
        <w:rPr>
          <w:b/>
          <w:bCs/>
          <w:color w:val="0A0A0A"/>
          <w:lang w:eastAsia="lt-LT"/>
        </w:rPr>
        <w:t xml:space="preserve">ETNOGRAFINIO MAŽOSIOS LIETUVOS REGIONO KULTŪROS KELIŲ TINKLO </w:t>
      </w:r>
      <w:r>
        <w:rPr>
          <w:b/>
          <w:bCs/>
          <w:lang w:eastAsia="lt-LT"/>
        </w:rPr>
        <w:t>VYSTYMO</w:t>
      </w:r>
      <w:r>
        <w:rPr>
          <w:lang w:eastAsia="lt-LT"/>
        </w:rPr>
        <w:t xml:space="preserve"> </w:t>
      </w:r>
      <w:r>
        <w:rPr>
          <w:b/>
          <w:lang w:eastAsia="lt-LT"/>
        </w:rPr>
        <w:t>STRATEGINĖS PARTNERYSTĖS SUTARTIS</w:t>
      </w:r>
    </w:p>
    <w:p w14:paraId="3DDCC276" w14:textId="77777777" w:rsidR="00F5559E" w:rsidRDefault="00F5559E">
      <w:pPr>
        <w:jc w:val="center"/>
      </w:pPr>
    </w:p>
    <w:p w14:paraId="591CFC7C" w14:textId="77777777" w:rsidR="00F5559E" w:rsidRDefault="00CB218E">
      <w:pPr>
        <w:numPr>
          <w:ilvl w:val="0"/>
          <w:numId w:val="1"/>
        </w:numPr>
        <w:ind w:left="0"/>
        <w:contextualSpacing/>
        <w:jc w:val="center"/>
        <w:rPr>
          <w:lang w:eastAsia="lt-LT"/>
        </w:rPr>
      </w:pPr>
      <w:r>
        <w:rPr>
          <w:lang w:eastAsia="lt-LT"/>
        </w:rPr>
        <w:t xml:space="preserve"> m.                      d.</w:t>
      </w:r>
    </w:p>
    <w:p w14:paraId="480F1629" w14:textId="77777777" w:rsidR="00F5559E" w:rsidRDefault="00F5559E">
      <w:pPr>
        <w:jc w:val="both"/>
        <w:rPr>
          <w:lang w:eastAsia="lt-LT"/>
        </w:rPr>
      </w:pPr>
    </w:p>
    <w:p w14:paraId="634CB04E" w14:textId="77777777" w:rsidR="00F5559E" w:rsidRDefault="00F5559E">
      <w:pPr>
        <w:jc w:val="both"/>
        <w:rPr>
          <w:lang w:eastAsia="lt-LT"/>
        </w:rPr>
      </w:pPr>
    </w:p>
    <w:p w14:paraId="7E12B155" w14:textId="1B17A042" w:rsidR="00F5559E" w:rsidRDefault="00CB218E" w:rsidP="00C161C8">
      <w:pPr>
        <w:pStyle w:val="tactip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Jurbarko rajono savivaldybė, juridinio asmens kodas 111106276, esanti Dariaus ir Girėno g. 96, LT-74187 Jurbarkas, atstovaujama Savivaldybės mero Skirmanto Mockevičiaus, veikiančio pagal Jurbarko rajono savivaldybės tarybos 2024 m. sausio 31 d. sprendimu Nr. T2-19 </w:t>
      </w:r>
      <w:r w:rsidR="00C161C8" w:rsidRPr="00497893">
        <w:t>„</w:t>
      </w:r>
      <w:r w:rsidR="00C161C8">
        <w:rPr>
          <w:color w:val="000000"/>
        </w:rPr>
        <w:t>D</w:t>
      </w:r>
      <w:r w:rsidR="00C161C8" w:rsidRPr="00C161C8">
        <w:rPr>
          <w:color w:val="000000"/>
        </w:rPr>
        <w:t xml:space="preserve">ėl </w:t>
      </w:r>
      <w:r w:rsidR="00C161C8">
        <w:rPr>
          <w:color w:val="000000"/>
        </w:rPr>
        <w:t>J</w:t>
      </w:r>
      <w:r w:rsidR="00C161C8" w:rsidRPr="00C161C8">
        <w:rPr>
          <w:color w:val="000000"/>
        </w:rPr>
        <w:t>urbarko rajono savivaldybės vardu sudaromų sutarčių pasirašymo tvarkos aprašo patvirtinimo“</w:t>
      </w:r>
      <w:r w:rsidR="00C161C8">
        <w:rPr>
          <w:color w:val="000000"/>
        </w:rPr>
        <w:t xml:space="preserve"> </w:t>
      </w:r>
      <w:r w:rsidR="00C161C8">
        <w:t>p</w:t>
      </w:r>
      <w:r>
        <w:t>atvirtintą Jurbarko rajono savivaldybės vardu sudaromų sutarčių pasirašymo tvarką,</w:t>
      </w:r>
    </w:p>
    <w:p w14:paraId="2E2A0F1A" w14:textId="746BD1E6" w:rsidR="00F5559E" w:rsidRPr="00C161C8" w:rsidRDefault="00CB218E" w:rsidP="00B77B8F">
      <w:pPr>
        <w:pStyle w:val="tactin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t>Klaipėdos miesto savivaldybė, juridinio asmens kodas 111100775, esanti Liepų g. 11, LT</w:t>
      </w:r>
      <w:r>
        <w:noBreakHyphen/>
        <w:t xml:space="preserve">91502 Klaipėda, atstovaujama Savivaldybės mero Arvydo Vaitkaus, veikiančio pagal Klaipėdos miesto savivaldybės tarybos 2014 m. gegužės 29 d. sprendimu Nr. T2-115 </w:t>
      </w:r>
      <w:r w:rsidR="00C161C8" w:rsidRPr="00497893">
        <w:t>„</w:t>
      </w:r>
      <w:r w:rsidR="00C161C8">
        <w:rPr>
          <w:color w:val="000000"/>
        </w:rPr>
        <w:t>D</w:t>
      </w:r>
      <w:r w:rsidR="00C161C8" w:rsidRPr="00C161C8">
        <w:rPr>
          <w:color w:val="000000"/>
        </w:rPr>
        <w:t xml:space="preserve">ėl </w:t>
      </w:r>
      <w:r w:rsidR="00C161C8">
        <w:rPr>
          <w:color w:val="000000"/>
        </w:rPr>
        <w:t>K</w:t>
      </w:r>
      <w:r w:rsidR="00C161C8" w:rsidRPr="00C161C8">
        <w:rPr>
          <w:color w:val="000000"/>
        </w:rPr>
        <w:t>laipėdos miesto savivaldybės vardu sudaromų sutarčių pasirašymo tvarkos aprašo patvirtinimo“</w:t>
      </w:r>
      <w:r w:rsidR="00C161C8">
        <w:rPr>
          <w:color w:val="000000"/>
        </w:rPr>
        <w:t xml:space="preserve"> </w:t>
      </w:r>
      <w:r>
        <w:t>patvirtintą Klaipėdos miesto savivaldybės vardu sudaromų sutarčių pasirašymo tvarką,</w:t>
      </w:r>
    </w:p>
    <w:p w14:paraId="1E9230CA" w14:textId="2AB9E8A6" w:rsidR="00F5559E" w:rsidRDefault="00CB218E" w:rsidP="00C161C8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Klaipėdos rajono savivaldybė, </w:t>
      </w:r>
      <w:r>
        <w:rPr>
          <w:color w:val="000000"/>
          <w:lang w:eastAsia="lt-LT"/>
        </w:rPr>
        <w:t>juridinio asmens kodas 111103732</w:t>
      </w:r>
      <w:r>
        <w:rPr>
          <w:lang w:eastAsia="lt-LT"/>
        </w:rPr>
        <w:t xml:space="preserve">, esanti Klaipėdos g. 2, </w:t>
      </w:r>
      <w:r w:rsidR="0028431B">
        <w:rPr>
          <w:lang w:eastAsia="lt-LT"/>
        </w:rPr>
        <w:t xml:space="preserve">    </w:t>
      </w:r>
      <w:r>
        <w:rPr>
          <w:lang w:eastAsia="lt-LT"/>
        </w:rPr>
        <w:t>LT-96130</w:t>
      </w:r>
      <w:r>
        <w:rPr>
          <w:b/>
          <w:bCs/>
          <w:lang w:eastAsia="lt-LT"/>
        </w:rPr>
        <w:t xml:space="preserve"> </w:t>
      </w:r>
      <w:r>
        <w:rPr>
          <w:lang w:eastAsia="lt-LT"/>
        </w:rPr>
        <w:t xml:space="preserve">Gargždai, atstovaujama Savivaldybės mero Broniaus Markausko, veikiančio pagal Klaipėdos rajono savivaldybės tarybos 2023 m. spalio 26 d. sprendimu Nr. T11-345 </w:t>
      </w:r>
      <w:r w:rsidRPr="00AA6612">
        <w:rPr>
          <w:lang w:eastAsia="lt-LT"/>
        </w:rPr>
        <w:t>„Dėl Klaipėdos rajono savivaldybės vardu sudaromų sutarčių pasirašymo tvarkos aprašo patvirtinimo“</w:t>
      </w:r>
      <w:r>
        <w:rPr>
          <w:lang w:eastAsia="lt-LT"/>
        </w:rPr>
        <w:t xml:space="preserve"> patvirtintą Klaipėdos rajono savivaldybės vardu sudaromų sutarčių pasirašymo tvarką,</w:t>
      </w:r>
    </w:p>
    <w:p w14:paraId="69666EC7" w14:textId="77777777" w:rsidR="00F5559E" w:rsidRDefault="00CB218E" w:rsidP="00C161C8">
      <w:pPr>
        <w:ind w:firstLine="709"/>
        <w:jc w:val="both"/>
        <w:rPr>
          <w:lang w:eastAsia="lt-LT"/>
        </w:rPr>
      </w:pPr>
      <w:r>
        <w:rPr>
          <w:lang w:eastAsia="lt-LT"/>
        </w:rPr>
        <w:t>Neringos savivaldybė, juridinio asmens kodas</w:t>
      </w:r>
      <w:r>
        <w:rPr>
          <w:rFonts w:ascii="Arial" w:hAnsi="Arial" w:cs="Arial"/>
          <w:lang w:eastAsia="lt-LT"/>
        </w:rPr>
        <w:t xml:space="preserve"> </w:t>
      </w:r>
      <w:r>
        <w:rPr>
          <w:lang w:eastAsia="lt-LT"/>
        </w:rPr>
        <w:t xml:space="preserve">111101158, esanti Taikos g. 2, LT-93121 Neringa, atstovaujama Savivaldybės mero Dariaus Jasaičio, veikiančio pagal Neringos savivaldybės tarybos </w:t>
      </w:r>
      <w:r>
        <w:rPr>
          <w:color w:val="000000"/>
          <w:lang w:eastAsia="lt-LT"/>
        </w:rPr>
        <w:t xml:space="preserve">2023 m. spalio 26 d. sprendimu Nr. T1-222 </w:t>
      </w:r>
      <w:r w:rsidRPr="00C161C8">
        <w:rPr>
          <w:lang w:eastAsia="lt-LT"/>
        </w:rPr>
        <w:t>,,Dėl Neringos savivaldybės vardu sudaromų sutarčių pasirašymo tvarkos aprašo patvirtinimo“</w:t>
      </w:r>
      <w:r>
        <w:rPr>
          <w:lang w:eastAsia="lt-LT"/>
        </w:rPr>
        <w:t xml:space="preserve"> patvirtintą Neringos savivaldybės vardu sudaromų sutarčių pasirašymo tvarką,</w:t>
      </w:r>
    </w:p>
    <w:p w14:paraId="19B4A761" w14:textId="77777777" w:rsidR="00F5559E" w:rsidRDefault="00CB218E" w:rsidP="00C161C8">
      <w:pPr>
        <w:ind w:firstLine="709"/>
        <w:jc w:val="both"/>
        <w:rPr>
          <w:szCs w:val="20"/>
          <w:lang w:eastAsia="lt-LT"/>
        </w:rPr>
      </w:pPr>
      <w:r>
        <w:rPr>
          <w:lang w:eastAsia="lt-LT"/>
        </w:rPr>
        <w:t>Pagėgių savivaldybė, juridinio asmens kodas</w:t>
      </w:r>
      <w:r>
        <w:rPr>
          <w:szCs w:val="20"/>
          <w:lang w:eastAsia="lt-LT"/>
        </w:rPr>
        <w:t xml:space="preserve"> 111102598</w:t>
      </w:r>
      <w:r>
        <w:rPr>
          <w:lang w:eastAsia="lt-LT"/>
        </w:rPr>
        <w:t>, esanti Vilniaus g. 6, LT-99288 Pagėgiai, atstovaujama Savivaldybės mero</w:t>
      </w:r>
      <w:r>
        <w:rPr>
          <w:shd w:val="clear" w:color="auto" w:fill="FFFFFF"/>
          <w:lang w:eastAsia="lt-LT"/>
        </w:rPr>
        <w:t xml:space="preserve"> Vaido </w:t>
      </w:r>
      <w:proofErr w:type="spellStart"/>
      <w:r>
        <w:rPr>
          <w:shd w:val="clear" w:color="auto" w:fill="FFFFFF"/>
          <w:lang w:eastAsia="lt-LT"/>
        </w:rPr>
        <w:t>Bendaravičiaus</w:t>
      </w:r>
      <w:proofErr w:type="spellEnd"/>
      <w:r>
        <w:rPr>
          <w:lang w:eastAsia="lt-LT"/>
        </w:rPr>
        <w:t xml:space="preserve">, veikiančio pagal Pagėgių savivaldybės tarybos </w:t>
      </w:r>
      <w:r>
        <w:rPr>
          <w:szCs w:val="20"/>
          <w:lang w:eastAsia="lt-LT"/>
        </w:rPr>
        <w:t xml:space="preserve">2023 m. rugpjūčio 21 d. </w:t>
      </w:r>
      <w:r>
        <w:rPr>
          <w:lang w:eastAsia="lt-LT"/>
        </w:rPr>
        <w:t xml:space="preserve">sprendimu Nr. </w:t>
      </w:r>
      <w:r>
        <w:rPr>
          <w:szCs w:val="20"/>
          <w:lang w:eastAsia="lt-LT"/>
        </w:rPr>
        <w:t>T-126</w:t>
      </w:r>
      <w:r>
        <w:rPr>
          <w:lang w:eastAsia="lt-LT"/>
        </w:rPr>
        <w:t xml:space="preserve"> </w:t>
      </w:r>
      <w:r w:rsidRPr="00AA6612">
        <w:rPr>
          <w:szCs w:val="20"/>
          <w:lang w:eastAsia="lt-LT"/>
        </w:rPr>
        <w:t>„Dėl Pagėgių savivaldybės vardu sudaromų sutarčių pasirašymo tvarkos aprašo patvirtinimo</w:t>
      </w:r>
      <w:r w:rsidRPr="00AA6612">
        <w:rPr>
          <w:lang w:eastAsia="lt-LT"/>
        </w:rPr>
        <w:t>“</w:t>
      </w:r>
      <w:r>
        <w:rPr>
          <w:b/>
          <w:bCs/>
          <w:lang w:eastAsia="lt-LT"/>
        </w:rPr>
        <w:t xml:space="preserve"> </w:t>
      </w:r>
      <w:r>
        <w:rPr>
          <w:lang w:eastAsia="lt-LT"/>
        </w:rPr>
        <w:t>patvirtintą Pagėgių savivaldybės vardu sudaromų sutarčių pasirašymo tvarką,</w:t>
      </w:r>
      <w:r>
        <w:rPr>
          <w:szCs w:val="20"/>
          <w:lang w:eastAsia="lt-LT"/>
        </w:rPr>
        <w:t xml:space="preserve"> </w:t>
      </w:r>
    </w:p>
    <w:p w14:paraId="4285FAF9" w14:textId="34E012C9" w:rsidR="00F5559E" w:rsidRDefault="00CB218E" w:rsidP="00C161C8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Palangos miesto savivaldybė, juridinio asmens kodas </w:t>
      </w:r>
      <w:r>
        <w:rPr>
          <w:shd w:val="clear" w:color="auto" w:fill="FFFFFF"/>
          <w:lang w:eastAsia="lt-LT"/>
        </w:rPr>
        <w:t>111101343</w:t>
      </w:r>
      <w:r>
        <w:rPr>
          <w:lang w:eastAsia="lt-LT"/>
        </w:rPr>
        <w:t xml:space="preserve">, esanti Vytauto g. 112, </w:t>
      </w:r>
      <w:r w:rsidR="0028431B">
        <w:rPr>
          <w:lang w:eastAsia="lt-LT"/>
        </w:rPr>
        <w:t xml:space="preserve">     </w:t>
      </w:r>
      <w:r>
        <w:rPr>
          <w:lang w:eastAsia="lt-LT"/>
        </w:rPr>
        <w:t xml:space="preserve">LT-00153 Palanga, atstovaujama Savivaldybės mero Šarūno Vaitkaus, veikiančio pagal Palangos miesto savivaldybės tarybos </w:t>
      </w:r>
      <w:r>
        <w:t xml:space="preserve">2026 m. balandžio 30 d. sprendimu Nr. T2-128 </w:t>
      </w:r>
      <w:r w:rsidR="00ED673F" w:rsidRPr="00ED673F">
        <w:t>„</w:t>
      </w:r>
      <w:r w:rsidR="00ED673F">
        <w:t>D</w:t>
      </w:r>
      <w:r w:rsidR="00ED673F" w:rsidRPr="00ED673F">
        <w:t xml:space="preserve">ėl </w:t>
      </w:r>
      <w:r w:rsidR="00ED673F">
        <w:t>P</w:t>
      </w:r>
      <w:r w:rsidR="00ED673F" w:rsidRPr="00ED673F">
        <w:t>alangos miesto savivaldybės vardu sudaromų sutarčių pasirašymo tvarkos aprašo patvirtinimo“</w:t>
      </w:r>
      <w:r w:rsidR="00ED673F">
        <w:rPr>
          <w:rFonts w:ascii="Calibri" w:hAnsi="Calibri" w:cs="Calibri"/>
          <w:sz w:val="22"/>
          <w:szCs w:val="22"/>
        </w:rPr>
        <w:t xml:space="preserve"> </w:t>
      </w:r>
      <w:r>
        <w:t>patvirtintą Palangos miesto savivaldybės vardu sudaromų sutarčių pasirašymo tvarką,</w:t>
      </w:r>
    </w:p>
    <w:p w14:paraId="28F9E7EB" w14:textId="2F875832" w:rsidR="00F5559E" w:rsidRPr="00C161C8" w:rsidRDefault="00CB218E" w:rsidP="00C161C8">
      <w:pPr>
        <w:pStyle w:val="tacti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Tauragės rajono savivaldybė, juridinio asmens kodas 111107410, esanti Respublikos g. 2, </w:t>
      </w:r>
      <w:r w:rsidR="0028431B">
        <w:t xml:space="preserve">  </w:t>
      </w:r>
      <w:r>
        <w:t>LT-72255 Tauragė, atstovaujama Savivaldybės mero</w:t>
      </w:r>
      <w:r>
        <w:rPr>
          <w:shd w:val="clear" w:color="auto" w:fill="FFFFFF"/>
        </w:rPr>
        <w:t xml:space="preserve"> Dovydo Kaminsko</w:t>
      </w:r>
      <w:r>
        <w:t xml:space="preserve">, veikiančio pagal Tauragės rajono savivaldybės tarybos 2021 m. rugsėjo 22 d. sprendimu Nr.1-263 </w:t>
      </w:r>
      <w:r w:rsidR="00C161C8" w:rsidRPr="00497893">
        <w:t>„</w:t>
      </w:r>
      <w:r w:rsidR="00C161C8">
        <w:rPr>
          <w:color w:val="000000"/>
        </w:rPr>
        <w:t>D</w:t>
      </w:r>
      <w:r w:rsidR="00C161C8" w:rsidRPr="00C161C8">
        <w:rPr>
          <w:color w:val="000000"/>
        </w:rPr>
        <w:t xml:space="preserve">ėl </w:t>
      </w:r>
      <w:r w:rsidR="00C161C8">
        <w:rPr>
          <w:color w:val="000000"/>
        </w:rPr>
        <w:t>T</w:t>
      </w:r>
      <w:r w:rsidR="00C161C8" w:rsidRPr="00C161C8">
        <w:rPr>
          <w:color w:val="000000"/>
        </w:rPr>
        <w:t xml:space="preserve">auragės rajono </w:t>
      </w:r>
      <w:r w:rsidR="0028431B">
        <w:rPr>
          <w:color w:val="000000"/>
        </w:rPr>
        <w:t xml:space="preserve">            </w:t>
      </w:r>
      <w:r w:rsidR="00C161C8" w:rsidRPr="00C161C8">
        <w:rPr>
          <w:color w:val="000000"/>
        </w:rPr>
        <w:t>savivaldybės vardu sudaromų sutarčių pasirašymo tvarkos aprašo patvirtinimo“</w:t>
      </w:r>
      <w:r w:rsidR="00C161C8">
        <w:rPr>
          <w:color w:val="000000"/>
        </w:rPr>
        <w:t xml:space="preserve"> </w:t>
      </w:r>
      <w:r>
        <w:t>patvirtintą Tauragės rajono savivaldybės tarybos vardu sudaromų sutarčių pasirašymo tvarką,</w:t>
      </w:r>
    </w:p>
    <w:p w14:paraId="6E673A08" w14:textId="3936A28F" w:rsidR="00361FE6" w:rsidRDefault="00CB218E" w:rsidP="00245D3A">
      <w:pPr>
        <w:shd w:val="clear" w:color="auto" w:fill="FFFFFF"/>
        <w:ind w:firstLine="709"/>
        <w:jc w:val="both"/>
        <w:rPr>
          <w:b/>
          <w:bCs/>
          <w:caps/>
          <w:lang w:eastAsia="lt-LT"/>
        </w:rPr>
      </w:pPr>
      <w:r>
        <w:rPr>
          <w:lang w:eastAsia="lt-LT"/>
        </w:rPr>
        <w:t xml:space="preserve">Šilutės rajono savivaldybė, juridinio asmens kodas </w:t>
      </w:r>
      <w:r>
        <w:rPr>
          <w:shd w:val="clear" w:color="auto" w:fill="FFFFFF"/>
          <w:lang w:eastAsia="lt-LT"/>
        </w:rPr>
        <w:t>111102445</w:t>
      </w:r>
      <w:r>
        <w:rPr>
          <w:lang w:eastAsia="lt-LT"/>
        </w:rPr>
        <w:t xml:space="preserve">, esanti Dariaus ir Girėno g. 1, LT-99133 Šilutė, atstovaujama Savivaldybės mero Vytauto Laurinaičio, veikiančio pagal Šilutės rajono savivaldybės tarybos 2023 m. gruodžio 21 d. sprendimu Nr. T1-192 </w:t>
      </w:r>
      <w:r w:rsidR="00C161C8" w:rsidRPr="00497893">
        <w:rPr>
          <w:lang w:eastAsia="lt-LT"/>
        </w:rPr>
        <w:t>„</w:t>
      </w:r>
      <w:r w:rsidR="00C161C8">
        <w:rPr>
          <w:color w:val="212529"/>
          <w:lang w:eastAsia="lt-LT"/>
        </w:rPr>
        <w:t>D</w:t>
      </w:r>
      <w:r w:rsidR="00C161C8" w:rsidRPr="00C161C8">
        <w:rPr>
          <w:color w:val="212529"/>
          <w:lang w:eastAsia="lt-LT"/>
        </w:rPr>
        <w:t xml:space="preserve">ėl </w:t>
      </w:r>
      <w:r w:rsidR="00C161C8">
        <w:rPr>
          <w:color w:val="212529"/>
          <w:lang w:eastAsia="lt-LT"/>
        </w:rPr>
        <w:t>Š</w:t>
      </w:r>
      <w:r w:rsidR="00C161C8" w:rsidRPr="00C161C8">
        <w:rPr>
          <w:color w:val="212529"/>
          <w:lang w:eastAsia="lt-LT"/>
        </w:rPr>
        <w:t>ilutės rajono savivaldybės vardu sudaromų sutarčių pasirašymo tvarkos aprašo patvirtinimo“</w:t>
      </w:r>
      <w:r w:rsidR="00C161C8">
        <w:rPr>
          <w:color w:val="212529"/>
          <w:lang w:eastAsia="lt-LT"/>
        </w:rPr>
        <w:t xml:space="preserve"> </w:t>
      </w:r>
      <w:r>
        <w:rPr>
          <w:lang w:eastAsia="lt-LT"/>
        </w:rPr>
        <w:t xml:space="preserve">patvirtintą Šilutės </w:t>
      </w:r>
      <w:r>
        <w:rPr>
          <w:lang w:eastAsia="lt-LT"/>
        </w:rPr>
        <w:lastRenderedPageBreak/>
        <w:t>rajono savivaldybės vardu sudaromų sutarčių pasirašymo tvarką</w:t>
      </w:r>
      <w:r w:rsidR="00245D3A">
        <w:rPr>
          <w:lang w:eastAsia="lt-LT"/>
        </w:rPr>
        <w:t xml:space="preserve">, </w:t>
      </w:r>
      <w:r>
        <w:rPr>
          <w:lang w:eastAsia="lt-LT"/>
        </w:rPr>
        <w:t xml:space="preserve">toliau kartu šioje sutartyje vadinamos </w:t>
      </w:r>
      <w:r>
        <w:rPr>
          <w:b/>
          <w:bCs/>
          <w:lang w:eastAsia="lt-LT"/>
        </w:rPr>
        <w:t>Šalimis</w:t>
      </w:r>
      <w:r>
        <w:rPr>
          <w:lang w:eastAsia="lt-LT"/>
        </w:rPr>
        <w:t>, sudarė šią</w:t>
      </w:r>
      <w:r>
        <w:rPr>
          <w:b/>
          <w:bCs/>
          <w:lang w:eastAsia="lt-LT"/>
        </w:rPr>
        <w:t xml:space="preserve"> </w:t>
      </w:r>
      <w:r>
        <w:rPr>
          <w:color w:val="0A0A0A"/>
          <w:shd w:val="clear" w:color="auto" w:fill="FFFFFF"/>
          <w:lang w:eastAsia="lt-LT"/>
        </w:rPr>
        <w:t xml:space="preserve">Etnografinio Mažosios Lietuvos regiono kultūros kelių tinklo </w:t>
      </w:r>
      <w:r>
        <w:rPr>
          <w:shd w:val="clear" w:color="auto" w:fill="FFFFFF"/>
          <w:lang w:eastAsia="lt-LT"/>
        </w:rPr>
        <w:t xml:space="preserve">vystymo strateginės partnerystės sutartį </w:t>
      </w:r>
      <w:r>
        <w:rPr>
          <w:lang w:eastAsia="lt-LT"/>
        </w:rPr>
        <w:t>(toliau – Sutart</w:t>
      </w:r>
      <w:r w:rsidR="00E87BEC">
        <w:rPr>
          <w:lang w:eastAsia="lt-LT"/>
        </w:rPr>
        <w:t>is).</w:t>
      </w:r>
    </w:p>
    <w:p w14:paraId="3B6FEBC2" w14:textId="77777777" w:rsidR="00245D3A" w:rsidRDefault="00245D3A" w:rsidP="00E87BEC">
      <w:pPr>
        <w:spacing w:after="200"/>
        <w:jc w:val="center"/>
        <w:rPr>
          <w:b/>
          <w:bCs/>
          <w:caps/>
          <w:lang w:eastAsia="lt-LT"/>
        </w:rPr>
      </w:pPr>
    </w:p>
    <w:p w14:paraId="3D1340E3" w14:textId="511F5E42" w:rsidR="00F5559E" w:rsidRDefault="00CB218E" w:rsidP="00E87BEC">
      <w:pPr>
        <w:spacing w:after="200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I. BENDROSIOS NUOSTATOS</w:t>
      </w:r>
    </w:p>
    <w:p w14:paraId="5AEEE251" w14:textId="6D061FC0" w:rsidR="00F5559E" w:rsidRDefault="00CB218E">
      <w:pPr>
        <w:ind w:firstLine="709"/>
        <w:jc w:val="both"/>
        <w:rPr>
          <w:color w:val="0A0A0A"/>
          <w:shd w:val="clear" w:color="auto" w:fill="FFFFFF"/>
          <w:lang w:eastAsia="lt-LT"/>
        </w:rPr>
      </w:pPr>
      <w:r>
        <w:rPr>
          <w:lang w:eastAsia="lt-LT"/>
        </w:rPr>
        <w:t>1. Sutartis sudaroma siekiant s</w:t>
      </w:r>
      <w:r>
        <w:rPr>
          <w:color w:val="0A0A0A"/>
          <w:shd w:val="clear" w:color="auto" w:fill="FFFFFF"/>
          <w:lang w:eastAsia="lt-LT"/>
        </w:rPr>
        <w:t>utelkti Šalių intelektinius, materialinius, finansinius ir administracinius išteklius</w:t>
      </w:r>
      <w:r>
        <w:rPr>
          <w:shd w:val="clear" w:color="auto" w:fill="FFFFFF"/>
          <w:lang w:eastAsia="lt-LT"/>
        </w:rPr>
        <w:t xml:space="preserve">, </w:t>
      </w:r>
      <w:r>
        <w:rPr>
          <w:lang w:eastAsia="lt-LT"/>
        </w:rPr>
        <w:t xml:space="preserve">įtraukti regiono socialinius ir ekonominius partnerius </w:t>
      </w:r>
      <w:r>
        <w:rPr>
          <w:color w:val="0A0A0A"/>
          <w:shd w:val="clear" w:color="auto" w:fill="FFFFFF"/>
          <w:lang w:eastAsia="lt-LT"/>
        </w:rPr>
        <w:t>ir sukurti vientisą aukštos meninės vertės kultūros kelių tinklą regione.</w:t>
      </w:r>
    </w:p>
    <w:p w14:paraId="196D214F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2. </w:t>
      </w:r>
      <w:r>
        <w:rPr>
          <w:color w:val="0A0A0A"/>
          <w:lang w:eastAsia="lt-LT"/>
        </w:rPr>
        <w:t>Šalys pripažįsta etnografinio Mažosios Lietuvos regiono kultūrinį išskirtinumą ir siekia jį aktualizuoti per tvarias kultūros ir turizmo formas.</w:t>
      </w:r>
    </w:p>
    <w:p w14:paraId="0AA38C0D" w14:textId="1EFD0249" w:rsidR="00F5559E" w:rsidRDefault="00CB218E">
      <w:pPr>
        <w:ind w:firstLine="709"/>
        <w:jc w:val="both"/>
        <w:rPr>
          <w:b/>
          <w:bCs/>
          <w:caps/>
          <w:lang w:eastAsia="lt-LT"/>
        </w:rPr>
      </w:pPr>
      <w:r>
        <w:rPr>
          <w:color w:val="0A0A0A"/>
          <w:lang w:eastAsia="lt-LT"/>
        </w:rPr>
        <w:t>3. Šalys, įgyvendindam</w:t>
      </w:r>
      <w:r>
        <w:rPr>
          <w:lang w:eastAsia="lt-LT"/>
        </w:rPr>
        <w:t>os</w:t>
      </w:r>
      <w:r>
        <w:rPr>
          <w:color w:val="0A0A0A"/>
          <w:lang w:eastAsia="lt-LT"/>
        </w:rPr>
        <w:t xml:space="preserve"> šią Sutartį, vadovaujasi abipusės naudos, savitarpio pagarbos, lygiateisiškumo ir skaidrumo principais.</w:t>
      </w:r>
    </w:p>
    <w:p w14:paraId="3F40729D" w14:textId="77777777" w:rsidR="00F5559E" w:rsidRDefault="00CB218E">
      <w:pPr>
        <w:ind w:firstLine="709"/>
        <w:contextualSpacing/>
        <w:rPr>
          <w:lang w:eastAsia="lt-LT"/>
        </w:rPr>
      </w:pPr>
      <w:r>
        <w:rPr>
          <w:caps/>
          <w:lang w:eastAsia="lt-LT"/>
        </w:rPr>
        <w:t xml:space="preserve">4. </w:t>
      </w:r>
      <w:r>
        <w:rPr>
          <w:lang w:eastAsia="lt-LT"/>
        </w:rPr>
        <w:t>Ši Sutartis yra neterminuota.</w:t>
      </w:r>
      <w:r>
        <w:rPr>
          <w:color w:val="0A0A0A"/>
          <w:shd w:val="clear" w:color="auto" w:fill="FFFFFF"/>
          <w:lang w:eastAsia="lt-LT"/>
        </w:rPr>
        <w:t xml:space="preserve"> </w:t>
      </w:r>
    </w:p>
    <w:p w14:paraId="2679CB1A" w14:textId="77777777" w:rsidR="00F5559E" w:rsidRDefault="00F5559E">
      <w:pPr>
        <w:rPr>
          <w:lang w:eastAsia="lt-LT"/>
        </w:rPr>
      </w:pPr>
    </w:p>
    <w:p w14:paraId="297164A9" w14:textId="77777777" w:rsidR="00F5559E" w:rsidRDefault="00CB218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II. SUTARTIES TIKSLAS</w:t>
      </w:r>
    </w:p>
    <w:p w14:paraId="7E2F746B" w14:textId="77777777" w:rsidR="00F5559E" w:rsidRDefault="00F5559E">
      <w:pPr>
        <w:jc w:val="center"/>
        <w:rPr>
          <w:b/>
          <w:bCs/>
          <w:lang w:eastAsia="lt-LT"/>
        </w:rPr>
      </w:pPr>
    </w:p>
    <w:p w14:paraId="7D922294" w14:textId="67A0DB85" w:rsidR="00F5559E" w:rsidRDefault="00CB218E">
      <w:pPr>
        <w:ind w:firstLine="709"/>
        <w:jc w:val="both"/>
        <w:rPr>
          <w:lang w:eastAsia="lt-LT"/>
        </w:rPr>
      </w:pPr>
      <w:r>
        <w:rPr>
          <w:color w:val="0A0A0A"/>
          <w:shd w:val="clear" w:color="auto" w:fill="FFFFFF"/>
          <w:lang w:eastAsia="lt-LT"/>
        </w:rPr>
        <w:t xml:space="preserve">5. Įtvirtinti etnografinio Mažosios Lietuvos regiono kaip unikalios europinės tapatybės, profesionaliojo meno ir tvarios ekonomikos regioną, kuriame </w:t>
      </w:r>
      <w:r>
        <w:rPr>
          <w:color w:val="0A0A0A"/>
          <w:lang w:eastAsia="lt-LT"/>
        </w:rPr>
        <w:t xml:space="preserve">etnografinio Mažosios Lietuvos regiono (toliau – Regionas) </w:t>
      </w:r>
      <w:r>
        <w:rPr>
          <w:color w:val="0A0A0A"/>
          <w:shd w:val="clear" w:color="auto" w:fill="FFFFFF"/>
          <w:lang w:eastAsia="lt-LT"/>
        </w:rPr>
        <w:t>kultūros kelių tinklas (toliau – Tinklas) įgalina sisteminę regioninę pažangą</w:t>
      </w:r>
      <w:r>
        <w:rPr>
          <w:b/>
          <w:bCs/>
          <w:color w:val="0A0A0A"/>
          <w:shd w:val="clear" w:color="auto" w:fill="FFFFFF"/>
          <w:lang w:eastAsia="lt-LT"/>
        </w:rPr>
        <w:t xml:space="preserve"> </w:t>
      </w:r>
      <w:r>
        <w:rPr>
          <w:color w:val="0A0A0A"/>
          <w:shd w:val="clear" w:color="auto" w:fill="FFFFFF"/>
          <w:lang w:eastAsia="lt-LT"/>
        </w:rPr>
        <w:t>ir kuria aukštą pridėtinę vertę.</w:t>
      </w:r>
    </w:p>
    <w:p w14:paraId="6A4595C1" w14:textId="77777777" w:rsidR="00F5559E" w:rsidRDefault="00F5559E">
      <w:pPr>
        <w:tabs>
          <w:tab w:val="left" w:pos="720"/>
        </w:tabs>
        <w:jc w:val="both"/>
        <w:rPr>
          <w:sz w:val="20"/>
          <w:szCs w:val="20"/>
          <w:lang w:eastAsia="lt-LT"/>
        </w:rPr>
      </w:pPr>
    </w:p>
    <w:p w14:paraId="0A8EEF0C" w14:textId="77777777" w:rsidR="00F5559E" w:rsidRDefault="00CB218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III. ŠALIŲ SUSITARIMAS</w:t>
      </w:r>
    </w:p>
    <w:p w14:paraId="28756259" w14:textId="77777777" w:rsidR="00F5559E" w:rsidRDefault="00F5559E">
      <w:pPr>
        <w:jc w:val="center"/>
        <w:rPr>
          <w:b/>
          <w:bCs/>
          <w:lang w:eastAsia="lt-LT"/>
        </w:rPr>
      </w:pPr>
    </w:p>
    <w:p w14:paraId="3A4AB2A5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6. Šia Sutartimi Šalys įsipareigoja:</w:t>
      </w:r>
    </w:p>
    <w:p w14:paraId="5EB43443" w14:textId="77777777" w:rsidR="00F5559E" w:rsidRDefault="00CB218E">
      <w:pPr>
        <w:ind w:firstLine="709"/>
        <w:jc w:val="both"/>
        <w:rPr>
          <w:shd w:val="clear" w:color="auto" w:fill="FFFFFF"/>
          <w:lang w:eastAsia="lt-LT"/>
        </w:rPr>
      </w:pPr>
      <w:r>
        <w:rPr>
          <w:shd w:val="clear" w:color="auto" w:fill="FFFFFF"/>
          <w:lang w:eastAsia="lt-LT"/>
        </w:rPr>
        <w:t>6.1. aktyviai dalyvauti formuojant ir įgyvendinant bendras Tinklo plėtros idėjas ir remti kitų Šalių iniciatyvas, prisidedančias prie Regiono plėtros;</w:t>
      </w:r>
    </w:p>
    <w:p w14:paraId="4245E3C1" w14:textId="21127B93" w:rsidR="00F5559E" w:rsidRDefault="00CB218E">
      <w:pPr>
        <w:ind w:firstLine="709"/>
        <w:jc w:val="both"/>
        <w:rPr>
          <w:lang w:eastAsia="lt-LT"/>
        </w:rPr>
      </w:pPr>
      <w:r>
        <w:rPr>
          <w:shd w:val="clear" w:color="auto" w:fill="FFFFFF"/>
          <w:lang w:eastAsia="lt-LT"/>
        </w:rPr>
        <w:t>6.2. </w:t>
      </w:r>
      <w:r>
        <w:rPr>
          <w:lang w:eastAsia="lt-LT"/>
        </w:rPr>
        <w:t xml:space="preserve">planuoti ir pagal kiekvienos savivaldybės biudžeto galimybes bei </w:t>
      </w:r>
      <w:r>
        <w:rPr>
          <w:shd w:val="clear" w:color="auto" w:fill="FFFFFF"/>
          <w:lang w:eastAsia="lt-LT"/>
        </w:rPr>
        <w:t xml:space="preserve">per savo patvirtintas programas skirti tikslinį finansavimą </w:t>
      </w:r>
      <w:r>
        <w:rPr>
          <w:lang w:eastAsia="lt-LT"/>
        </w:rPr>
        <w:t>Šalių įsteigtiems arba jų valdomiems juridiniams asmenims Tinklo veikloms vykdyti, sudaryti sąlygas nevyriausybiniam sektoriui dalyvauti įgyvendinant Tinklo veiklas per savivaldybių programų projektinio finansavimo konkursus;</w:t>
      </w:r>
    </w:p>
    <w:p w14:paraId="0E3F2ECB" w14:textId="77777777" w:rsidR="00F5559E" w:rsidRDefault="00CB218E">
      <w:pPr>
        <w:ind w:firstLine="709"/>
        <w:jc w:val="both"/>
        <w:rPr>
          <w:shd w:val="clear" w:color="auto" w:fill="FFFFFF"/>
          <w:lang w:eastAsia="lt-LT"/>
        </w:rPr>
      </w:pPr>
      <w:r>
        <w:rPr>
          <w:color w:val="0A0A0A"/>
          <w:lang w:eastAsia="lt-LT"/>
        </w:rPr>
        <w:t>6.3. u</w:t>
      </w:r>
      <w:r>
        <w:rPr>
          <w:shd w:val="clear" w:color="auto" w:fill="FFFFFF"/>
          <w:lang w:eastAsia="lt-LT"/>
        </w:rPr>
        <w:t xml:space="preserve">žtikrinti reikiamą kofinansavimo dalį teikiant bendras paraiškas </w:t>
      </w:r>
      <w:r>
        <w:rPr>
          <w:color w:val="0A0A0A"/>
          <w:lang w:eastAsia="lt-LT"/>
        </w:rPr>
        <w:t>valstybės, Europos Sąjungos ir tarptautiniams fondams;</w:t>
      </w:r>
    </w:p>
    <w:p w14:paraId="28F2E6C2" w14:textId="77777777" w:rsidR="00F5559E" w:rsidRDefault="00CB218E">
      <w:pPr>
        <w:ind w:firstLine="709"/>
        <w:jc w:val="both"/>
        <w:rPr>
          <w:lang w:eastAsia="lt-LT"/>
        </w:rPr>
      </w:pPr>
      <w:r>
        <w:rPr>
          <w:shd w:val="clear" w:color="auto" w:fill="FFFFFF"/>
          <w:lang w:eastAsia="lt-LT"/>
        </w:rPr>
        <w:t xml:space="preserve">6.4. kiekvienos Savivaldybės mero potvarkiu deleguoti po vieną atstovą į Tinklo koordinacinę grupę, kuri </w:t>
      </w:r>
      <w:r>
        <w:rPr>
          <w:lang w:eastAsia="lt-LT"/>
        </w:rPr>
        <w:t>priima sprendimus dėl Tinklo metinių veiklos prioritetų, rezultatų ir</w:t>
      </w:r>
      <w:r>
        <w:rPr>
          <w:shd w:val="clear" w:color="auto" w:fill="FFFFFF"/>
          <w:lang w:eastAsia="lt-LT"/>
        </w:rPr>
        <w:t xml:space="preserve"> teikia rekomendacijas Šalių savivaldybėms; </w:t>
      </w:r>
    </w:p>
    <w:p w14:paraId="098B5F1F" w14:textId="283DFA41" w:rsidR="00F5559E" w:rsidRDefault="00CB218E">
      <w:pPr>
        <w:ind w:firstLine="709"/>
        <w:jc w:val="both"/>
        <w:rPr>
          <w:lang w:eastAsia="lt-LT"/>
        </w:rPr>
      </w:pPr>
      <w:r>
        <w:rPr>
          <w:shd w:val="clear" w:color="auto" w:fill="FFFFFF"/>
          <w:lang w:eastAsia="lt-LT"/>
        </w:rPr>
        <w:t xml:space="preserve">6.5. pavesti konkrečių </w:t>
      </w:r>
      <w:r>
        <w:rPr>
          <w:color w:val="0A0A0A"/>
          <w:lang w:eastAsia="lt-LT"/>
        </w:rPr>
        <w:t xml:space="preserve">kultūros kelių veiklų įgyvendinimą Tinklo veiklų </w:t>
      </w:r>
      <w:r>
        <w:rPr>
          <w:lang w:eastAsia="lt-LT"/>
        </w:rPr>
        <w:t xml:space="preserve">vykdytojams (toliau – Vykdytojai) </w:t>
      </w:r>
      <w:r>
        <w:rPr>
          <w:shd w:val="clear" w:color="auto" w:fill="FFFFFF"/>
          <w:lang w:eastAsia="lt-LT"/>
        </w:rPr>
        <w:t xml:space="preserve">– </w:t>
      </w:r>
      <w:r>
        <w:rPr>
          <w:lang w:eastAsia="lt-LT"/>
        </w:rPr>
        <w:t>Šalių įsteigtiems arba jų valdomiems juridiniams asmenims. Šalys suteikia Vykdytojams reikiamus įgaliojimus veikti Šalių vardu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(viešinant, teikiant paraiškas įvairiems finansavimo šaltiniams ir</w:t>
      </w:r>
      <w:r>
        <w:rPr>
          <w:lang w:eastAsia="lt-LT"/>
        </w:rPr>
        <w:t xml:space="preserve"> įgyvendinant kitas kultūros keliams vystyti numatytas veiklas);</w:t>
      </w:r>
    </w:p>
    <w:p w14:paraId="42CCD60B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6.6. Vykdytojai įgyvendina Tinklo veiklas telkdami nevyriausybines organizacijas (NVO), turizmo ir kitų paslaugų sektorių subjektus, mokslo ir studijų institucijas bei vietos bendruomenes (toliau – Partneriai) partnerystės pagrindu.</w:t>
      </w:r>
      <w:r>
        <w:rPr>
          <w:b/>
          <w:bCs/>
          <w:lang w:eastAsia="lt-LT"/>
        </w:rPr>
        <w:t xml:space="preserve"> </w:t>
      </w:r>
      <w:r>
        <w:rPr>
          <w:shd w:val="clear" w:color="auto" w:fill="FFFFFF"/>
          <w:lang w:eastAsia="lt-LT"/>
        </w:rPr>
        <w:t>Vykdytojai veikia kaip savarankiški juridiniai asmenys, kurie prisiima visą teisinę ir finansinę atsakomybę už savo sudaromų sutarčių vykdymą. Tinklo koordinacinė grupė ir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Vykdytojai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ne rečiau</w:t>
      </w:r>
      <w:r>
        <w:rPr>
          <w:rFonts w:ascii="Arial" w:hAnsi="Arial" w:cs="Arial"/>
          <w:shd w:val="clear" w:color="auto" w:fill="FFFFFF"/>
          <w:lang w:eastAsia="lt-LT"/>
        </w:rPr>
        <w:t xml:space="preserve"> </w:t>
      </w:r>
      <w:r>
        <w:rPr>
          <w:shd w:val="clear" w:color="auto" w:fill="FFFFFF"/>
          <w:lang w:eastAsia="lt-LT"/>
        </w:rPr>
        <w:t>kartą per metus aptaria veiklos prioritetus ir pasiektus rezultatus;</w:t>
      </w:r>
    </w:p>
    <w:p w14:paraId="473C3D29" w14:textId="4B667E99" w:rsidR="00F5559E" w:rsidRDefault="00CB218E">
      <w:pPr>
        <w:ind w:firstLine="709"/>
        <w:jc w:val="both"/>
        <w:rPr>
          <w:shd w:val="clear" w:color="auto" w:fill="FFFFFF"/>
          <w:lang w:eastAsia="lt-LT"/>
        </w:rPr>
      </w:pPr>
      <w:r>
        <w:rPr>
          <w:lang w:eastAsia="lt-LT"/>
        </w:rPr>
        <w:t xml:space="preserve">6.7. pavesti Šilutės rajono savivaldybės administracijai koordinuoti Tinklo koordinacinės grupės veiklos administravimą (posėdžių organizavimą, protokolavimą ir informacijos koordinavimą tarp Koordinacinės grupės). </w:t>
      </w:r>
    </w:p>
    <w:p w14:paraId="6D032D93" w14:textId="77777777" w:rsidR="00F5559E" w:rsidRDefault="00F5559E">
      <w:pPr>
        <w:jc w:val="both"/>
        <w:rPr>
          <w:lang w:eastAsia="lt-LT"/>
        </w:rPr>
      </w:pPr>
    </w:p>
    <w:p w14:paraId="2DF85EE2" w14:textId="4BB91354" w:rsidR="00F5559E" w:rsidRDefault="00CB218E">
      <w:pPr>
        <w:keepNext/>
        <w:keepLines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IV.</w:t>
      </w:r>
      <w:r>
        <w:rPr>
          <w:b/>
          <w:bCs/>
          <w:color w:val="0F4761"/>
          <w:lang w:eastAsia="lt-LT"/>
        </w:rPr>
        <w:t xml:space="preserve"> </w:t>
      </w:r>
      <w:r>
        <w:rPr>
          <w:b/>
          <w:bCs/>
          <w:lang w:eastAsia="lt-LT"/>
        </w:rPr>
        <w:t>SUTARTIES GALIOJIMAS, KEITIMAS IR NUTRAUKIMAS</w:t>
      </w:r>
    </w:p>
    <w:p w14:paraId="2C5CCEF5" w14:textId="77777777" w:rsidR="00F5559E" w:rsidRDefault="00F5559E">
      <w:pPr>
        <w:rPr>
          <w:lang w:eastAsia="lt-LT"/>
        </w:rPr>
      </w:pPr>
    </w:p>
    <w:p w14:paraId="7F7C5216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lastRenderedPageBreak/>
        <w:t>7. Sutartis įsigalioja nuo jos pasirašymo dienos ir galioja neterminuotai. Pagal šią Sutartį vykdomos veiklos ar projektai įgyvendinami iki jų užbaigimo.</w:t>
      </w:r>
    </w:p>
    <w:p w14:paraId="5F6601F6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8. Sutartis gali būti keičiama ar papildoma tik rašytiniu visų Šalių susitarimu, kuris yra neatskiriama Sutarties dalis.</w:t>
      </w:r>
    </w:p>
    <w:p w14:paraId="676630D4" w14:textId="6CB64A34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9. Kiekviena Šalis turi teisę nutraukti Sutartį (pasitraukti iš Sutarties):</w:t>
      </w:r>
    </w:p>
    <w:p w14:paraId="566C1586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9.1. savo iniciatyva, apie tai raštu įspėjusi kitas Šalis ne vėliau kaip prieš 3 (tris) mėnesius;</w:t>
      </w:r>
    </w:p>
    <w:p w14:paraId="0B828DB9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9.2. vienašališkai, jeigu kita Šalis iš esmės pažeidžia Sutartį, apie tai raštu įspėjusi kitas Šalis ne vėliau kaip prieš 3 (tris) mėnesius.</w:t>
      </w:r>
    </w:p>
    <w:p w14:paraId="2A83B618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10. Sutartis gali būti nutraukta visų Šalių rašytiniu susitarimu.</w:t>
      </w:r>
    </w:p>
    <w:p w14:paraId="19ED7FED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11. Sutarties nutraukimas ar Šalies pasitraukimas neatleidžia nuo pareigos tinkamai įvykdyti iki nutraukimo ar pasitraukimo dienos prisiimtus įsipareigojimus, susijusius su pradėtais įgyvendinti projektais ar veiklomis.</w:t>
      </w:r>
    </w:p>
    <w:p w14:paraId="47516C55" w14:textId="77777777" w:rsidR="00F5559E" w:rsidRDefault="00CB218E">
      <w:pPr>
        <w:ind w:firstLine="720"/>
        <w:jc w:val="both"/>
        <w:rPr>
          <w:lang w:eastAsia="lt-LT"/>
        </w:rPr>
      </w:pPr>
      <w:r>
        <w:rPr>
          <w:lang w:eastAsia="lt-LT"/>
        </w:rPr>
        <w:t>12. Sutarties Šalys visiškai atleidžiamos nuo atsakomybės dėl Sutartyje numatytų įsipareigojimų neįvykdymo ar netinkamo įvykdymo, jeigu jų negalima įvykdyti dėl priežasčių, nepriklausančių nuo Šalių valios (</w:t>
      </w:r>
      <w:r>
        <w:rPr>
          <w:i/>
          <w:iCs/>
          <w:lang w:eastAsia="lt-LT"/>
        </w:rPr>
        <w:t>force majeure</w:t>
      </w:r>
      <w:r>
        <w:rPr>
          <w:lang w:eastAsia="lt-LT"/>
        </w:rPr>
        <w:t xml:space="preserve"> aplinkybės).</w:t>
      </w:r>
    </w:p>
    <w:p w14:paraId="19B5CC6D" w14:textId="77777777" w:rsidR="00F5559E" w:rsidRDefault="00CB218E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13. Ši Sutartis nesukuria solidarios Šalių atsakomybės už Vykdytojų ar Partnerių prisiimtas prievoles tretiesiems asmenims. Kiekviena Šalis atsako tik už savo prisiimtus finansinius įsipareigojimus. </w:t>
      </w:r>
    </w:p>
    <w:p w14:paraId="6E703960" w14:textId="77777777" w:rsidR="00F5559E" w:rsidRDefault="00CB218E">
      <w:pPr>
        <w:ind w:firstLine="709"/>
        <w:jc w:val="both"/>
        <w:rPr>
          <w:lang w:eastAsia="lt-LT"/>
        </w:rPr>
      </w:pPr>
      <w:r>
        <w:rPr>
          <w:lang w:eastAsia="lt-LT"/>
        </w:rPr>
        <w:t>14. Ginčai, kylantys dėl šios Sutarties vykdymo ar aiškinimo, sprendžiami Šalių derybomis, o nesusitarus – Lietuvos Respublikos teisės aktų nustatyta tvarka.</w:t>
      </w:r>
    </w:p>
    <w:p w14:paraId="62561886" w14:textId="77777777" w:rsidR="00F5559E" w:rsidRDefault="00F5559E">
      <w:pPr>
        <w:ind w:firstLine="720"/>
        <w:rPr>
          <w:lang w:eastAsia="lt-LT"/>
        </w:rPr>
      </w:pPr>
    </w:p>
    <w:p w14:paraId="1BF7C83D" w14:textId="77777777" w:rsidR="00F5559E" w:rsidRDefault="00CB218E">
      <w:pPr>
        <w:rPr>
          <w:b/>
          <w:bCs/>
          <w:lang w:eastAsia="lt-LT"/>
        </w:rPr>
      </w:pPr>
      <w:r>
        <w:rPr>
          <w:b/>
          <w:bCs/>
          <w:lang w:eastAsia="lt-LT"/>
        </w:rPr>
        <w:t>Šalys:</w:t>
      </w:r>
    </w:p>
    <w:p w14:paraId="0BC993CC" w14:textId="77777777" w:rsidR="00F5559E" w:rsidRDefault="00F5559E">
      <w:pPr>
        <w:ind w:firstLine="900"/>
        <w:jc w:val="both"/>
        <w:rPr>
          <w:lang w:eastAsia="lt-LT"/>
        </w:rPr>
      </w:pPr>
    </w:p>
    <w:p w14:paraId="4F379F19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>Jurbarko rajono savivaldybės meras                                                         Skirmantas Mockevičius</w:t>
      </w:r>
    </w:p>
    <w:p w14:paraId="3DC34498" w14:textId="77777777" w:rsidR="00AA6612" w:rsidRDefault="00AA6612">
      <w:pPr>
        <w:jc w:val="both"/>
        <w:rPr>
          <w:lang w:eastAsia="lt-LT"/>
        </w:rPr>
      </w:pPr>
    </w:p>
    <w:p w14:paraId="23DF5F72" w14:textId="77777777" w:rsidR="00F5559E" w:rsidRDefault="00F5559E">
      <w:pPr>
        <w:jc w:val="both"/>
        <w:rPr>
          <w:lang w:eastAsia="lt-LT"/>
        </w:rPr>
      </w:pPr>
    </w:p>
    <w:p w14:paraId="57126608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>Klaipėdos miesto savivaldybės meras                                                       Arvydas Vaitkus</w:t>
      </w:r>
    </w:p>
    <w:p w14:paraId="266D7AF9" w14:textId="77777777" w:rsidR="00AA6612" w:rsidRDefault="00AA6612">
      <w:pPr>
        <w:jc w:val="both"/>
        <w:rPr>
          <w:lang w:eastAsia="lt-LT"/>
        </w:rPr>
      </w:pPr>
    </w:p>
    <w:p w14:paraId="77E120BD" w14:textId="77777777" w:rsidR="00F5559E" w:rsidRDefault="00F5559E">
      <w:pPr>
        <w:jc w:val="both"/>
        <w:rPr>
          <w:lang w:eastAsia="lt-LT"/>
        </w:rPr>
      </w:pPr>
    </w:p>
    <w:p w14:paraId="4BD3A73E" w14:textId="7370262E" w:rsidR="00F5559E" w:rsidRDefault="00CB218E">
      <w:pPr>
        <w:jc w:val="both"/>
        <w:rPr>
          <w:lang w:eastAsia="lt-LT"/>
        </w:rPr>
      </w:pPr>
      <w:r>
        <w:rPr>
          <w:lang w:eastAsia="lt-LT"/>
        </w:rPr>
        <w:t>Klaipėdos rajono savivaldybės meras                                                       Bronius Markauskas</w:t>
      </w:r>
    </w:p>
    <w:p w14:paraId="7232B130" w14:textId="77777777" w:rsidR="00AA6612" w:rsidRDefault="00AA6612">
      <w:pPr>
        <w:jc w:val="both"/>
        <w:rPr>
          <w:lang w:eastAsia="lt-LT"/>
        </w:rPr>
      </w:pPr>
    </w:p>
    <w:p w14:paraId="11C3C94C" w14:textId="77777777" w:rsidR="00F5559E" w:rsidRDefault="00F5559E">
      <w:pPr>
        <w:jc w:val="both"/>
        <w:rPr>
          <w:lang w:eastAsia="lt-LT"/>
        </w:rPr>
      </w:pPr>
    </w:p>
    <w:p w14:paraId="1F0E1EEF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 xml:space="preserve">Neringos savivaldybės meras                                                                    Darius Jasaitis </w:t>
      </w:r>
    </w:p>
    <w:p w14:paraId="11A3804C" w14:textId="77777777" w:rsidR="00AA6612" w:rsidRDefault="00AA6612">
      <w:pPr>
        <w:jc w:val="both"/>
        <w:rPr>
          <w:lang w:eastAsia="lt-LT"/>
        </w:rPr>
      </w:pPr>
    </w:p>
    <w:p w14:paraId="7BC584BF" w14:textId="77777777" w:rsidR="00F5559E" w:rsidRDefault="00F5559E">
      <w:pPr>
        <w:jc w:val="both"/>
        <w:rPr>
          <w:lang w:eastAsia="lt-LT"/>
        </w:rPr>
      </w:pPr>
    </w:p>
    <w:p w14:paraId="63828FFE" w14:textId="77777777" w:rsidR="00F5559E" w:rsidRDefault="00CB218E">
      <w:pPr>
        <w:jc w:val="both"/>
        <w:rPr>
          <w:shd w:val="clear" w:color="auto" w:fill="FFFFFF"/>
          <w:lang w:eastAsia="lt-LT"/>
        </w:rPr>
      </w:pPr>
      <w:r>
        <w:rPr>
          <w:lang w:eastAsia="lt-LT"/>
        </w:rPr>
        <w:t>Pagėgių savivaldybės meras</w:t>
      </w:r>
      <w:r>
        <w:rPr>
          <w:i/>
          <w:iCs/>
          <w:shd w:val="clear" w:color="auto" w:fill="FFFFFF"/>
          <w:lang w:eastAsia="lt-LT"/>
        </w:rPr>
        <w:t xml:space="preserve">                                                                     </w:t>
      </w:r>
      <w:r>
        <w:rPr>
          <w:shd w:val="clear" w:color="auto" w:fill="FFFFFF"/>
          <w:lang w:eastAsia="lt-LT"/>
        </w:rPr>
        <w:t xml:space="preserve">Vaidas </w:t>
      </w:r>
      <w:proofErr w:type="spellStart"/>
      <w:r>
        <w:rPr>
          <w:shd w:val="clear" w:color="auto" w:fill="FFFFFF"/>
          <w:lang w:eastAsia="lt-LT"/>
        </w:rPr>
        <w:t>Bendaravičius</w:t>
      </w:r>
      <w:proofErr w:type="spellEnd"/>
    </w:p>
    <w:p w14:paraId="16C085A8" w14:textId="77777777" w:rsidR="00AA6612" w:rsidRDefault="00AA6612">
      <w:pPr>
        <w:jc w:val="both"/>
        <w:rPr>
          <w:lang w:eastAsia="lt-LT"/>
        </w:rPr>
      </w:pPr>
    </w:p>
    <w:p w14:paraId="22DADFD0" w14:textId="77777777" w:rsidR="00F5559E" w:rsidRDefault="00F5559E">
      <w:pPr>
        <w:jc w:val="both"/>
        <w:rPr>
          <w:lang w:eastAsia="lt-LT"/>
        </w:rPr>
      </w:pPr>
    </w:p>
    <w:p w14:paraId="41C8EE8D" w14:textId="77777777" w:rsidR="00F5559E" w:rsidRDefault="00CB218E">
      <w:pPr>
        <w:jc w:val="both"/>
        <w:rPr>
          <w:shd w:val="clear" w:color="auto" w:fill="FFFFFF"/>
          <w:lang w:eastAsia="lt-LT"/>
        </w:rPr>
      </w:pPr>
      <w:r>
        <w:rPr>
          <w:lang w:eastAsia="lt-LT"/>
        </w:rPr>
        <w:t xml:space="preserve">Palangos miesto savivaldybės meras                                                        </w:t>
      </w:r>
      <w:r>
        <w:rPr>
          <w:shd w:val="clear" w:color="auto" w:fill="FFFFFF"/>
          <w:lang w:eastAsia="lt-LT"/>
        </w:rPr>
        <w:t>Šarūnas Vaitkus </w:t>
      </w:r>
    </w:p>
    <w:p w14:paraId="529E6CD6" w14:textId="77777777" w:rsidR="00AA6612" w:rsidRDefault="00AA6612">
      <w:pPr>
        <w:jc w:val="both"/>
        <w:rPr>
          <w:lang w:eastAsia="lt-LT"/>
        </w:rPr>
      </w:pPr>
    </w:p>
    <w:p w14:paraId="547475B5" w14:textId="77777777" w:rsidR="00F5559E" w:rsidRDefault="00F5559E">
      <w:pPr>
        <w:jc w:val="both"/>
        <w:rPr>
          <w:lang w:eastAsia="lt-LT"/>
        </w:rPr>
      </w:pPr>
    </w:p>
    <w:p w14:paraId="12D47C78" w14:textId="77777777" w:rsidR="00F5559E" w:rsidRDefault="00CB218E">
      <w:pPr>
        <w:jc w:val="both"/>
        <w:rPr>
          <w:shd w:val="clear" w:color="auto" w:fill="FFFFFF"/>
          <w:lang w:eastAsia="lt-LT"/>
        </w:rPr>
      </w:pPr>
      <w:r>
        <w:rPr>
          <w:lang w:eastAsia="lt-LT"/>
        </w:rPr>
        <w:t>Tauragės rajono savivaldybės meras</w:t>
      </w:r>
      <w:r>
        <w:rPr>
          <w:i/>
          <w:iCs/>
          <w:shd w:val="clear" w:color="auto" w:fill="FFFFFF"/>
          <w:lang w:eastAsia="lt-LT"/>
        </w:rPr>
        <w:t xml:space="preserve">                                                        </w:t>
      </w:r>
      <w:r>
        <w:rPr>
          <w:shd w:val="clear" w:color="auto" w:fill="FFFFFF"/>
          <w:lang w:eastAsia="lt-LT"/>
        </w:rPr>
        <w:t>Dovydas Kaminskas</w:t>
      </w:r>
    </w:p>
    <w:p w14:paraId="0E44477E" w14:textId="77777777" w:rsidR="00AA6612" w:rsidRDefault="00AA6612">
      <w:pPr>
        <w:jc w:val="both"/>
        <w:rPr>
          <w:lang w:eastAsia="lt-LT"/>
        </w:rPr>
      </w:pPr>
    </w:p>
    <w:p w14:paraId="7CB7C7A7" w14:textId="77777777" w:rsidR="00F5559E" w:rsidRDefault="00F5559E">
      <w:pPr>
        <w:jc w:val="both"/>
        <w:rPr>
          <w:lang w:eastAsia="lt-LT"/>
        </w:rPr>
      </w:pPr>
    </w:p>
    <w:p w14:paraId="31735D7C" w14:textId="77777777" w:rsidR="00F5559E" w:rsidRDefault="00CB218E">
      <w:pPr>
        <w:jc w:val="both"/>
        <w:rPr>
          <w:lang w:eastAsia="lt-LT"/>
        </w:rPr>
      </w:pPr>
      <w:r>
        <w:rPr>
          <w:lang w:eastAsia="lt-LT"/>
        </w:rPr>
        <w:t>Šilutės rajono savivaldybės meras                                                           Vytautas Laurinaitis</w:t>
      </w:r>
    </w:p>
    <w:p w14:paraId="3C29F81C" w14:textId="77777777" w:rsidR="00AA6612" w:rsidRDefault="00AA6612">
      <w:pPr>
        <w:jc w:val="both"/>
        <w:rPr>
          <w:lang w:eastAsia="lt-LT"/>
        </w:rPr>
      </w:pPr>
    </w:p>
    <w:p w14:paraId="31D635CA" w14:textId="77777777" w:rsidR="00F5559E" w:rsidRDefault="00F5559E"/>
    <w:p w14:paraId="01DA54C3" w14:textId="77777777" w:rsidR="00F5559E" w:rsidRDefault="00CB218E">
      <w:pPr>
        <w:jc w:val="center"/>
      </w:pPr>
      <w:r>
        <w:t>_______________________</w:t>
      </w:r>
    </w:p>
    <w:sectPr w:rsidR="00F5559E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6601" w14:textId="77777777" w:rsidR="00695295" w:rsidRDefault="00695295">
      <w:r>
        <w:separator/>
      </w:r>
    </w:p>
  </w:endnote>
  <w:endnote w:type="continuationSeparator" w:id="0">
    <w:p w14:paraId="027A1A32" w14:textId="77777777" w:rsidR="00695295" w:rsidRDefault="0069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130A" w14:textId="77777777" w:rsidR="00695295" w:rsidRDefault="00695295">
      <w:r>
        <w:separator/>
      </w:r>
    </w:p>
  </w:footnote>
  <w:footnote w:type="continuationSeparator" w:id="0">
    <w:p w14:paraId="4FCB18EF" w14:textId="77777777" w:rsidR="00695295" w:rsidRDefault="0069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003941"/>
      <w:docPartObj>
        <w:docPartGallery w:val="Page Numbers (Top of Page)"/>
        <w:docPartUnique/>
      </w:docPartObj>
    </w:sdtPr>
    <w:sdtContent>
      <w:p w14:paraId="5B7BA978" w14:textId="77777777" w:rsidR="00F5559E" w:rsidRDefault="00CB218E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2214706" w14:textId="77777777" w:rsidR="00F5559E" w:rsidRDefault="00F555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A322C"/>
    <w:multiLevelType w:val="multilevel"/>
    <w:tmpl w:val="1B0AA978"/>
    <w:lvl w:ilvl="0">
      <w:start w:val="2026"/>
      <w:numFmt w:val="decimal"/>
      <w:lvlText w:val="%1"/>
      <w:lvlJc w:val="left"/>
      <w:pPr>
        <w:tabs>
          <w:tab w:val="num" w:pos="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D41D59"/>
    <w:multiLevelType w:val="multilevel"/>
    <w:tmpl w:val="342E4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9477789">
    <w:abstractNumId w:val="0"/>
  </w:num>
  <w:num w:numId="2" w16cid:durableId="25193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9E"/>
    <w:rsid w:val="001C66AB"/>
    <w:rsid w:val="00245D3A"/>
    <w:rsid w:val="0028431B"/>
    <w:rsid w:val="002922DF"/>
    <w:rsid w:val="00342D31"/>
    <w:rsid w:val="00361FE6"/>
    <w:rsid w:val="00503973"/>
    <w:rsid w:val="0053362F"/>
    <w:rsid w:val="005B511D"/>
    <w:rsid w:val="00695295"/>
    <w:rsid w:val="006F776F"/>
    <w:rsid w:val="006F7D02"/>
    <w:rsid w:val="00716290"/>
    <w:rsid w:val="008F5B34"/>
    <w:rsid w:val="009618AA"/>
    <w:rsid w:val="0098586D"/>
    <w:rsid w:val="009E05D5"/>
    <w:rsid w:val="00A21F55"/>
    <w:rsid w:val="00AA6612"/>
    <w:rsid w:val="00B44949"/>
    <w:rsid w:val="00B77B8F"/>
    <w:rsid w:val="00C161C8"/>
    <w:rsid w:val="00C9708B"/>
    <w:rsid w:val="00CB218E"/>
    <w:rsid w:val="00D966F3"/>
    <w:rsid w:val="00E87BEC"/>
    <w:rsid w:val="00ED4113"/>
    <w:rsid w:val="00ED673F"/>
    <w:rsid w:val="00F07ECD"/>
    <w:rsid w:val="00F5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0250"/>
  <w15:docId w15:val="{2C97C323-7BB1-45C3-8D0C-5669CB28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8586D"/>
    <w:pPr>
      <w:suppressAutoHyphens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ctip">
    <w:name w:val="tactip"/>
    <w:basedOn w:val="prastasis"/>
    <w:rsid w:val="00C161C8"/>
    <w:pPr>
      <w:suppressAutoHyphens w:val="0"/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C161C8"/>
    <w:rPr>
      <w:color w:val="0000FF"/>
      <w:u w:val="single"/>
    </w:rPr>
  </w:style>
  <w:style w:type="paragraph" w:customStyle="1" w:styleId="tactin">
    <w:name w:val="tactin"/>
    <w:basedOn w:val="prastasis"/>
    <w:rsid w:val="00C161C8"/>
    <w:pPr>
      <w:suppressAutoHyphens w:val="0"/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C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5964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dc:description/>
  <cp:lastModifiedBy>Kultura_KK</cp:lastModifiedBy>
  <cp:revision>2</cp:revision>
  <dcterms:created xsi:type="dcterms:W3CDTF">2026-06-10T07:58:00Z</dcterms:created>
  <dcterms:modified xsi:type="dcterms:W3CDTF">2026-06-10T07:58:00Z</dcterms:modified>
  <dc:language>lt-LT</dc:language>
</cp:coreProperties>
</file>