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71A" w:rsidRDefault="00E16B75">
      <w:pPr>
        <w:ind w:left="5182"/>
        <w:jc w:val="both"/>
        <w:rPr>
          <w:szCs w:val="24"/>
        </w:rPr>
      </w:pPr>
      <w:r>
        <w:rPr>
          <w:szCs w:val="24"/>
        </w:rPr>
        <w:t xml:space="preserve">Poveikio konkurencijai ir atitikties valstybės pagalbos reikalavimams vertinimo tvarkos aprašo </w:t>
      </w:r>
    </w:p>
    <w:p w:rsidR="00FD271A" w:rsidRDefault="00E16B75">
      <w:pPr>
        <w:ind w:left="5182"/>
        <w:jc w:val="both"/>
        <w:rPr>
          <w:szCs w:val="24"/>
        </w:rPr>
      </w:pPr>
      <w:r>
        <w:rPr>
          <w:szCs w:val="24"/>
        </w:rPr>
        <w:t>priedas</w:t>
      </w:r>
    </w:p>
    <w:p w:rsidR="00FD271A" w:rsidRDefault="00FD271A">
      <w:pPr>
        <w:rPr>
          <w:szCs w:val="24"/>
        </w:rPr>
      </w:pPr>
    </w:p>
    <w:p w:rsidR="00FD271A" w:rsidRDefault="00E16B75">
      <w:pPr>
        <w:jc w:val="center"/>
        <w:rPr>
          <w:b/>
          <w:szCs w:val="24"/>
        </w:rPr>
      </w:pPr>
      <w:r>
        <w:rPr>
          <w:b/>
          <w:szCs w:val="24"/>
        </w:rPr>
        <w:t xml:space="preserve">(Poveikio konkurencijai ir atitikties valstybės pagalbos reikalavimams vertinimo </w:t>
      </w:r>
    </w:p>
    <w:p w:rsidR="00FD271A" w:rsidRDefault="00E16B75">
      <w:pPr>
        <w:jc w:val="center"/>
        <w:rPr>
          <w:b/>
          <w:szCs w:val="24"/>
        </w:rPr>
      </w:pPr>
      <w:r>
        <w:rPr>
          <w:b/>
          <w:szCs w:val="24"/>
        </w:rPr>
        <w:t>klausimyno forma)</w:t>
      </w:r>
    </w:p>
    <w:p w:rsidR="00FD271A" w:rsidRDefault="00FD271A">
      <w:pPr>
        <w:rPr>
          <w:szCs w:val="24"/>
        </w:rPr>
      </w:pPr>
    </w:p>
    <w:p w:rsidR="00FD271A" w:rsidRDefault="00E16B75">
      <w:pPr>
        <w:jc w:val="center"/>
        <w:rPr>
          <w:b/>
          <w:bCs/>
          <w:szCs w:val="24"/>
        </w:rPr>
      </w:pPr>
      <w:r>
        <w:rPr>
          <w:b/>
          <w:bCs/>
          <w:szCs w:val="24"/>
        </w:rPr>
        <w:t xml:space="preserve">POVEIKIO KONKURENCIJAI IR ATITIKTIES VALSTYBĖS PAGALBOS REIKALAVIMAMS VERTINIMO </w:t>
      </w:r>
    </w:p>
    <w:p w:rsidR="00FD271A" w:rsidRDefault="00E16B75">
      <w:pPr>
        <w:jc w:val="center"/>
        <w:rPr>
          <w:b/>
          <w:bCs/>
          <w:szCs w:val="24"/>
        </w:rPr>
      </w:pPr>
      <w:r>
        <w:rPr>
          <w:b/>
          <w:bCs/>
          <w:szCs w:val="24"/>
        </w:rPr>
        <w:t>KLAUSIMYNAS</w:t>
      </w:r>
    </w:p>
    <w:p w:rsidR="00FD271A" w:rsidRDefault="00FD271A">
      <w:pPr>
        <w:jc w:val="center"/>
        <w:rPr>
          <w:szCs w:val="24"/>
        </w:rPr>
      </w:pPr>
    </w:p>
    <w:p w:rsidR="00FD271A" w:rsidRDefault="00D16AD0">
      <w:pPr>
        <w:jc w:val="center"/>
        <w:rPr>
          <w:szCs w:val="24"/>
        </w:rPr>
      </w:pPr>
      <w:r>
        <w:rPr>
          <w:szCs w:val="24"/>
        </w:rPr>
        <w:t>202</w:t>
      </w:r>
      <w:r w:rsidR="005555C0">
        <w:rPr>
          <w:szCs w:val="24"/>
        </w:rPr>
        <w:t>6</w:t>
      </w:r>
      <w:r w:rsidR="00033769">
        <w:rPr>
          <w:szCs w:val="24"/>
        </w:rPr>
        <w:t>-</w:t>
      </w:r>
      <w:r w:rsidR="007250AE">
        <w:rPr>
          <w:szCs w:val="24"/>
        </w:rPr>
        <w:t>0</w:t>
      </w:r>
      <w:r w:rsidR="00F41FD4">
        <w:rPr>
          <w:szCs w:val="24"/>
        </w:rPr>
        <w:t>7-</w:t>
      </w:r>
      <w:r w:rsidR="00F43CAA">
        <w:rPr>
          <w:szCs w:val="24"/>
        </w:rPr>
        <w:t>20</w:t>
      </w:r>
      <w:r w:rsidR="00E16B75">
        <w:rPr>
          <w:szCs w:val="24"/>
        </w:rPr>
        <w:t xml:space="preserve"> Nr.</w:t>
      </w:r>
      <w:r>
        <w:rPr>
          <w:szCs w:val="24"/>
        </w:rPr>
        <w:t xml:space="preserve"> 1</w:t>
      </w:r>
    </w:p>
    <w:p w:rsidR="00FD271A" w:rsidRDefault="00D16AD0">
      <w:pPr>
        <w:ind w:firstLine="3922"/>
        <w:rPr>
          <w:szCs w:val="24"/>
        </w:rPr>
      </w:pPr>
      <w:r>
        <w:rPr>
          <w:sz w:val="20"/>
        </w:rPr>
        <w:t xml:space="preserve">               </w:t>
      </w:r>
      <w:r w:rsidR="00E16B75">
        <w:rPr>
          <w:sz w:val="20"/>
        </w:rPr>
        <w:t>(data)</w:t>
      </w:r>
    </w:p>
    <w:p w:rsidR="00FD271A" w:rsidRDefault="00FD271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4"/>
      </w:tblGrid>
      <w:tr w:rsidR="00FD271A">
        <w:tc>
          <w:tcPr>
            <w:tcW w:w="5094" w:type="dxa"/>
            <w:tcBorders>
              <w:top w:val="single" w:sz="4" w:space="0" w:color="auto"/>
              <w:left w:val="single" w:sz="4" w:space="0" w:color="auto"/>
              <w:bottom w:val="single" w:sz="4" w:space="0" w:color="auto"/>
              <w:right w:val="single" w:sz="4" w:space="0" w:color="auto"/>
            </w:tcBorders>
            <w:hideMark/>
          </w:tcPr>
          <w:p w:rsidR="00FD271A" w:rsidRDefault="00E16B75">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FD271A" w:rsidRDefault="00C91FBB">
            <w:pPr>
              <w:jc w:val="both"/>
              <w:rPr>
                <w:rFonts w:eastAsia="Malgun Gothic"/>
                <w:i/>
                <w:sz w:val="20"/>
              </w:rPr>
            </w:pPr>
            <w:r w:rsidRPr="00196E12">
              <w:rPr>
                <w:szCs w:val="24"/>
              </w:rPr>
              <w:t>Šilutės rajono savivaldybė, kodas 111102445</w:t>
            </w:r>
          </w:p>
        </w:tc>
      </w:tr>
      <w:tr w:rsidR="00FD271A">
        <w:tc>
          <w:tcPr>
            <w:tcW w:w="5094" w:type="dxa"/>
            <w:tcBorders>
              <w:top w:val="single" w:sz="4" w:space="0" w:color="auto"/>
              <w:left w:val="single" w:sz="4" w:space="0" w:color="auto"/>
              <w:bottom w:val="single" w:sz="4" w:space="0" w:color="auto"/>
              <w:right w:val="single" w:sz="4" w:space="0" w:color="auto"/>
            </w:tcBorders>
            <w:hideMark/>
          </w:tcPr>
          <w:p w:rsidR="00FD271A" w:rsidRDefault="00E16B75" w:rsidP="003A266C">
            <w:pPr>
              <w:jc w:val="both"/>
              <w:rPr>
                <w:b/>
                <w:szCs w:val="24"/>
              </w:rPr>
            </w:pPr>
            <w:r>
              <w:rPr>
                <w:b/>
                <w:szCs w:val="24"/>
              </w:rPr>
              <w:t xml:space="preserve">Perduodamas turtas </w:t>
            </w:r>
          </w:p>
          <w:p w:rsidR="00D16AD0" w:rsidRDefault="00D16AD0" w:rsidP="00F41FD4">
            <w:pPr>
              <w:pStyle w:val="Betarp"/>
              <w:jc w:val="both"/>
              <w:rPr>
                <w:rFonts w:eastAsia="Malgun Gothic"/>
                <w:bCs/>
                <w:i/>
                <w:iCs/>
                <w:szCs w:val="24"/>
              </w:rPr>
            </w:pPr>
          </w:p>
        </w:tc>
        <w:tc>
          <w:tcPr>
            <w:tcW w:w="5094" w:type="dxa"/>
            <w:tcBorders>
              <w:top w:val="single" w:sz="4" w:space="0" w:color="auto"/>
              <w:left w:val="single" w:sz="4" w:space="0" w:color="auto"/>
              <w:bottom w:val="single" w:sz="4" w:space="0" w:color="auto"/>
              <w:right w:val="single" w:sz="4" w:space="0" w:color="auto"/>
            </w:tcBorders>
            <w:hideMark/>
          </w:tcPr>
          <w:p w:rsidR="00FD271A" w:rsidRDefault="00F43CAA" w:rsidP="007F0CCA">
            <w:pPr>
              <w:jc w:val="both"/>
              <w:rPr>
                <w:rFonts w:eastAsia="Malgun Gothic"/>
                <w:sz w:val="20"/>
              </w:rPr>
            </w:pPr>
            <w:r w:rsidRPr="00F43CAA">
              <w:t>Šilutės r. sav., Saugų sen., Vilkyčių k., Vilkyčių g. 12, esančio kultūros namų pastato 308,23 kv. m ploto dal</w:t>
            </w:r>
            <w:r w:rsidR="007F0CCA">
              <w:t>is</w:t>
            </w:r>
            <w:r w:rsidRPr="00F43CAA">
              <w:t xml:space="preserve"> (unikalus numeris</w:t>
            </w:r>
            <w:r>
              <w:t xml:space="preserve"> 8</w:t>
            </w:r>
            <w:r w:rsidRPr="00F43CAA">
              <w:t>897-9005-3010, bendras plotas 785,96 kv. m, perduodamų patalpų pažymėjimai plane: 1-21, 1-22, 1-23, perduodamas plotas 308,23 kv. m).</w:t>
            </w:r>
          </w:p>
        </w:tc>
      </w:tr>
      <w:tr w:rsidR="00FD271A">
        <w:tc>
          <w:tcPr>
            <w:tcW w:w="5094" w:type="dxa"/>
            <w:tcBorders>
              <w:top w:val="single" w:sz="4" w:space="0" w:color="auto"/>
              <w:left w:val="single" w:sz="4" w:space="0" w:color="auto"/>
              <w:bottom w:val="single" w:sz="4" w:space="0" w:color="auto"/>
              <w:right w:val="single" w:sz="4" w:space="0" w:color="auto"/>
            </w:tcBorders>
            <w:hideMark/>
          </w:tcPr>
          <w:p w:rsidR="00FD271A" w:rsidRDefault="00E16B75" w:rsidP="003A266C">
            <w:pPr>
              <w:jc w:val="both"/>
              <w:rPr>
                <w:b/>
                <w:szCs w:val="24"/>
              </w:rPr>
            </w:pPr>
            <w:r>
              <w:rPr>
                <w:b/>
                <w:szCs w:val="24"/>
              </w:rPr>
              <w:t xml:space="preserve">Panaudos subjektas </w:t>
            </w:r>
          </w:p>
          <w:p w:rsidR="00D16AD0" w:rsidRDefault="00D16AD0" w:rsidP="00DF63A7">
            <w:pPr>
              <w:jc w:val="both"/>
              <w:rPr>
                <w:rFonts w:eastAsia="Malgun Gothic"/>
                <w:b/>
                <w:szCs w:val="24"/>
              </w:rPr>
            </w:pPr>
          </w:p>
        </w:tc>
        <w:tc>
          <w:tcPr>
            <w:tcW w:w="5094" w:type="dxa"/>
            <w:tcBorders>
              <w:top w:val="single" w:sz="4" w:space="0" w:color="auto"/>
              <w:left w:val="single" w:sz="4" w:space="0" w:color="auto"/>
              <w:bottom w:val="single" w:sz="4" w:space="0" w:color="auto"/>
              <w:right w:val="single" w:sz="4" w:space="0" w:color="auto"/>
            </w:tcBorders>
            <w:hideMark/>
          </w:tcPr>
          <w:p w:rsidR="00FD271A" w:rsidRPr="00F43CAA" w:rsidRDefault="00F43CAA" w:rsidP="00F43CAA">
            <w:pPr>
              <w:jc w:val="both"/>
              <w:rPr>
                <w:rFonts w:eastAsia="Malgun Gothic"/>
                <w:sz w:val="20"/>
              </w:rPr>
            </w:pPr>
            <w:r w:rsidRPr="00F43CAA">
              <w:rPr>
                <w:bCs/>
              </w:rPr>
              <w:t>A</w:t>
            </w:r>
            <w:r w:rsidRPr="00F43CAA">
              <w:rPr>
                <w:bCs/>
              </w:rPr>
              <w:t>sociacija Vilkyčių bendruomenės centr</w:t>
            </w:r>
            <w:r w:rsidRPr="00F43CAA">
              <w:rPr>
                <w:bCs/>
              </w:rPr>
              <w:t>as</w:t>
            </w:r>
            <w:r w:rsidRPr="00F43CAA">
              <w:rPr>
                <w:bCs/>
              </w:rPr>
              <w:t xml:space="preserve"> „Viltis“, juridinio asmens kodas 177491221</w:t>
            </w:r>
            <w:r w:rsidR="007F0CCA">
              <w:rPr>
                <w:bCs/>
              </w:rPr>
              <w:t>.</w:t>
            </w:r>
          </w:p>
        </w:tc>
      </w:tr>
      <w:tr w:rsidR="00FD271A">
        <w:trPr>
          <w:trHeight w:val="60"/>
        </w:trPr>
        <w:tc>
          <w:tcPr>
            <w:tcW w:w="5094" w:type="dxa"/>
            <w:tcBorders>
              <w:top w:val="single" w:sz="4" w:space="0" w:color="auto"/>
              <w:left w:val="single" w:sz="4" w:space="0" w:color="auto"/>
              <w:bottom w:val="single" w:sz="4" w:space="0" w:color="auto"/>
              <w:right w:val="single" w:sz="4" w:space="0" w:color="auto"/>
            </w:tcBorders>
            <w:hideMark/>
          </w:tcPr>
          <w:p w:rsidR="00FD271A" w:rsidRDefault="00E16B75" w:rsidP="003A266C">
            <w:pPr>
              <w:jc w:val="both"/>
              <w:rPr>
                <w:b/>
                <w:szCs w:val="24"/>
              </w:rPr>
            </w:pPr>
            <w:r>
              <w:rPr>
                <w:b/>
                <w:szCs w:val="24"/>
              </w:rPr>
              <w:t xml:space="preserve">Turto perdavimo tikslas </w:t>
            </w:r>
          </w:p>
          <w:p w:rsidR="00D16AD0" w:rsidRPr="00D16AD0" w:rsidRDefault="00D16AD0" w:rsidP="00FB05B6">
            <w:pPr>
              <w:jc w:val="both"/>
              <w:rPr>
                <w:rFonts w:eastAsia="Malgun Gothic"/>
                <w:szCs w:val="24"/>
              </w:rPr>
            </w:pPr>
          </w:p>
        </w:tc>
        <w:tc>
          <w:tcPr>
            <w:tcW w:w="5094" w:type="dxa"/>
            <w:tcBorders>
              <w:top w:val="single" w:sz="4" w:space="0" w:color="auto"/>
              <w:left w:val="single" w:sz="4" w:space="0" w:color="auto"/>
              <w:bottom w:val="single" w:sz="4" w:space="0" w:color="auto"/>
              <w:right w:val="single" w:sz="4" w:space="0" w:color="auto"/>
            </w:tcBorders>
            <w:hideMark/>
          </w:tcPr>
          <w:p w:rsidR="00FD271A" w:rsidRDefault="00C91FBB">
            <w:pPr>
              <w:jc w:val="both"/>
              <w:rPr>
                <w:rFonts w:eastAsia="Malgun Gothic"/>
                <w:i/>
                <w:sz w:val="20"/>
              </w:rPr>
            </w:pPr>
            <w:r>
              <w:rPr>
                <w:szCs w:val="24"/>
              </w:rPr>
              <w:t xml:space="preserve">Turtas perduodamas </w:t>
            </w:r>
            <w:r w:rsidR="00F43CAA">
              <w:t xml:space="preserve">asociacijai </w:t>
            </w:r>
            <w:r w:rsidR="00F43CAA" w:rsidRPr="008A3459">
              <w:t>Vilkyčių bendruomenės centr</w:t>
            </w:r>
            <w:r w:rsidR="00F43CAA">
              <w:t>ui „</w:t>
            </w:r>
            <w:r w:rsidR="00F43CAA" w:rsidRPr="008A3459">
              <w:t>V</w:t>
            </w:r>
            <w:r w:rsidR="00F43CAA">
              <w:t>iltis“</w:t>
            </w:r>
            <w:r>
              <w:t xml:space="preserve"> įstatuose numatytai veiklai vykdyti.</w:t>
            </w:r>
          </w:p>
        </w:tc>
      </w:tr>
    </w:tbl>
    <w:p w:rsidR="00FD271A" w:rsidRDefault="00FD271A">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5"/>
        <w:gridCol w:w="2392"/>
      </w:tblGrid>
      <w:tr w:rsidR="00FD271A">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FD271A" w:rsidRDefault="00E16B75">
            <w:pPr>
              <w:ind w:left="720"/>
              <w:rPr>
                <w:rFonts w:eastAsia="Malgun Gothic"/>
                <w:b/>
                <w:szCs w:val="24"/>
              </w:rPr>
            </w:pPr>
            <w:r>
              <w:rPr>
                <w:rFonts w:eastAsia="Malgun Gothic"/>
                <w:b/>
                <w:szCs w:val="24"/>
              </w:rPr>
              <w:t xml:space="preserve">I dalis. Perduodamo turto panaudojimo ūkinei veiklai vykdyti požymių nustatymas </w:t>
            </w:r>
          </w:p>
        </w:tc>
      </w:tr>
      <w:tr w:rsidR="00FD271A" w:rsidTr="00D16AD0">
        <w:tc>
          <w:tcPr>
            <w:tcW w:w="371" w:type="pct"/>
            <w:tcBorders>
              <w:top w:val="single" w:sz="4" w:space="0" w:color="auto"/>
              <w:left w:val="single" w:sz="4" w:space="0" w:color="auto"/>
              <w:bottom w:val="single" w:sz="4" w:space="0" w:color="auto"/>
              <w:right w:val="single" w:sz="4" w:space="0" w:color="auto"/>
            </w:tcBorders>
          </w:tcPr>
          <w:p w:rsidR="00FD271A" w:rsidRDefault="00E16B75">
            <w:pPr>
              <w:ind w:left="360" w:hanging="360"/>
              <w:rPr>
                <w:b/>
                <w:szCs w:val="24"/>
              </w:rPr>
            </w:pPr>
            <w:r>
              <w:rPr>
                <w:rFonts w:eastAsia="Malgun Gothic"/>
                <w:b/>
                <w:szCs w:val="24"/>
              </w:rPr>
              <w:t>1.</w:t>
            </w:r>
            <w:r>
              <w:rPr>
                <w:rFonts w:eastAsia="Malgun Gothic"/>
                <w:b/>
                <w:szCs w:val="24"/>
              </w:rPr>
              <w:tab/>
            </w:r>
          </w:p>
        </w:tc>
        <w:tc>
          <w:tcPr>
            <w:tcW w:w="2285" w:type="pct"/>
            <w:tcBorders>
              <w:top w:val="single" w:sz="4" w:space="0" w:color="auto"/>
              <w:left w:val="single" w:sz="4" w:space="0" w:color="auto"/>
              <w:bottom w:val="single" w:sz="4" w:space="0" w:color="auto"/>
              <w:right w:val="single" w:sz="4" w:space="0" w:color="auto"/>
            </w:tcBorders>
            <w:hideMark/>
          </w:tcPr>
          <w:p w:rsidR="00FD271A" w:rsidRDefault="00E16B75">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FD271A" w:rsidRDefault="00E16B75">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5" w:type="pct"/>
            <w:tcBorders>
              <w:top w:val="single" w:sz="4" w:space="0" w:color="auto"/>
              <w:left w:val="single" w:sz="4" w:space="0" w:color="auto"/>
              <w:bottom w:val="single" w:sz="4" w:space="0" w:color="auto"/>
              <w:right w:val="single" w:sz="4" w:space="0" w:color="auto"/>
            </w:tcBorders>
            <w:hideMark/>
          </w:tcPr>
          <w:p w:rsidR="00FD271A" w:rsidRDefault="00FD271A">
            <w:pPr>
              <w:rPr>
                <w:rFonts w:eastAsia="Malgun Gothic"/>
                <w:szCs w:val="24"/>
              </w:rPr>
            </w:pPr>
          </w:p>
        </w:tc>
        <w:tc>
          <w:tcPr>
            <w:tcW w:w="1249" w:type="pct"/>
            <w:tcBorders>
              <w:top w:val="single" w:sz="4" w:space="0" w:color="auto"/>
              <w:left w:val="single" w:sz="4" w:space="0" w:color="auto"/>
              <w:bottom w:val="single" w:sz="4" w:space="0" w:color="auto"/>
              <w:right w:val="single" w:sz="4" w:space="0" w:color="auto"/>
            </w:tcBorders>
          </w:tcPr>
          <w:p w:rsidR="00D16AD0" w:rsidRDefault="00D16AD0" w:rsidP="00D16AD0">
            <w:pPr>
              <w:rPr>
                <w:rFonts w:eastAsia="Malgun Gothic"/>
                <w:szCs w:val="24"/>
              </w:rPr>
            </w:pPr>
            <w:r>
              <w:rPr>
                <w:b/>
                <w:bCs/>
                <w:szCs w:val="24"/>
              </w:rPr>
              <w:t>Ne</w:t>
            </w:r>
          </w:p>
          <w:p w:rsidR="00FD271A" w:rsidRPr="00327A25" w:rsidRDefault="00FD271A" w:rsidP="00D16AD0">
            <w:pPr>
              <w:rPr>
                <w:rFonts w:eastAsia="Malgun Gothic"/>
                <w:i/>
                <w:szCs w:val="24"/>
              </w:rPr>
            </w:pPr>
            <w:bookmarkStart w:id="0" w:name="_GoBack"/>
            <w:bookmarkEnd w:id="0"/>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center"/>
              <w:rPr>
                <w:rFonts w:eastAsia="Malgun Gothic"/>
                <w:b/>
                <w:szCs w:val="24"/>
              </w:rPr>
            </w:pPr>
            <w:r>
              <w:rPr>
                <w:b/>
                <w:szCs w:val="24"/>
              </w:rPr>
              <w:t>Atsakymo pagrindimas</w:t>
            </w: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43CAA" w:rsidRDefault="00F43CAA" w:rsidP="00124673">
            <w:pPr>
              <w:jc w:val="both"/>
              <w:rPr>
                <w:rFonts w:eastAsia="Malgun Gothic"/>
                <w:i/>
                <w:szCs w:val="24"/>
              </w:rPr>
            </w:pPr>
            <w:r w:rsidRPr="00F43CAA">
              <w:rPr>
                <w:bCs/>
                <w:i/>
              </w:rPr>
              <w:t>A</w:t>
            </w:r>
            <w:r w:rsidRPr="00F43CAA">
              <w:rPr>
                <w:bCs/>
                <w:i/>
              </w:rPr>
              <w:t>sociacijos</w:t>
            </w:r>
            <w:r w:rsidRPr="00F43CAA">
              <w:rPr>
                <w:bCs/>
                <w:i/>
              </w:rPr>
              <w:t xml:space="preserve"> Vilkyčių bendruomenės centr</w:t>
            </w:r>
            <w:r w:rsidRPr="00F43CAA">
              <w:rPr>
                <w:bCs/>
                <w:i/>
              </w:rPr>
              <w:t>o</w:t>
            </w:r>
            <w:r w:rsidRPr="00F43CAA">
              <w:rPr>
                <w:bCs/>
                <w:i/>
              </w:rPr>
              <w:t xml:space="preserve"> „Viltis“</w:t>
            </w:r>
            <w:r w:rsidR="00DF63A7" w:rsidRPr="00DF63A7">
              <w:rPr>
                <w:i/>
              </w:rPr>
              <w:t xml:space="preserve"> </w:t>
            </w:r>
            <w:r w:rsidR="002E5233" w:rsidRPr="00EE66C3">
              <w:rPr>
                <w:rFonts w:eastAsia="Malgun Gothic"/>
                <w:i/>
                <w:szCs w:val="24"/>
              </w:rPr>
              <w:t>pagrindinės</w:t>
            </w:r>
            <w:r w:rsidR="002E5233">
              <w:rPr>
                <w:rFonts w:eastAsia="Malgun Gothic"/>
                <w:i/>
                <w:szCs w:val="24"/>
              </w:rPr>
              <w:t xml:space="preserve"> </w:t>
            </w:r>
            <w:r w:rsidR="002E5233" w:rsidRPr="002E5233">
              <w:rPr>
                <w:rFonts w:eastAsia="Malgun Gothic"/>
                <w:i/>
                <w:szCs w:val="24"/>
              </w:rPr>
              <w:t xml:space="preserve">veiklos sritys: </w:t>
            </w:r>
            <w:r w:rsidR="007F0CCA">
              <w:rPr>
                <w:rFonts w:eastAsia="Malgun Gothic"/>
                <w:i/>
                <w:szCs w:val="24"/>
              </w:rPr>
              <w:t>s</w:t>
            </w:r>
            <w:r w:rsidR="006C4BE1">
              <w:rPr>
                <w:rFonts w:eastAsia="Malgun Gothic"/>
                <w:i/>
                <w:szCs w:val="24"/>
              </w:rPr>
              <w:t>uburti Vilkyčių kaime gyvenančius, dirbančius ir kitaip su Vilkyčių kaimu susijusius asmenis Vilkyčių kaimo bendruomenės problemoms spręsti, skatinti bendruomenės narių pilietinį aktyv</w:t>
            </w:r>
            <w:r w:rsidR="006C3812">
              <w:rPr>
                <w:rFonts w:eastAsia="Malgun Gothic"/>
                <w:i/>
                <w:szCs w:val="24"/>
              </w:rPr>
              <w:t>umą, stiprinti jų</w:t>
            </w:r>
            <w:r w:rsidR="006C4BE1">
              <w:rPr>
                <w:rFonts w:eastAsia="Malgun Gothic"/>
                <w:i/>
                <w:szCs w:val="24"/>
              </w:rPr>
              <w:t xml:space="preserve"> organizuotumą</w:t>
            </w:r>
            <w:r w:rsidR="006C3812">
              <w:rPr>
                <w:rFonts w:eastAsia="Malgun Gothic"/>
                <w:i/>
                <w:szCs w:val="24"/>
              </w:rPr>
              <w:t xml:space="preserve"> ir sugebėjimą atstovauti bendruomenės interesus</w:t>
            </w:r>
            <w:r w:rsidR="006C4BE1">
              <w:rPr>
                <w:rFonts w:eastAsia="Malgun Gothic"/>
                <w:i/>
                <w:szCs w:val="24"/>
              </w:rPr>
              <w:t xml:space="preserve">, </w:t>
            </w:r>
            <w:r w:rsidR="006C3812">
              <w:rPr>
                <w:rFonts w:eastAsia="Malgun Gothic"/>
                <w:i/>
                <w:szCs w:val="24"/>
              </w:rPr>
              <w:t xml:space="preserve">konstruktyviai bendradarbiauti su Šilutės rajono savivaldybe sprendžiant </w:t>
            </w:r>
            <w:r w:rsidR="006C3812">
              <w:rPr>
                <w:rFonts w:eastAsia="Malgun Gothic"/>
                <w:i/>
                <w:szCs w:val="24"/>
              </w:rPr>
              <w:t>Vilkyčių</w:t>
            </w:r>
            <w:r w:rsidR="006C3812">
              <w:rPr>
                <w:rFonts w:eastAsia="Malgun Gothic"/>
                <w:i/>
                <w:szCs w:val="24"/>
              </w:rPr>
              <w:t xml:space="preserve"> </w:t>
            </w:r>
            <w:r w:rsidR="006C3812">
              <w:rPr>
                <w:rFonts w:eastAsia="Malgun Gothic"/>
                <w:i/>
                <w:szCs w:val="24"/>
              </w:rPr>
              <w:t>bendruomenės</w:t>
            </w:r>
            <w:r w:rsidR="006C3812">
              <w:rPr>
                <w:rFonts w:eastAsia="Malgun Gothic"/>
                <w:i/>
                <w:szCs w:val="24"/>
              </w:rPr>
              <w:t xml:space="preserve"> problemas, teikti įvairiapusę informaciją ir pagalbą bendruomenės nariams, plėtoti ir palaikyti ryšius su kitomis bendruomenėmis Lietuvoje ir užsienyje, rūpintis kaimo plėtra, išmokyti bendruomenės narius </w:t>
            </w:r>
            <w:r w:rsidR="007F0CCA">
              <w:rPr>
                <w:rFonts w:eastAsia="Malgun Gothic"/>
                <w:i/>
                <w:szCs w:val="24"/>
              </w:rPr>
              <w:t xml:space="preserve">prisitaikyti prie ES vykdomos struktūrinės politikos, </w:t>
            </w:r>
            <w:r w:rsidR="006C3812">
              <w:rPr>
                <w:rFonts w:eastAsia="Malgun Gothic"/>
                <w:i/>
                <w:szCs w:val="24"/>
              </w:rPr>
              <w:t>padėti bendruomenės nariams realizuoti savo dabartinį potencialą bei padėti pasijusti pilnaverčiais visuomenės nariais.</w:t>
            </w:r>
          </w:p>
          <w:p w:rsidR="00327A25" w:rsidRPr="00F43CAA" w:rsidRDefault="00F43CAA">
            <w:pPr>
              <w:jc w:val="both"/>
              <w:rPr>
                <w:i/>
                <w:sz w:val="20"/>
              </w:rPr>
            </w:pPr>
            <w:r w:rsidRPr="00F43CAA">
              <w:rPr>
                <w:i/>
              </w:rPr>
              <w:t>Šilutės r. sav., Saugų sen., Vilkyčių k.</w:t>
            </w:r>
            <w:r w:rsidRPr="00F43CAA">
              <w:rPr>
                <w:i/>
              </w:rPr>
              <w:t xml:space="preserve"> </w:t>
            </w:r>
            <w:r w:rsidR="00327A25" w:rsidRPr="00F43CAA">
              <w:rPr>
                <w:rFonts w:eastAsia="Malgun Gothic"/>
                <w:i/>
                <w:szCs w:val="24"/>
              </w:rPr>
              <w:t xml:space="preserve">nėra </w:t>
            </w:r>
            <w:r w:rsidR="00CA70D6" w:rsidRPr="00F43CAA">
              <w:rPr>
                <w:i/>
              </w:rPr>
              <w:t>analogišką veiklą vykdančių</w:t>
            </w:r>
            <w:r w:rsidR="00327A25" w:rsidRPr="00F43CAA">
              <w:rPr>
                <w:rFonts w:eastAsia="Malgun Gothic"/>
                <w:i/>
                <w:szCs w:val="24"/>
              </w:rPr>
              <w:t xml:space="preserve"> subjektų.</w:t>
            </w:r>
          </w:p>
          <w:p w:rsidR="00FD271A" w:rsidRDefault="00E16B75">
            <w:pPr>
              <w:jc w:val="both"/>
              <w:rPr>
                <w:rFonts w:eastAsia="Malgun Gothic"/>
                <w:i/>
                <w:sz w:val="20"/>
              </w:rPr>
            </w:pPr>
            <w:r>
              <w:rPr>
                <w:i/>
                <w:sz w:val="20"/>
              </w:rPr>
              <w:t>(Jeigu atsakymas „Ne“, nurodoma</w:t>
            </w:r>
            <w:r>
              <w:rPr>
                <w:i/>
                <w:sz w:val="20"/>
                <w:szCs w:val="16"/>
              </w:rPr>
              <w:t xml:space="preserve">, </w:t>
            </w:r>
            <w:r>
              <w:rPr>
                <w:i/>
                <w:sz w:val="20"/>
              </w:rPr>
              <w:t>kuo panaudos subjekto teikiamos paslaugos skiriasi nuo rinkoje teikiamų paslaugų. Jeigu atsakymas „Taip“, nurodomi ne daugiau kaip 5 žinomi privatūs subjektai, kurie taip pat teikia atitinkamas paslaugas.)</w:t>
            </w:r>
          </w:p>
        </w:tc>
      </w:tr>
      <w:tr w:rsidR="00FD271A" w:rsidTr="00D16AD0">
        <w:tc>
          <w:tcPr>
            <w:tcW w:w="371" w:type="pct"/>
            <w:tcBorders>
              <w:top w:val="single" w:sz="4" w:space="0" w:color="auto"/>
              <w:left w:val="single" w:sz="4" w:space="0" w:color="auto"/>
              <w:bottom w:val="single" w:sz="4" w:space="0" w:color="auto"/>
              <w:right w:val="single" w:sz="4" w:space="0" w:color="auto"/>
            </w:tcBorders>
          </w:tcPr>
          <w:p w:rsidR="00FD271A" w:rsidRDefault="00E16B75">
            <w:pPr>
              <w:ind w:left="360" w:hanging="360"/>
              <w:rPr>
                <w:b/>
                <w:szCs w:val="24"/>
              </w:rPr>
            </w:pPr>
            <w:r>
              <w:rPr>
                <w:rFonts w:eastAsia="Malgun Gothic"/>
                <w:b/>
                <w:szCs w:val="24"/>
              </w:rPr>
              <w:t>2.</w:t>
            </w:r>
            <w:r>
              <w:rPr>
                <w:rFonts w:eastAsia="Malgun Gothic"/>
                <w:b/>
                <w:szCs w:val="24"/>
              </w:rPr>
              <w:tab/>
            </w:r>
          </w:p>
        </w:tc>
        <w:tc>
          <w:tcPr>
            <w:tcW w:w="2285" w:type="pct"/>
            <w:tcBorders>
              <w:top w:val="single" w:sz="4" w:space="0" w:color="auto"/>
              <w:left w:val="single" w:sz="4" w:space="0" w:color="auto"/>
              <w:bottom w:val="single" w:sz="4" w:space="0" w:color="auto"/>
              <w:right w:val="single" w:sz="4" w:space="0" w:color="auto"/>
            </w:tcBorders>
            <w:hideMark/>
          </w:tcPr>
          <w:p w:rsidR="00FD271A" w:rsidRDefault="00E16B75">
            <w:pPr>
              <w:rPr>
                <w:rFonts w:eastAsia="Malgun Gothic"/>
                <w:b/>
                <w:szCs w:val="24"/>
              </w:rPr>
            </w:pPr>
            <w:r>
              <w:rPr>
                <w:b/>
                <w:szCs w:val="24"/>
              </w:rPr>
              <w:t>Ar panaudos subjektas parduoda prekes</w:t>
            </w:r>
          </w:p>
        </w:tc>
        <w:tc>
          <w:tcPr>
            <w:tcW w:w="1095" w:type="pct"/>
            <w:tcBorders>
              <w:top w:val="single" w:sz="4" w:space="0" w:color="auto"/>
              <w:left w:val="single" w:sz="4" w:space="0" w:color="auto"/>
              <w:bottom w:val="single" w:sz="4" w:space="0" w:color="auto"/>
              <w:right w:val="single" w:sz="4" w:space="0" w:color="auto"/>
            </w:tcBorders>
            <w:hideMark/>
          </w:tcPr>
          <w:p w:rsidR="00FD271A" w:rsidRDefault="00FD271A">
            <w:pPr>
              <w:rPr>
                <w:rFonts w:eastAsia="Malgun Gothic"/>
                <w:szCs w:val="24"/>
              </w:rPr>
            </w:pPr>
          </w:p>
        </w:tc>
        <w:tc>
          <w:tcPr>
            <w:tcW w:w="1249" w:type="pct"/>
            <w:tcBorders>
              <w:top w:val="single" w:sz="4" w:space="0" w:color="auto"/>
              <w:left w:val="single" w:sz="4" w:space="0" w:color="auto"/>
              <w:bottom w:val="single" w:sz="4" w:space="0" w:color="auto"/>
              <w:right w:val="single" w:sz="4" w:space="0" w:color="auto"/>
            </w:tcBorders>
          </w:tcPr>
          <w:p w:rsidR="00FD271A" w:rsidRDefault="00E16B75">
            <w:pPr>
              <w:rPr>
                <w:rFonts w:eastAsia="Malgun Gothic"/>
                <w:szCs w:val="24"/>
              </w:rPr>
            </w:pPr>
            <w:r>
              <w:rPr>
                <w:b/>
                <w:bCs/>
                <w:szCs w:val="24"/>
              </w:rPr>
              <w:t>Ne</w:t>
            </w:r>
          </w:p>
          <w:p w:rsidR="00FD271A" w:rsidRDefault="00FD271A">
            <w:pPr>
              <w:rPr>
                <w:rFonts w:eastAsia="Malgun Gothic"/>
                <w:szCs w:val="24"/>
              </w:rPr>
            </w:pP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center"/>
              <w:rPr>
                <w:rFonts w:eastAsia="Malgun Gothic"/>
                <w:b/>
                <w:szCs w:val="24"/>
              </w:rPr>
            </w:pPr>
            <w:r>
              <w:rPr>
                <w:b/>
                <w:szCs w:val="24"/>
              </w:rPr>
              <w:lastRenderedPageBreak/>
              <w:t>Atsakymo pagrindimas</w:t>
            </w: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FD271A" w:rsidTr="00D16AD0">
        <w:tc>
          <w:tcPr>
            <w:tcW w:w="371" w:type="pct"/>
            <w:tcBorders>
              <w:top w:val="single" w:sz="4" w:space="0" w:color="auto"/>
              <w:left w:val="single" w:sz="4" w:space="0" w:color="auto"/>
              <w:bottom w:val="single" w:sz="4" w:space="0" w:color="auto"/>
              <w:right w:val="single" w:sz="4" w:space="0" w:color="auto"/>
            </w:tcBorders>
          </w:tcPr>
          <w:p w:rsidR="00FD271A" w:rsidRDefault="00E16B75">
            <w:pPr>
              <w:ind w:left="360" w:hanging="360"/>
              <w:rPr>
                <w:b/>
                <w:szCs w:val="24"/>
              </w:rPr>
            </w:pPr>
            <w:r>
              <w:rPr>
                <w:rFonts w:eastAsia="Malgun Gothic"/>
                <w:b/>
                <w:szCs w:val="24"/>
              </w:rPr>
              <w:t>3.</w:t>
            </w:r>
            <w:r>
              <w:rPr>
                <w:rFonts w:eastAsia="Malgun Gothic"/>
                <w:b/>
                <w:szCs w:val="24"/>
              </w:rPr>
              <w:tab/>
            </w:r>
          </w:p>
        </w:tc>
        <w:tc>
          <w:tcPr>
            <w:tcW w:w="2285" w:type="pct"/>
            <w:tcBorders>
              <w:top w:val="single" w:sz="4" w:space="0" w:color="auto"/>
              <w:left w:val="single" w:sz="4" w:space="0" w:color="auto"/>
              <w:bottom w:val="single" w:sz="4" w:space="0" w:color="auto"/>
              <w:right w:val="single" w:sz="4" w:space="0" w:color="auto"/>
            </w:tcBorders>
            <w:hideMark/>
          </w:tcPr>
          <w:p w:rsidR="00FD271A" w:rsidRDefault="00E16B75">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5" w:type="pct"/>
            <w:tcBorders>
              <w:top w:val="single" w:sz="4" w:space="0" w:color="auto"/>
              <w:left w:val="single" w:sz="4" w:space="0" w:color="auto"/>
              <w:bottom w:val="single" w:sz="4" w:space="0" w:color="auto"/>
              <w:right w:val="single" w:sz="4" w:space="0" w:color="auto"/>
            </w:tcBorders>
            <w:hideMark/>
          </w:tcPr>
          <w:p w:rsidR="00FD271A" w:rsidRDefault="00FD271A">
            <w:pPr>
              <w:rPr>
                <w:rFonts w:eastAsia="Malgun Gothic"/>
                <w:szCs w:val="24"/>
              </w:rPr>
            </w:pPr>
          </w:p>
        </w:tc>
        <w:tc>
          <w:tcPr>
            <w:tcW w:w="1249" w:type="pct"/>
            <w:tcBorders>
              <w:top w:val="single" w:sz="4" w:space="0" w:color="auto"/>
              <w:left w:val="single" w:sz="4" w:space="0" w:color="auto"/>
              <w:bottom w:val="single" w:sz="4" w:space="0" w:color="auto"/>
              <w:right w:val="single" w:sz="4" w:space="0" w:color="auto"/>
            </w:tcBorders>
          </w:tcPr>
          <w:p w:rsidR="00FD271A" w:rsidRDefault="00E16B75">
            <w:pPr>
              <w:rPr>
                <w:rFonts w:eastAsia="Malgun Gothic"/>
                <w:szCs w:val="24"/>
              </w:rPr>
            </w:pPr>
            <w:r>
              <w:rPr>
                <w:b/>
                <w:bCs/>
                <w:szCs w:val="24"/>
              </w:rPr>
              <w:t>Ne</w:t>
            </w:r>
          </w:p>
          <w:p w:rsidR="00FD271A" w:rsidRDefault="00FD271A">
            <w:pPr>
              <w:rPr>
                <w:rFonts w:eastAsia="Malgun Gothic"/>
                <w:szCs w:val="24"/>
              </w:rPr>
            </w:pP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center"/>
              <w:rPr>
                <w:rFonts w:eastAsia="Malgun Gothic"/>
                <w:szCs w:val="24"/>
              </w:rPr>
            </w:pPr>
            <w:r>
              <w:rPr>
                <w:b/>
                <w:szCs w:val="24"/>
              </w:rPr>
              <w:t>Atsakymo pagrindimas</w:t>
            </w: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CA70D6" w:rsidRPr="00F43CAA" w:rsidRDefault="00CA70D6">
            <w:pPr>
              <w:jc w:val="both"/>
              <w:rPr>
                <w:i/>
                <w:szCs w:val="24"/>
              </w:rPr>
            </w:pPr>
            <w:r w:rsidRPr="00F43CAA">
              <w:rPr>
                <w:i/>
                <w:szCs w:val="24"/>
              </w:rPr>
              <w:t xml:space="preserve">Savivaldybės turtas perduodamas </w:t>
            </w:r>
            <w:r w:rsidR="00F43CAA" w:rsidRPr="00F43CAA">
              <w:rPr>
                <w:i/>
              </w:rPr>
              <w:t xml:space="preserve">asociacijai Vilkyčių bendruomenės centrui „Viltis“ </w:t>
            </w:r>
            <w:r w:rsidR="002D450F" w:rsidRPr="00F43CAA">
              <w:rPr>
                <w:i/>
                <w:szCs w:val="24"/>
              </w:rPr>
              <w:t>įstatuose numatytai veiklai vykdyti</w:t>
            </w:r>
            <w:r w:rsidRPr="00F43CAA">
              <w:rPr>
                <w:i/>
                <w:szCs w:val="24"/>
              </w:rPr>
              <w:t xml:space="preserve">. Paaiškėjus kad </w:t>
            </w:r>
            <w:r w:rsidR="00F43CAA" w:rsidRPr="00F43CAA">
              <w:rPr>
                <w:i/>
                <w:szCs w:val="24"/>
              </w:rPr>
              <w:t>asociacija</w:t>
            </w:r>
            <w:r w:rsidRPr="00F43CAA">
              <w:rPr>
                <w:i/>
                <w:szCs w:val="24"/>
              </w:rPr>
              <w:t xml:space="preserve"> perduot</w:t>
            </w:r>
            <w:r w:rsidR="005555C0" w:rsidRPr="00F43CAA">
              <w:rPr>
                <w:i/>
                <w:szCs w:val="24"/>
              </w:rPr>
              <w:t>ą turtą naudoja ne pagal paskirtį</w:t>
            </w:r>
            <w:r w:rsidRPr="00F43CAA">
              <w:rPr>
                <w:i/>
                <w:szCs w:val="24"/>
              </w:rPr>
              <w:t>, panaudos sutartis bus nutraukta.</w:t>
            </w:r>
          </w:p>
          <w:p w:rsidR="00FD271A" w:rsidRDefault="00E16B75">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bl>
    <w:p w:rsidR="00D16AD0" w:rsidRDefault="00D16AD0">
      <w:pPr>
        <w:ind w:firstLine="567"/>
        <w:jc w:val="both"/>
        <w:rPr>
          <w:szCs w:val="24"/>
        </w:rPr>
      </w:pPr>
    </w:p>
    <w:p w:rsidR="00FD271A" w:rsidRDefault="00E16B75">
      <w:pPr>
        <w:ind w:firstLine="567"/>
        <w:jc w:val="both"/>
        <w:rPr>
          <w:rFonts w:eastAsia="Malgun Gothic"/>
          <w:szCs w:val="24"/>
        </w:rPr>
      </w:pPr>
      <w:r>
        <w:rPr>
          <w:szCs w:val="24"/>
        </w:rPr>
        <w:t>Pastabos:</w:t>
      </w:r>
    </w:p>
    <w:p w:rsidR="00FD271A" w:rsidRDefault="00E16B75">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FD271A" w:rsidRDefault="00E16B75">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rsidR="00FD271A" w:rsidRDefault="00E16B75">
      <w:pPr>
        <w:ind w:firstLine="567"/>
        <w:jc w:val="both"/>
        <w:rPr>
          <w:szCs w:val="24"/>
        </w:rPr>
      </w:pPr>
      <w:r>
        <w:rPr>
          <w:bCs/>
          <w:szCs w:val="24"/>
        </w:rPr>
        <w:t>http://kt.gov.lt/lt/veiklos-sritys/valstybes-pagalba/susijusi-informacija-2/bendrosios-isimties-reglamentai.</w:t>
      </w:r>
      <w:r>
        <w:rPr>
          <w:szCs w:val="24"/>
        </w:rPr>
        <w:t xml:space="preserve"> </w:t>
      </w:r>
    </w:p>
    <w:p w:rsidR="00FD271A" w:rsidRDefault="00FD271A">
      <w:pPr>
        <w:jc w:val="both"/>
        <w:rPr>
          <w:szCs w:val="24"/>
        </w:rPr>
      </w:pPr>
    </w:p>
    <w:p w:rsidR="0094390D" w:rsidRDefault="0094390D">
      <w:pPr>
        <w:jc w:val="both"/>
        <w:rPr>
          <w:szCs w:val="24"/>
        </w:rPr>
      </w:pPr>
    </w:p>
    <w:p w:rsidR="00FD271A" w:rsidRDefault="00D16AD0">
      <w:pPr>
        <w:jc w:val="both"/>
        <w:rPr>
          <w:szCs w:val="24"/>
        </w:rPr>
      </w:pPr>
      <w:r>
        <w:rPr>
          <w:szCs w:val="24"/>
        </w:rPr>
        <w:t xml:space="preserve">  </w:t>
      </w:r>
      <w:r w:rsidR="00033769">
        <w:rPr>
          <w:szCs w:val="24"/>
        </w:rPr>
        <w:t xml:space="preserve">                  </w:t>
      </w:r>
      <w:r>
        <w:rPr>
          <w:szCs w:val="24"/>
        </w:rPr>
        <w:t xml:space="preserve">Ūkio skyriaus vyriausioji specialistė </w:t>
      </w:r>
      <w:r w:rsidR="00E16B75">
        <w:rPr>
          <w:szCs w:val="24"/>
        </w:rPr>
        <w:t xml:space="preserve">      </w:t>
      </w:r>
      <w:r w:rsidR="00033769">
        <w:rPr>
          <w:szCs w:val="24"/>
        </w:rPr>
        <w:t xml:space="preserve">      </w:t>
      </w:r>
      <w:r w:rsidR="00E16B75">
        <w:rPr>
          <w:szCs w:val="24"/>
        </w:rPr>
        <w:t xml:space="preserve"> ___________     </w:t>
      </w:r>
      <w:r>
        <w:rPr>
          <w:szCs w:val="24"/>
        </w:rPr>
        <w:t xml:space="preserve">        Daiva Thumat</w:t>
      </w:r>
    </w:p>
    <w:p w:rsidR="00FD271A" w:rsidRDefault="00E16B75">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FD271A" w:rsidSect="003F46E6">
      <w:headerReference w:type="even" r:id="rId7"/>
      <w:headerReference w:type="default" r:id="rId8"/>
      <w:footerReference w:type="even" r:id="rId9"/>
      <w:footerReference w:type="default" r:id="rId10"/>
      <w:headerReference w:type="first" r:id="rId11"/>
      <w:footerReference w:type="first" r:id="rId12"/>
      <w:pgSz w:w="11907" w:h="1683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1EF" w:rsidRDefault="00A951EF">
      <w:r>
        <w:separator/>
      </w:r>
    </w:p>
  </w:endnote>
  <w:endnote w:type="continuationSeparator" w:id="0">
    <w:p w:rsidR="00A951EF" w:rsidRDefault="00A95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1EF" w:rsidRDefault="00A951EF">
      <w:r>
        <w:separator/>
      </w:r>
    </w:p>
  </w:footnote>
  <w:footnote w:type="continuationSeparator" w:id="0">
    <w:p w:rsidR="00A951EF" w:rsidRDefault="00A951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end"/>
    </w:r>
  </w:p>
  <w:p w:rsidR="00E16B75" w:rsidRDefault="00E16B75">
    <w:pPr>
      <w:tabs>
        <w:tab w:val="center" w:pos="4153"/>
        <w:tab w:val="right" w:pos="8306"/>
      </w:tabs>
      <w:spacing w:after="200" w:line="276" w:lineRule="auto"/>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separate"/>
    </w:r>
    <w:r w:rsidR="003B3AE3">
      <w:rPr>
        <w:noProof/>
        <w:lang w:eastAsia="lt-LT"/>
      </w:rPr>
      <w:t>2</w:t>
    </w:r>
    <w:r>
      <w:rPr>
        <w:lang w:eastAsia="lt-LT"/>
      </w:rPr>
      <w:fldChar w:fldCharType="end"/>
    </w:r>
  </w:p>
  <w:p w:rsidR="00E16B75" w:rsidRDefault="00E16B75">
    <w:pPr>
      <w:tabs>
        <w:tab w:val="center" w:pos="4153"/>
        <w:tab w:val="right" w:pos="8306"/>
      </w:tabs>
      <w:spacing w:after="200" w:line="276" w:lineRule="auto"/>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Num23"/>
    <w:lvl w:ilvl="0">
      <w:start w:val="1"/>
      <w:numFmt w:val="decimal"/>
      <w:lvlText w:val="%1."/>
      <w:lvlJc w:val="left"/>
      <w:pPr>
        <w:tabs>
          <w:tab w:val="num" w:pos="0"/>
        </w:tabs>
        <w:ind w:left="720" w:hanging="36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8"/>
  <w:hyphenationZone w:val="396"/>
  <w:doNotHyphenateCaps/>
  <w:drawingGridHorizont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990"/>
    <w:rsid w:val="00016ED5"/>
    <w:rsid w:val="00033769"/>
    <w:rsid w:val="00051FC2"/>
    <w:rsid w:val="00057431"/>
    <w:rsid w:val="00075CF6"/>
    <w:rsid w:val="00082FE6"/>
    <w:rsid w:val="00085BA7"/>
    <w:rsid w:val="000D2129"/>
    <w:rsid w:val="000D29B6"/>
    <w:rsid w:val="00124673"/>
    <w:rsid w:val="0013098B"/>
    <w:rsid w:val="001C43E9"/>
    <w:rsid w:val="001E1A8F"/>
    <w:rsid w:val="001F024A"/>
    <w:rsid w:val="00203990"/>
    <w:rsid w:val="002A596B"/>
    <w:rsid w:val="002D450F"/>
    <w:rsid w:val="002E5233"/>
    <w:rsid w:val="00315743"/>
    <w:rsid w:val="00327A25"/>
    <w:rsid w:val="00327F01"/>
    <w:rsid w:val="003A266C"/>
    <w:rsid w:val="003B3AE3"/>
    <w:rsid w:val="003F0FCD"/>
    <w:rsid w:val="003F46E6"/>
    <w:rsid w:val="004621C5"/>
    <w:rsid w:val="00483D61"/>
    <w:rsid w:val="004A24E0"/>
    <w:rsid w:val="004C35C9"/>
    <w:rsid w:val="004D6B44"/>
    <w:rsid w:val="004E43DC"/>
    <w:rsid w:val="004E73B4"/>
    <w:rsid w:val="004F530A"/>
    <w:rsid w:val="00502C4B"/>
    <w:rsid w:val="0055050A"/>
    <w:rsid w:val="005555C0"/>
    <w:rsid w:val="00566E5F"/>
    <w:rsid w:val="005A78B4"/>
    <w:rsid w:val="005B2A53"/>
    <w:rsid w:val="005F23C1"/>
    <w:rsid w:val="00677334"/>
    <w:rsid w:val="006B5798"/>
    <w:rsid w:val="006C3812"/>
    <w:rsid w:val="006C4BE1"/>
    <w:rsid w:val="006D3688"/>
    <w:rsid w:val="007250AE"/>
    <w:rsid w:val="00745C6C"/>
    <w:rsid w:val="007B2CDC"/>
    <w:rsid w:val="007B575C"/>
    <w:rsid w:val="007F0CCA"/>
    <w:rsid w:val="00812079"/>
    <w:rsid w:val="00827E05"/>
    <w:rsid w:val="00875F2E"/>
    <w:rsid w:val="0094390D"/>
    <w:rsid w:val="009E7CCB"/>
    <w:rsid w:val="00A21CC6"/>
    <w:rsid w:val="00A23A82"/>
    <w:rsid w:val="00A951EF"/>
    <w:rsid w:val="00AC21DC"/>
    <w:rsid w:val="00AF27B9"/>
    <w:rsid w:val="00B557DA"/>
    <w:rsid w:val="00BA4378"/>
    <w:rsid w:val="00BB66A2"/>
    <w:rsid w:val="00C7619E"/>
    <w:rsid w:val="00C91FBB"/>
    <w:rsid w:val="00CA70D6"/>
    <w:rsid w:val="00CE7490"/>
    <w:rsid w:val="00CF06A6"/>
    <w:rsid w:val="00D05950"/>
    <w:rsid w:val="00D16AD0"/>
    <w:rsid w:val="00D25B82"/>
    <w:rsid w:val="00D5174C"/>
    <w:rsid w:val="00D521B3"/>
    <w:rsid w:val="00DB279B"/>
    <w:rsid w:val="00DC5591"/>
    <w:rsid w:val="00DF63A7"/>
    <w:rsid w:val="00E16B75"/>
    <w:rsid w:val="00E83028"/>
    <w:rsid w:val="00EA282D"/>
    <w:rsid w:val="00EB4BC3"/>
    <w:rsid w:val="00EE66C3"/>
    <w:rsid w:val="00EF0625"/>
    <w:rsid w:val="00EF26CA"/>
    <w:rsid w:val="00F41FD4"/>
    <w:rsid w:val="00F43CAA"/>
    <w:rsid w:val="00F5623C"/>
    <w:rsid w:val="00F66ADE"/>
    <w:rsid w:val="00FB05B6"/>
    <w:rsid w:val="00FB6437"/>
    <w:rsid w:val="00FD271A"/>
    <w:rsid w:val="00FF531C"/>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1B2573-C13C-49A2-B72A-D7251F41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Pr>
      <w:color w:val="808080"/>
    </w:rPr>
  </w:style>
  <w:style w:type="paragraph" w:styleId="Antrats">
    <w:name w:val="header"/>
    <w:basedOn w:val="prastasis"/>
    <w:link w:val="AntratsDiagrama"/>
    <w:uiPriority w:val="99"/>
    <w:unhideWhenUsed/>
    <w:pPr>
      <w:tabs>
        <w:tab w:val="center" w:pos="4680"/>
        <w:tab w:val="right" w:pos="9360"/>
      </w:tabs>
    </w:pPr>
    <w:rPr>
      <w:rFonts w:ascii="Calibri" w:hAnsi="Calibri"/>
      <w:sz w:val="22"/>
      <w:szCs w:val="22"/>
      <w:lang w:eastAsia="lt-LT"/>
    </w:rPr>
  </w:style>
  <w:style w:type="character" w:customStyle="1" w:styleId="AntratsDiagrama">
    <w:name w:val="Antraštės Diagrama"/>
    <w:link w:val="Antrats"/>
    <w:uiPriority w:val="99"/>
    <w:rPr>
      <w:rFonts w:ascii="Calibri" w:eastAsia="Times New Roman" w:hAnsi="Calibri" w:cs="Times New Roman"/>
      <w:sz w:val="22"/>
      <w:szCs w:val="22"/>
      <w:lang w:eastAsia="lt-LT"/>
    </w:rPr>
  </w:style>
  <w:style w:type="paragraph" w:styleId="Sraopastraipa">
    <w:name w:val="List Paragraph"/>
    <w:basedOn w:val="prastasis"/>
    <w:uiPriority w:val="34"/>
    <w:qFormat/>
    <w:rsid w:val="0094390D"/>
    <w:pPr>
      <w:ind w:left="720"/>
      <w:contextualSpacing/>
    </w:pPr>
    <w:rPr>
      <w:szCs w:val="24"/>
      <w:lang w:val="en-GB"/>
    </w:rPr>
  </w:style>
  <w:style w:type="paragraph" w:styleId="Betarp">
    <w:name w:val="No Spacing"/>
    <w:uiPriority w:val="1"/>
    <w:qFormat/>
    <w:rsid w:val="00C7619E"/>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2700</Words>
  <Characters>1539</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Thumat</dc:creator>
  <cp:keywords/>
  <cp:lastModifiedBy>Daiva Thumat</cp:lastModifiedBy>
  <cp:revision>7</cp:revision>
  <dcterms:created xsi:type="dcterms:W3CDTF">2026-07-13T11:43:00Z</dcterms:created>
  <dcterms:modified xsi:type="dcterms:W3CDTF">2026-07-20T07:47:00Z</dcterms:modified>
</cp:coreProperties>
</file>